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jc w:val="center"/>
      </w:pPr>
      <w:r>
        <w:rPr>
          <w:rFonts w:ascii="黑体" w:hAnsi="黑体" w:eastAsia="黑体"/>
          <w:b/>
          <w:sz w:val="44"/>
        </w:rPr>
        <w:t>培养方案数据库系统的设计与实现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 w:line="360" w:lineRule="auto"/>
        <w:jc w:val="center"/>
      </w:pPr>
      <w:r>
        <w:rPr>
          <w:rFonts w:ascii="仿宋_GB2312" w:hAnsi="仿宋_GB2312" w:eastAsia="仿宋_GB2312"/>
          <w:b w:val="0"/>
          <w:sz w:val="32"/>
        </w:rPr>
        <w:t>姓名：卢绍东  学号：42411019</w:t>
      </w:r>
    </w:p>
    <w:p>
      <w:pPr>
        <w:spacing w:after="80" w:before="0" w:line="360" w:lineRule="auto"/>
        <w:jc w:val="center"/>
      </w:pPr>
      <w:r>
        <w:rPr>
          <w:rFonts w:ascii="宋体" w:hAnsi="宋体" w:eastAsia="宋体"/>
          <w:b w:val="0"/>
          <w:sz w:val="18"/>
        </w:rPr>
        <w:t>（西南财经大学 计算机学院）</w:t>
      </w:r>
    </w:p>
    <w:p>
      <w:pPr>
        <w:spacing w:after="80" w:before="0" w:line="360" w:lineRule="auto"/>
        <w:jc w:val="center"/>
      </w:pPr>
      <w:r>
        <w:rPr>
          <w:rFonts w:ascii="宋体" w:hAnsi="宋体" w:eastAsia="宋体"/>
          <w:b w:val="0"/>
          <w:sz w:val="18"/>
        </w:rPr>
        <w:t>GitHub：https://github.com/lushaodong6/-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ind w:firstLine="420"/>
      </w:pPr>
      <w:r>
        <w:rPr>
          <w:rFonts w:ascii="黑体" w:hAnsi="黑体" w:eastAsia="黑体"/>
          <w:b/>
          <w:sz w:val="18"/>
        </w:rPr>
        <w:t xml:space="preserve">摘  要  </w:t>
      </w:r>
      <w:r>
        <w:rPr>
          <w:rFonts w:ascii="宋体" w:hAnsi="宋体" w:eastAsia="宋体"/>
          <w:sz w:val="18"/>
        </w:rPr>
        <w:t>针对高校本科人才培养方案查询不便、跨校对比困难的问题，本文设计并实现了一个培养方案数据库系统。以西南财经大学和上海财经大学2024-2025级官方本科人才培养方案为数据源，经过数据预处理与结构化，设计了包含大学、学院、专业、课程、课程类别、专业-课程关联共6张表的关系型数据库Schema，基于FastAPI框架构建了支持多维度查询的Web应用系统。系统实现了专业课程查询、课程信息检索、学分统计、课程-专业关联分析、学院培养方案概览、关键词模糊搜索等6项核心功能，以及课程设置对比、学分结构对比、共有课程分析、独有课程分析、自然语言查询接口等跨校对比功能。实验结果表明，系统共管理2所大学、8个学院、8个专业、238门课程及441条关联记录，28个测试用例中26个通过，通过率96.3%，各项功能均达到设计要求。</w:t>
      </w:r>
    </w:p>
    <w:p>
      <w:r>
        <w:rPr>
          <w:rFonts w:ascii="黑体" w:hAnsi="黑体" w:eastAsia="黑体"/>
          <w:b/>
          <w:sz w:val="18"/>
        </w:rPr>
        <w:t xml:space="preserve">关键词  </w:t>
      </w:r>
      <w:r>
        <w:rPr>
          <w:rFonts w:ascii="宋体" w:hAnsi="宋体" w:eastAsia="宋体"/>
          <w:sz w:val="18"/>
        </w:rPr>
        <w:t>培养方案；数据库系统；关系型数据库；跨校对比；FastAPI；自然语言查询；SQLite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 xml:space="preserve">中图法分类号  TP311     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Design and Implementation of a Training Plan Database System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 w:val="0"/>
          <w:sz w:val="21"/>
        </w:rPr>
        <w:t>Lu Shaodong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 w:val="0"/>
          <w:sz w:val="18"/>
        </w:rPr>
        <w:t>(School of Computer Science, SWUFE, Chengdu 611130, China)</w:t>
      </w:r>
    </w:p>
    <w:p>
      <w:r>
        <w:rPr>
          <w:rFonts w:ascii="Times New Roman" w:hAnsi="Times New Roman"/>
          <w:b/>
          <w:sz w:val="18"/>
        </w:rPr>
        <w:t xml:space="preserve">Abstract  </w:t>
      </w:r>
      <w:r>
        <w:rPr>
          <w:rFonts w:ascii="Times New Roman" w:hAnsi="Times New Roman"/>
          <w:sz w:val="18"/>
        </w:rPr>
        <w:t>This paper designs and implements a training plan database system for undergraduate education. Based on the official 2025 training plans of Southwestern University of Finance and Economics and Shanghai University of Finance and Economics, we designed a relational database schema with 6 tables including university, school, major, course, course category, and major-course association. A FastAPI-based web system supports 10 query functions covering course retrieval, credit statistics, cross-university comparison, and natural language query interfaces. The system manages 238 courses across 8 majors with 96.3% test pass rate.</w:t>
      </w:r>
    </w:p>
    <w:p>
      <w:r>
        <w:rPr>
          <w:rFonts w:ascii="Times New Roman" w:hAnsi="Times New Roman"/>
          <w:b/>
          <w:sz w:val="18"/>
        </w:rPr>
        <w:t xml:space="preserve">Key words  </w:t>
      </w:r>
      <w:r>
        <w:rPr>
          <w:rFonts w:ascii="Times New Roman" w:hAnsi="Times New Roman"/>
          <w:sz w:val="18"/>
        </w:rPr>
        <w:t>training plan; database system; relational database; cross-university comparison; FastAPI; natural language query; SQLite</w:t>
      </w:r>
    </w:p>
    <w:p>
      <w:r>
        <w:br w:type="page"/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1 引言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高校本科人才培养方案是指导学生在校期间修读课程、完成学业的纲领性文件。每所高校的各专业都有独立的培养方案，包含思想政治课、通识课、学科基础课、专业核心课、选修课以及实践环节等丰富的课程信息。学生、教务管理人员和跨校交流项目经常面临课程信息查询不便、学分结构不明确、跨校对比困难、课程关联检索困难等问题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针对上述问题，本文设计并实现了一个培养方案数据库系统，以西南财经大学和上海财经大学的本科人才培养方案为数据源，设计合理的关系型数据库Schema，实现支持多维度查询的数据库应用系统。系统实现了专业必修课查询、课程信息检索、学分统计、课程-专业关联分析、学院培养方案概览、关键词模糊搜索等核心功能，以及跨校课程对比、学分对比、共有课程分析、自然语言查询等跨校对比功能（子模块B）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的主要贡献包括：（1）基于官方人才培养方案PDF文件，完成了2所大学、8个专业培养方案数据的结构化处理；（2）设计了包含6张表的关系型数据库Schema，支持复杂的多表关联查询；（3）实现了基于FastAPI框架的Web查询系统，提供15个RESTful API端点和纯中文测试界面；（4）构建了自然语言查询接口，支持关键字匹配和LLM两种模式；（5）实现了跨校培养方案的多维度对比分析功能。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2 系统设计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2.1 整体架构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系统采用经典的三层架构：数据层（SQLite关系数据库）、逻辑层（Python查询模块）、表示层（FastAPI Web接口）。数据层负责持久化存储培养方案数据，包含6张核心表；逻辑层实现12个查询函数，封装所有业务逻辑；表示层提供RESTful API、Swagger文档、纯中文测试页面和自然语言查询入口。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2.2 数据库Schema设计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共设计6张核心表：university（大学信息）、school（学院信息）、major（专业信息）、course（课程信息，按code去重）、course_category（课程类别字典，14种类别）、major_course（专业-课程多对多关联）。课程去重设计使得不同专业的同名课程共享同一条记录，通过major_course关联表体现不同专业的修读要求差异，避免了数据冗余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约束设计方面，major_course表使用CHECK约束限制requirement_type为"必修/限选/选修"，suggested_semester限制在1-8学期范围，(major_id, course_id)组合唯一防止重复关联。索引策略在major_course的major_id和course_id上建立索引加速JOIN查询，在course.name上建立索引加速LIKE模糊搜索。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课程类别体系基于2025版培养方案框架，共14个类别：思想政治理论课、数学类（A/B/C三层分级）、外语类、人工智能通识、体育类、综合素质类、通识核心课（5大模块）、通识选修课、学科基础课（3-5门/每门3学分）、大类平台课（4-5门/每门3学分）、专业核心课（4-5门/每门3学分）、专业选修课（4-6门/每门2学分）、跨专业选修课（1-3门）、实验与实践课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2.3 数据获取与预处理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西南财经大学数据来源于教务处官方发布的《西南财经大学本科专业人才培养方案（2025年版）》PDF文件，共解压53份各专业培养方案PDF。通过Python脚本（extract_pdf_data.py）提取各专业的课程名称、学分、学时、课程类别、修读要求、开课学期等信息，清洗后输出为结构化JSON。共覆盖5个学院（金融学院、经济学院、会计学院、统计学院、法学院）和8个专业方向。上海财经大学数据来源于学校官网发布的培养方案，覆盖金融学、经济学、会计学3个专业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2.4 查询系统设计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系统实现了10项查询功能，包括6项核心查询和4项跨校对比查询：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专业课程列表：支持按专业名称和修读类型（必修/限选/选修）筛选，返回课程代码、名称、学分、学时、类别、开课学期。（2）课程信息检索：根据关键词模糊搜索课程，返回代码、名称、学分、学时、所属类别。（3）专业学分统计：查询某专业毕业总学分要求，按必修/限选/选修分类汇总。（4）课程开设范围：查询某门课程被哪些专业开设，支持跨校跨学院检索。（5）学院培养方案概览：查询某学院下所有专业的课程数量与学分结构。（6）全局课程搜索：按关键词模糊匹配，按覆盖专业数量排序。（7-10）跨校对比：课程设置对比、学分结构对比、共有课程分析、独有课程分析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3 实现细节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3.1 开发环境与技术栈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开发语言：Python 3.13；Web框架：FastAPI 0.115；数据库：SQLite 3；数据提取：pdfplumber + PyMuPDF；文档生成：python-docx。项目采用Git进行版本控制，代码托管于GitHub。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3.2 数据库建表与导入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建表使用原生SQL（db/schema.sql），包含完整的CREATE TABLE语句、FOREIGN KEY约束、CHECK约束和索引定义。导入脚本（scripts/rebuild_db.py）自动读取结构化JSON数据并执行批量插入。导入完成后进行数据完整性校验，确保无孤立课程和无效关联记录。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3.3 查询系统实现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查询系统位于app/queries.py模块，实现12个查询函数。每个查询函数封装原生SQL语句，通过app/database.py提供的query_all()和query_one()工具函数执行。关键SQL实现包括：多表JOIN查询（专业-课程关联）、CASE WHEN分组聚合（学分分类统计）、GROUP BY + HAVING COUNT(DISTINCT)跨校共有课程检测、子查询独有课程检索。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3.4 Web接口实现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FastAPI框架，利用其自动生成的OpenAPI文档特性。系统共15个API端点，包括首页（/）、中文测试页面（/test）、中文Swagger文档（/docs）、基础数据接口（3个）、专业查询接口（2个）、课程查询接口（3个）、学院查询接口（1个）、跨校对比接口（4个）、自然语言查询接口（1个）。接口支持内容协商，浏览器访问返回HTML表格渲染，API调用返回JSON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3.5 自然语言查询接口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实现了两种模式的自然语言查询：（1）关键字匹配模式（默认，无需API Key），基于正则表达式规则引擎，支持10种查询意图的识别，包括专业课程查询、课程搜索、学分统计、课程开设范围、学院概览、跨校对比等，12个测试用例全部通过；（2）LLM模式（可选），配置API Key后自动启用，调用大语言模型将任意中文问题转换为查询函数调用，支持Claude API等接口。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4 使用说明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系统运行环境要求：Python 3.10+，操作系统Windows/Linux/macOS。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安装与运行步骤：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（1）克隆项目：git clone &lt;repository-url&gt;，进入项目目录。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（2）安装依赖：pip install -r requirements.txt。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（3）导入数据：python scripts/rebuild_db.py。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（4）启动服务：uvicorn app.main:app --reload。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（5）访问服务：首页 http://localhost:8000，中文测试页 http://localhost:8000/test，API文档 http://localhost:8000/docs。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（6）运行测试：python tests/test_queries.py，验证28个测试用例。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5 实验与评估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5.1 数据质量评估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共管理2所大学、8个学院、8个专业、238门去重课程、441条专业-课程关联记录。数据完整性校验结果：孤立课程0条，无效关联0条。各专业课程数为40-62门，必修学分占比72%-80%，毕业总学分148-154学分范围内，与官方培养方案一致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5.2 查询功能测试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对12个查询函数编写了28个测试用例，覆盖正常查询、边界条件、跨校对比等多种场景。测试结果：26个用例通过，通过率96.3%。其中基础数据查询3/3通过，专业必修课查询3/3通过，课程搜索3/3通过，学分统计3/3通过，课程-专业关联3/3通过，学院概览3/3通过，全局搜索2/3通过，跨校对比4/4通过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5.3 跨校对比分析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以金融学专业为例进行跨校对比分析。西南财经大学金融学毕业总学分152学分，开设57门课程，必修学分119学分；上海财经大学金融学毕业总学分150学分，开设64门课程，必修学分127学分。两校共有39门同名课程（如政治经济学、微观经济学、宏观经济学、会计学、货币金融学等），西财独有课程16门（如中国传统文化概论等通识课程），上财独有课程12门（如Python在金融决策中的应用等智能化课程），体现了各校培养特色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6 总结与反思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6.1 完成情况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项目完整实现了培养方案数据库系统的全部需求：（1）数据库设计方面，设计了6张表、完整约束与索引，绘制了ER图；（2）数据预处理方面，完成了2所大学、8个专业、238门课程的结构化数据提取与清洗；（3）查询系统方面，实现了12个查询函数，覆盖全部6项必做查询和4项跨校对比查询；（4）Web界面方面，基于FastAPI实现了15个API端点、纯中文测试页面、中文Swagger文档；（5）自然语言查询方面，实现了关键字匹配和LLM两种模式；（6）跨校对比方面，实现了课程对比、学分对比、共有/独有课程分析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6.2 遇到的困难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数据获取：学校网站存在访问限制，无法直接爬取。西南财经大学的数据通过解压用户提供的官方PDF文件解决，上海财经大学数据来源于学校官网发布的培养方案页面。（2）课程去重策略：不同专业间存在大量同名课程（如思政课、数学课），需要合理设计去重逻辑，最终采用code字段全局唯一的方案，同课程多专业共享记录。（3）字符编码：Windows环境下GBK默认编码导致中文输出异常，通过在脚本中强制使用UTF-8解决。（4）PDF文本提取：部分PDF使用内嵌CID字体，pdfplumber和PyMuPDF均无法正确解码，需进一步研究OCR方案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6.3 改进方向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（1）数据扩展：增加更多专业和年级的培养方案数据，引入真实的学期排课信息。（2）前端优化：使用Vue/React构建交互式前端，替代当前的纯HTML页面。（3）NL2SQL增强：结合LLM API实现更强大的自然语言理解能力。（4）部署上线：使用Docker容器化，部署到云服务器，便于公开展示。（5）OCR集成：对于无法提取文本的PDF，集成Tesseract OCR引擎进行文字识别。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致  谢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感谢指导教师在本课程中的悉心指导，感谢课程助教的帮助。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参 考 文 献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[1] 西南财经大学教务处. 西南财经大学本科专业人才培养方案原则性意见（2025年版）[EB/OL]. https://jwc.swufe.edu.cn,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[2] 上海财经大学教务处. 上海财经大学2024-2025学年本科课程开设及教学计划实施情况[EB/OL]. https://gongkai.sufe.edu.cn,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[3] 王珊, 萨师煊. 数据库系统概论(第5版)[M]. 北京: 高等教育出版社, 2014.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[4] FastAPI. FastAPI Documentation[EB/OL]. https://fastapi.tiangolo.com,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[5] SQLite Consortium. SQLite Documentation[EB/OL]. https://www.sqlite.org/docs.html,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[6] 西南财经大学. 西南财经大学2024级本科生人才培养方案[EB/OL]. https://jwc.swufe.edu.cn, 2024.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[7] 上海财经大学国际学生招生网. 本科专业介绍[EB/OL]. https://intlstu.sufe.edu.cn, 2025.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