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42DA0" w14:textId="77777777" w:rsidR="00065FB5" w:rsidRDefault="00065FB5" w:rsidP="006D3612">
      <w:pPr>
        <w:spacing w:line="480" w:lineRule="auto"/>
        <w:contextualSpacing/>
        <w:jc w:val="center"/>
        <w:rPr>
          <w:rFonts w:ascii="Times New Roman" w:hAnsi="Times New Roman" w:cs="Times New Roman"/>
          <w:sz w:val="24"/>
          <w:szCs w:val="24"/>
        </w:rPr>
      </w:pPr>
    </w:p>
    <w:p w14:paraId="6F23C82A" w14:textId="77777777" w:rsidR="00065FB5" w:rsidRDefault="00065FB5" w:rsidP="006D3612">
      <w:pPr>
        <w:spacing w:line="480" w:lineRule="auto"/>
        <w:contextualSpacing/>
        <w:jc w:val="center"/>
        <w:rPr>
          <w:rFonts w:ascii="Times New Roman" w:hAnsi="Times New Roman" w:cs="Times New Roman"/>
          <w:sz w:val="24"/>
          <w:szCs w:val="24"/>
        </w:rPr>
      </w:pPr>
    </w:p>
    <w:p w14:paraId="6FD87616" w14:textId="77777777" w:rsidR="00065FB5" w:rsidRDefault="00065FB5" w:rsidP="006D3612">
      <w:pPr>
        <w:spacing w:line="480" w:lineRule="auto"/>
        <w:contextualSpacing/>
        <w:jc w:val="center"/>
        <w:rPr>
          <w:rFonts w:ascii="Times New Roman" w:hAnsi="Times New Roman" w:cs="Times New Roman"/>
          <w:sz w:val="24"/>
          <w:szCs w:val="24"/>
        </w:rPr>
      </w:pPr>
    </w:p>
    <w:p w14:paraId="00A907F9" w14:textId="77777777" w:rsidR="00065FB5" w:rsidRDefault="00065FB5" w:rsidP="006D3612">
      <w:pPr>
        <w:spacing w:line="480" w:lineRule="auto"/>
        <w:contextualSpacing/>
        <w:jc w:val="center"/>
        <w:rPr>
          <w:rFonts w:ascii="Times New Roman" w:hAnsi="Times New Roman" w:cs="Times New Roman"/>
          <w:sz w:val="24"/>
          <w:szCs w:val="24"/>
        </w:rPr>
      </w:pPr>
    </w:p>
    <w:p w14:paraId="711993B6" w14:textId="77777777" w:rsidR="00065FB5" w:rsidRDefault="00065FB5" w:rsidP="006D3612">
      <w:pPr>
        <w:spacing w:line="480" w:lineRule="auto"/>
        <w:contextualSpacing/>
        <w:jc w:val="center"/>
        <w:rPr>
          <w:rFonts w:ascii="Times New Roman" w:hAnsi="Times New Roman" w:cs="Times New Roman"/>
          <w:sz w:val="24"/>
          <w:szCs w:val="24"/>
        </w:rPr>
      </w:pPr>
    </w:p>
    <w:p w14:paraId="4ACBE1CD" w14:textId="78829628" w:rsidR="00065FB5" w:rsidRDefault="00065FB5" w:rsidP="006D3612">
      <w:pPr>
        <w:spacing w:line="480" w:lineRule="auto"/>
        <w:contextualSpacing/>
        <w:jc w:val="center"/>
        <w:rPr>
          <w:rFonts w:ascii="Times New Roman" w:hAnsi="Times New Roman" w:cs="Times New Roman"/>
          <w:sz w:val="24"/>
          <w:szCs w:val="24"/>
        </w:rPr>
      </w:pPr>
    </w:p>
    <w:p w14:paraId="44C7776A" w14:textId="3C4F4CE0" w:rsidR="00E6678A" w:rsidRDefault="00E6678A" w:rsidP="006D3612">
      <w:pPr>
        <w:spacing w:line="480" w:lineRule="auto"/>
        <w:contextualSpacing/>
        <w:jc w:val="center"/>
        <w:rPr>
          <w:rFonts w:ascii="Times New Roman" w:hAnsi="Times New Roman" w:cs="Times New Roman"/>
          <w:sz w:val="24"/>
          <w:szCs w:val="24"/>
        </w:rPr>
      </w:pPr>
    </w:p>
    <w:p w14:paraId="7391ABA3" w14:textId="77777777" w:rsidR="00E6678A" w:rsidRDefault="00E6678A" w:rsidP="006D3612">
      <w:pPr>
        <w:spacing w:line="480" w:lineRule="auto"/>
        <w:contextualSpacing/>
        <w:jc w:val="center"/>
        <w:rPr>
          <w:rFonts w:ascii="Times New Roman" w:hAnsi="Times New Roman" w:cs="Times New Roman"/>
          <w:sz w:val="24"/>
          <w:szCs w:val="24"/>
        </w:rPr>
      </w:pPr>
    </w:p>
    <w:p w14:paraId="0E765100" w14:textId="77777777" w:rsidR="00065FB5" w:rsidRDefault="00065FB5" w:rsidP="006D3612">
      <w:pPr>
        <w:spacing w:line="480" w:lineRule="auto"/>
        <w:contextualSpacing/>
        <w:jc w:val="center"/>
        <w:rPr>
          <w:rFonts w:ascii="Times New Roman" w:hAnsi="Times New Roman" w:cs="Times New Roman"/>
          <w:sz w:val="24"/>
          <w:szCs w:val="24"/>
        </w:rPr>
      </w:pPr>
    </w:p>
    <w:p w14:paraId="4F967018" w14:textId="5B9602BC" w:rsidR="005B18A5" w:rsidRDefault="00065FB5" w:rsidP="006D3612">
      <w:pPr>
        <w:spacing w:line="480" w:lineRule="auto"/>
        <w:contextualSpacing/>
        <w:jc w:val="center"/>
        <w:rPr>
          <w:rFonts w:ascii="Times New Roman" w:hAnsi="Times New Roman" w:cs="Times New Roman"/>
          <w:sz w:val="24"/>
          <w:szCs w:val="24"/>
        </w:rPr>
      </w:pPr>
      <w:r w:rsidRPr="00065FB5">
        <w:rPr>
          <w:rFonts w:ascii="Times New Roman" w:hAnsi="Times New Roman" w:cs="Times New Roman"/>
          <w:sz w:val="24"/>
          <w:szCs w:val="24"/>
        </w:rPr>
        <w:t>Classifying Mushrooms as Edible or Poisonous</w:t>
      </w:r>
      <w:r w:rsidR="00545F2D">
        <w:rPr>
          <w:rFonts w:ascii="Times New Roman" w:hAnsi="Times New Roman" w:cs="Times New Roman"/>
          <w:sz w:val="24"/>
          <w:szCs w:val="24"/>
        </w:rPr>
        <w:t>:</w:t>
      </w:r>
    </w:p>
    <w:p w14:paraId="24F3DC03" w14:textId="4C98178E" w:rsidR="00545F2D" w:rsidRDefault="00545F2D" w:rsidP="006D361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Comparing Association Rules, </w:t>
      </w:r>
      <w:r w:rsidR="00DE6599">
        <w:rPr>
          <w:rFonts w:ascii="Times New Roman" w:hAnsi="Times New Roman" w:cs="Times New Roman"/>
          <w:sz w:val="24"/>
          <w:szCs w:val="24"/>
        </w:rPr>
        <w:t xml:space="preserve">a </w:t>
      </w:r>
      <w:r>
        <w:rPr>
          <w:rFonts w:ascii="Times New Roman" w:hAnsi="Times New Roman" w:cs="Times New Roman"/>
          <w:sz w:val="24"/>
          <w:szCs w:val="24"/>
        </w:rPr>
        <w:t>Decision Tree</w:t>
      </w:r>
      <w:r w:rsidR="000466E5">
        <w:rPr>
          <w:rFonts w:ascii="Times New Roman" w:hAnsi="Times New Roman" w:cs="Times New Roman"/>
          <w:sz w:val="24"/>
          <w:szCs w:val="24"/>
        </w:rPr>
        <w:t xml:space="preserve"> Classifier</w:t>
      </w:r>
      <w:r>
        <w:rPr>
          <w:rFonts w:ascii="Times New Roman" w:hAnsi="Times New Roman" w:cs="Times New Roman"/>
          <w:sz w:val="24"/>
          <w:szCs w:val="24"/>
        </w:rPr>
        <w:t xml:space="preserve">, and </w:t>
      </w:r>
      <w:r w:rsidR="00DE6599">
        <w:rPr>
          <w:rFonts w:ascii="Times New Roman" w:hAnsi="Times New Roman" w:cs="Times New Roman"/>
          <w:sz w:val="24"/>
          <w:szCs w:val="24"/>
        </w:rPr>
        <w:t>a</w:t>
      </w:r>
      <w:r>
        <w:rPr>
          <w:rFonts w:ascii="Times New Roman" w:hAnsi="Times New Roman" w:cs="Times New Roman"/>
          <w:sz w:val="24"/>
          <w:szCs w:val="24"/>
        </w:rPr>
        <w:t xml:space="preserve"> Random Forest</w:t>
      </w:r>
      <w:r w:rsidR="000466E5">
        <w:rPr>
          <w:rFonts w:ascii="Times New Roman" w:hAnsi="Times New Roman" w:cs="Times New Roman"/>
          <w:sz w:val="24"/>
          <w:szCs w:val="24"/>
        </w:rPr>
        <w:t xml:space="preserve"> Classifier</w:t>
      </w:r>
    </w:p>
    <w:p w14:paraId="7312503C" w14:textId="7DAF6E8E" w:rsidR="00065FB5" w:rsidRDefault="00065FB5" w:rsidP="006D361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Brian Eager</w:t>
      </w:r>
    </w:p>
    <w:p w14:paraId="4E314BCD" w14:textId="14F30933" w:rsidR="00545F2D" w:rsidRDefault="00065FB5" w:rsidP="006D361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Bellevue University</w:t>
      </w:r>
    </w:p>
    <w:p w14:paraId="4AB49F07" w14:textId="77777777" w:rsidR="00545F2D" w:rsidRDefault="00545F2D" w:rsidP="006D3612">
      <w:pPr>
        <w:contextualSpacing/>
        <w:rPr>
          <w:rFonts w:ascii="Times New Roman" w:hAnsi="Times New Roman" w:cs="Times New Roman"/>
          <w:sz w:val="24"/>
          <w:szCs w:val="24"/>
        </w:rPr>
      </w:pPr>
      <w:r>
        <w:rPr>
          <w:rFonts w:ascii="Times New Roman" w:hAnsi="Times New Roman" w:cs="Times New Roman"/>
          <w:sz w:val="24"/>
          <w:szCs w:val="24"/>
        </w:rPr>
        <w:br w:type="page"/>
      </w:r>
    </w:p>
    <w:p w14:paraId="1030C639" w14:textId="4628AB67" w:rsidR="003C348A" w:rsidRDefault="003C348A" w:rsidP="006D361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1445707" w14:textId="1E90BB19" w:rsidR="003C348A" w:rsidRDefault="00F26723"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This paper uses the mushrooms dataset from the UCI Machine Learning Repository to demonstrate three approaches to classification: (1) association rules</w:t>
      </w:r>
      <w:r w:rsidR="005370C0">
        <w:rPr>
          <w:rFonts w:ascii="Times New Roman" w:hAnsi="Times New Roman" w:cs="Times New Roman"/>
          <w:sz w:val="24"/>
          <w:szCs w:val="24"/>
        </w:rPr>
        <w:t xml:space="preserve"> derived from frequent itemsets</w:t>
      </w:r>
      <w:r>
        <w:rPr>
          <w:rFonts w:ascii="Times New Roman" w:hAnsi="Times New Roman" w:cs="Times New Roman"/>
          <w:sz w:val="24"/>
          <w:szCs w:val="24"/>
        </w:rPr>
        <w:t>, (2) a decision tree</w:t>
      </w:r>
      <w:r w:rsidR="005370C0">
        <w:rPr>
          <w:rFonts w:ascii="Times New Roman" w:hAnsi="Times New Roman" w:cs="Times New Roman"/>
          <w:sz w:val="24"/>
          <w:szCs w:val="24"/>
        </w:rPr>
        <w:t xml:space="preserve"> classifier</w:t>
      </w:r>
      <w:r>
        <w:rPr>
          <w:rFonts w:ascii="Times New Roman" w:hAnsi="Times New Roman" w:cs="Times New Roman"/>
          <w:sz w:val="24"/>
          <w:szCs w:val="24"/>
        </w:rPr>
        <w:t>, and (3) a random forest</w:t>
      </w:r>
      <w:r w:rsidR="005370C0">
        <w:rPr>
          <w:rFonts w:ascii="Times New Roman" w:hAnsi="Times New Roman" w:cs="Times New Roman"/>
          <w:sz w:val="24"/>
          <w:szCs w:val="24"/>
        </w:rPr>
        <w:t xml:space="preserve"> classifier</w:t>
      </w:r>
      <w:r>
        <w:rPr>
          <w:rFonts w:ascii="Times New Roman" w:hAnsi="Times New Roman" w:cs="Times New Roman"/>
          <w:sz w:val="24"/>
          <w:szCs w:val="24"/>
        </w:rPr>
        <w:t>.</w:t>
      </w:r>
      <w:r w:rsidR="00823EED">
        <w:rPr>
          <w:rFonts w:ascii="Times New Roman" w:hAnsi="Times New Roman" w:cs="Times New Roman"/>
          <w:sz w:val="24"/>
          <w:szCs w:val="24"/>
        </w:rPr>
        <w:t xml:space="preserve">  For each approach, the process of analysis is explained first, </w:t>
      </w:r>
      <w:r w:rsidR="005370C0">
        <w:rPr>
          <w:rFonts w:ascii="Times New Roman" w:hAnsi="Times New Roman" w:cs="Times New Roman"/>
          <w:sz w:val="24"/>
          <w:szCs w:val="24"/>
        </w:rPr>
        <w:t xml:space="preserve">then a statement of the results obtained from its application to the mushroom dataset from the UCI Machine Learning Repository, </w:t>
      </w:r>
      <w:r w:rsidR="00823EED">
        <w:rPr>
          <w:rFonts w:ascii="Times New Roman" w:hAnsi="Times New Roman" w:cs="Times New Roman"/>
          <w:sz w:val="24"/>
          <w:szCs w:val="24"/>
        </w:rPr>
        <w:t>followed by the advantages</w:t>
      </w:r>
      <w:r w:rsidR="005370C0">
        <w:rPr>
          <w:rFonts w:ascii="Times New Roman" w:hAnsi="Times New Roman" w:cs="Times New Roman"/>
          <w:sz w:val="24"/>
          <w:szCs w:val="24"/>
        </w:rPr>
        <w:t xml:space="preserve"> and limitations</w:t>
      </w:r>
      <w:r w:rsidR="00823EED">
        <w:rPr>
          <w:rFonts w:ascii="Times New Roman" w:hAnsi="Times New Roman" w:cs="Times New Roman"/>
          <w:sz w:val="24"/>
          <w:szCs w:val="24"/>
        </w:rPr>
        <w:t xml:space="preserve"> of </w:t>
      </w:r>
      <w:r w:rsidR="005370C0">
        <w:rPr>
          <w:rFonts w:ascii="Times New Roman" w:hAnsi="Times New Roman" w:cs="Times New Roman"/>
          <w:sz w:val="24"/>
          <w:szCs w:val="24"/>
        </w:rPr>
        <w:t>the</w:t>
      </w:r>
      <w:r w:rsidR="00823EED">
        <w:rPr>
          <w:rFonts w:ascii="Times New Roman" w:hAnsi="Times New Roman" w:cs="Times New Roman"/>
          <w:sz w:val="24"/>
          <w:szCs w:val="24"/>
        </w:rPr>
        <w:t xml:space="preserve"> approach.  Finally, </w:t>
      </w:r>
      <w:r w:rsidR="00B730EB">
        <w:rPr>
          <w:rFonts w:ascii="Times New Roman" w:hAnsi="Times New Roman" w:cs="Times New Roman"/>
          <w:sz w:val="24"/>
          <w:szCs w:val="24"/>
        </w:rPr>
        <w:t>the</w:t>
      </w:r>
      <w:r w:rsidR="00823EED">
        <w:rPr>
          <w:rFonts w:ascii="Times New Roman" w:hAnsi="Times New Roman" w:cs="Times New Roman"/>
          <w:sz w:val="24"/>
          <w:szCs w:val="24"/>
        </w:rPr>
        <w:t xml:space="preserve"> three approaches are compared to show that there is a trade-off in this case between </w:t>
      </w:r>
      <w:r w:rsidR="00B730EB">
        <w:rPr>
          <w:rFonts w:ascii="Times New Roman" w:hAnsi="Times New Roman" w:cs="Times New Roman"/>
          <w:sz w:val="24"/>
          <w:szCs w:val="24"/>
        </w:rPr>
        <w:t>the explicability</w:t>
      </w:r>
      <w:r w:rsidR="00823EED">
        <w:rPr>
          <w:rFonts w:ascii="Times New Roman" w:hAnsi="Times New Roman" w:cs="Times New Roman"/>
          <w:sz w:val="24"/>
          <w:szCs w:val="24"/>
        </w:rPr>
        <w:t xml:space="preserve">, accuracy, and </w:t>
      </w:r>
      <w:r w:rsidR="00B730EB">
        <w:rPr>
          <w:rFonts w:ascii="Times New Roman" w:hAnsi="Times New Roman" w:cs="Times New Roman"/>
          <w:sz w:val="24"/>
          <w:szCs w:val="24"/>
        </w:rPr>
        <w:t xml:space="preserve">range of </w:t>
      </w:r>
      <w:r w:rsidR="00D71916">
        <w:rPr>
          <w:rFonts w:ascii="Times New Roman" w:hAnsi="Times New Roman" w:cs="Times New Roman"/>
          <w:sz w:val="24"/>
          <w:szCs w:val="24"/>
        </w:rPr>
        <w:t>applicability</w:t>
      </w:r>
      <w:r w:rsidR="00823EED">
        <w:rPr>
          <w:rFonts w:ascii="Times New Roman" w:hAnsi="Times New Roman" w:cs="Times New Roman"/>
          <w:sz w:val="24"/>
          <w:szCs w:val="24"/>
        </w:rPr>
        <w:t xml:space="preserve"> of the approaches.  Those that are most easily explained in terms of a set of “rules of thumb” for classifying observations correctly suffer either in terms of their accuracy or the scope of their applicability, whereas the most accurate approach is a bit of a black box that is not </w:t>
      </w:r>
      <w:r w:rsidR="00FF2C3F">
        <w:rPr>
          <w:rFonts w:ascii="Times New Roman" w:hAnsi="Times New Roman" w:cs="Times New Roman"/>
          <w:sz w:val="24"/>
          <w:szCs w:val="24"/>
        </w:rPr>
        <w:t>easily</w:t>
      </w:r>
      <w:r w:rsidR="00823EED">
        <w:rPr>
          <w:rFonts w:ascii="Times New Roman" w:hAnsi="Times New Roman" w:cs="Times New Roman"/>
          <w:sz w:val="24"/>
          <w:szCs w:val="24"/>
        </w:rPr>
        <w:t xml:space="preserve"> summarized in terms of “rules of thumb.”</w:t>
      </w:r>
    </w:p>
    <w:p w14:paraId="757DFFD7" w14:textId="3231D89E" w:rsidR="003C348A" w:rsidRDefault="003C348A"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Keywords:</w:t>
      </w:r>
      <w:r w:rsidRPr="003C348A">
        <w:rPr>
          <w:rFonts w:ascii="Times New Roman" w:hAnsi="Times New Roman" w:cs="Times New Roman"/>
          <w:sz w:val="24"/>
          <w:szCs w:val="24"/>
        </w:rPr>
        <w:t xml:space="preserve"> </w:t>
      </w:r>
      <w:r w:rsidR="00723D59">
        <w:rPr>
          <w:rFonts w:ascii="Times New Roman" w:hAnsi="Times New Roman" w:cs="Times New Roman"/>
          <w:sz w:val="24"/>
          <w:szCs w:val="24"/>
        </w:rPr>
        <w:t xml:space="preserve">categorical data, </w:t>
      </w:r>
      <w:r w:rsidR="008C6415">
        <w:rPr>
          <w:rFonts w:ascii="Times New Roman" w:hAnsi="Times New Roman" w:cs="Times New Roman"/>
          <w:sz w:val="24"/>
          <w:szCs w:val="24"/>
        </w:rPr>
        <w:t>itemset, relative support, association rules, antecedent support, consequent support, support, confidence, generalized itemset, decision tree, decision node,</w:t>
      </w:r>
      <w:r w:rsidR="00816B0D">
        <w:rPr>
          <w:rFonts w:ascii="Times New Roman" w:hAnsi="Times New Roman" w:cs="Times New Roman"/>
          <w:sz w:val="24"/>
          <w:szCs w:val="24"/>
        </w:rPr>
        <w:t xml:space="preserve"> leaf node,</w:t>
      </w:r>
      <w:r w:rsidR="008C6415">
        <w:rPr>
          <w:rFonts w:ascii="Times New Roman" w:hAnsi="Times New Roman" w:cs="Times New Roman"/>
          <w:sz w:val="24"/>
          <w:szCs w:val="24"/>
        </w:rPr>
        <w:t xml:space="preserve"> entropy, information gain, </w:t>
      </w:r>
      <w:r w:rsidR="004A4C4F">
        <w:rPr>
          <w:rFonts w:ascii="Times New Roman" w:hAnsi="Times New Roman" w:cs="Times New Roman"/>
          <w:sz w:val="24"/>
          <w:szCs w:val="24"/>
        </w:rPr>
        <w:t>random forest, bootstrap sample, out of bag error</w:t>
      </w:r>
    </w:p>
    <w:p w14:paraId="0EB6BD51" w14:textId="13898D77" w:rsidR="00DE6599" w:rsidRDefault="00DE6599" w:rsidP="006D3612">
      <w:pPr>
        <w:contextualSpacing/>
        <w:rPr>
          <w:rFonts w:ascii="Times New Roman" w:hAnsi="Times New Roman" w:cs="Times New Roman"/>
          <w:sz w:val="24"/>
          <w:szCs w:val="24"/>
        </w:rPr>
      </w:pPr>
      <w:r>
        <w:rPr>
          <w:rFonts w:ascii="Times New Roman" w:hAnsi="Times New Roman" w:cs="Times New Roman"/>
          <w:sz w:val="24"/>
          <w:szCs w:val="24"/>
        </w:rPr>
        <w:br w:type="page"/>
      </w:r>
    </w:p>
    <w:p w14:paraId="7B3E6DF9" w14:textId="3029C564" w:rsidR="003C348A" w:rsidRDefault="00DE6599" w:rsidP="006D361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Classifying Mushrooms as Edible or Poisonous</w:t>
      </w:r>
    </w:p>
    <w:p w14:paraId="1BF718F0" w14:textId="77309D04" w:rsidR="00DE6599" w:rsidRDefault="00E02191" w:rsidP="006D361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Comparing</w:t>
      </w:r>
      <w:r w:rsidR="00DE6599">
        <w:rPr>
          <w:rFonts w:ascii="Times New Roman" w:hAnsi="Times New Roman" w:cs="Times New Roman"/>
          <w:sz w:val="24"/>
          <w:szCs w:val="24"/>
        </w:rPr>
        <w:t xml:space="preserve"> Association Rules, a Decision Tree</w:t>
      </w:r>
      <w:r w:rsidR="000466E5">
        <w:rPr>
          <w:rFonts w:ascii="Times New Roman" w:hAnsi="Times New Roman" w:cs="Times New Roman"/>
          <w:sz w:val="24"/>
          <w:szCs w:val="24"/>
        </w:rPr>
        <w:t xml:space="preserve"> Classifier</w:t>
      </w:r>
      <w:r w:rsidR="00DE6599">
        <w:rPr>
          <w:rFonts w:ascii="Times New Roman" w:hAnsi="Times New Roman" w:cs="Times New Roman"/>
          <w:sz w:val="24"/>
          <w:szCs w:val="24"/>
        </w:rPr>
        <w:t>, and a Random Forest</w:t>
      </w:r>
      <w:r w:rsidR="000466E5">
        <w:rPr>
          <w:rFonts w:ascii="Times New Roman" w:hAnsi="Times New Roman" w:cs="Times New Roman"/>
          <w:sz w:val="24"/>
          <w:szCs w:val="24"/>
        </w:rPr>
        <w:t xml:space="preserve"> Classifier</w:t>
      </w:r>
    </w:p>
    <w:p w14:paraId="45DD1FC2" w14:textId="40E76D1C" w:rsidR="0059334C" w:rsidRDefault="0059334C"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There are numerous approaches to classifying observations in a dataset according to a target label.  The reason for this is that not all approaches are right for </w:t>
      </w:r>
      <w:r w:rsidR="007248DF">
        <w:rPr>
          <w:rFonts w:ascii="Times New Roman" w:hAnsi="Times New Roman" w:cs="Times New Roman"/>
          <w:sz w:val="24"/>
          <w:szCs w:val="24"/>
        </w:rPr>
        <w:t>a given</w:t>
      </w:r>
      <w:r>
        <w:rPr>
          <w:rFonts w:ascii="Times New Roman" w:hAnsi="Times New Roman" w:cs="Times New Roman"/>
          <w:sz w:val="24"/>
          <w:szCs w:val="24"/>
        </w:rPr>
        <w:t xml:space="preserve"> situation and it depends largely on what kind of context-specific outcome one hopes to achieve.  This paper demonstrates the advantages and limitations of three different approaches in the specific context of classifying mushrooms as either edible or poisonous based on </w:t>
      </w:r>
      <w:r w:rsidR="007248DF">
        <w:rPr>
          <w:rFonts w:ascii="Times New Roman" w:hAnsi="Times New Roman" w:cs="Times New Roman"/>
          <w:sz w:val="24"/>
          <w:szCs w:val="24"/>
        </w:rPr>
        <w:t>their</w:t>
      </w:r>
      <w:r>
        <w:rPr>
          <w:rFonts w:ascii="Times New Roman" w:hAnsi="Times New Roman" w:cs="Times New Roman"/>
          <w:sz w:val="24"/>
          <w:szCs w:val="24"/>
        </w:rPr>
        <w:t xml:space="preserve"> attributes.</w:t>
      </w:r>
    </w:p>
    <w:p w14:paraId="01AA9AF0" w14:textId="3C6AC2E5" w:rsidR="0059334C" w:rsidRDefault="0059334C" w:rsidP="006D36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The Mushroom Dataset</w:t>
      </w:r>
    </w:p>
    <w:p w14:paraId="77F73452" w14:textId="77777777" w:rsidR="00993A0E" w:rsidRDefault="00E02191"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data used in this paper all comes from the mushroom dataset of the UCI Machine Learning Repository (</w:t>
      </w:r>
      <w:r w:rsidR="00D73E04">
        <w:rPr>
          <w:rFonts w:ascii="Times New Roman" w:hAnsi="Times New Roman" w:cs="Times New Roman"/>
          <w:i/>
          <w:iCs/>
          <w:sz w:val="24"/>
          <w:szCs w:val="24"/>
        </w:rPr>
        <w:t>UCI</w:t>
      </w:r>
      <w:r w:rsidR="00D73E04" w:rsidRPr="0059334C">
        <w:rPr>
          <w:rFonts w:ascii="Times New Roman" w:hAnsi="Times New Roman" w:cs="Times New Roman"/>
          <w:i/>
          <w:iCs/>
          <w:sz w:val="24"/>
          <w:szCs w:val="24"/>
        </w:rPr>
        <w:t xml:space="preserve"> machine learning repository: Mushroom data set</w:t>
      </w:r>
      <w:r w:rsidR="00D73E04">
        <w:rPr>
          <w:rFonts w:ascii="Times New Roman" w:hAnsi="Times New Roman" w:cs="Times New Roman"/>
          <w:sz w:val="24"/>
          <w:szCs w:val="24"/>
        </w:rPr>
        <w:t>, 1987</w:t>
      </w:r>
      <w:r>
        <w:rPr>
          <w:rFonts w:ascii="Times New Roman" w:hAnsi="Times New Roman" w:cs="Times New Roman"/>
          <w:sz w:val="24"/>
          <w:szCs w:val="24"/>
        </w:rPr>
        <w:t xml:space="preserve">) as represented in a </w:t>
      </w:r>
      <w:r w:rsidR="004E502F">
        <w:rPr>
          <w:rFonts w:ascii="Times New Roman" w:hAnsi="Times New Roman" w:cs="Times New Roman"/>
          <w:sz w:val="24"/>
          <w:szCs w:val="24"/>
        </w:rPr>
        <w:t>CSV</w:t>
      </w:r>
      <w:r>
        <w:rPr>
          <w:rFonts w:ascii="Times New Roman" w:hAnsi="Times New Roman" w:cs="Times New Roman"/>
          <w:sz w:val="24"/>
          <w:szCs w:val="24"/>
        </w:rPr>
        <w:t xml:space="preserve"> file posted on Kaggle (</w:t>
      </w:r>
      <w:r w:rsidR="00D73E04" w:rsidRPr="00E02191">
        <w:rPr>
          <w:rFonts w:ascii="Times New Roman" w:hAnsi="Times New Roman" w:cs="Times New Roman"/>
          <w:i/>
          <w:iCs/>
          <w:sz w:val="24"/>
          <w:szCs w:val="24"/>
        </w:rPr>
        <w:t>Mushroom classification</w:t>
      </w:r>
      <w:r w:rsidR="00D73E04">
        <w:rPr>
          <w:rFonts w:ascii="Times New Roman" w:hAnsi="Times New Roman" w:cs="Times New Roman"/>
          <w:sz w:val="24"/>
          <w:szCs w:val="24"/>
        </w:rPr>
        <w:t>, 2016</w:t>
      </w:r>
      <w:r>
        <w:rPr>
          <w:rFonts w:ascii="Times New Roman" w:hAnsi="Times New Roman" w:cs="Times New Roman"/>
          <w:sz w:val="24"/>
          <w:szCs w:val="24"/>
        </w:rPr>
        <w:t>).</w:t>
      </w:r>
      <w:r w:rsidR="00271169">
        <w:rPr>
          <w:rFonts w:ascii="Times New Roman" w:hAnsi="Times New Roman" w:cs="Times New Roman"/>
          <w:sz w:val="24"/>
          <w:szCs w:val="24"/>
        </w:rPr>
        <w:t xml:space="preserve">  </w:t>
      </w:r>
      <w:r w:rsidR="004E502F">
        <w:rPr>
          <w:rFonts w:ascii="Times New Roman" w:hAnsi="Times New Roman" w:cs="Times New Roman"/>
          <w:sz w:val="24"/>
          <w:szCs w:val="24"/>
        </w:rPr>
        <w:t>Each of the 8,124 row</w:t>
      </w:r>
      <w:r w:rsidR="00FA3C81">
        <w:rPr>
          <w:rFonts w:ascii="Times New Roman" w:hAnsi="Times New Roman" w:cs="Times New Roman"/>
          <w:sz w:val="24"/>
          <w:szCs w:val="24"/>
        </w:rPr>
        <w:t>s</w:t>
      </w:r>
      <w:r w:rsidR="004E502F">
        <w:rPr>
          <w:rFonts w:ascii="Times New Roman" w:hAnsi="Times New Roman" w:cs="Times New Roman"/>
          <w:sz w:val="24"/>
          <w:szCs w:val="24"/>
        </w:rPr>
        <w:t xml:space="preserve"> represents data concerning one mushroom</w:t>
      </w:r>
      <w:r w:rsidR="00AB22B7">
        <w:rPr>
          <w:rFonts w:ascii="Times New Roman" w:hAnsi="Times New Roman" w:cs="Times New Roman"/>
          <w:sz w:val="24"/>
          <w:szCs w:val="24"/>
        </w:rPr>
        <w:t>,</w:t>
      </w:r>
      <w:r w:rsidR="004E502F">
        <w:rPr>
          <w:rFonts w:ascii="Times New Roman" w:hAnsi="Times New Roman" w:cs="Times New Roman"/>
          <w:sz w:val="24"/>
          <w:szCs w:val="24"/>
        </w:rPr>
        <w:t xml:space="preserve"> </w:t>
      </w:r>
      <w:r w:rsidR="00FA3C81">
        <w:rPr>
          <w:rFonts w:ascii="Times New Roman" w:hAnsi="Times New Roman" w:cs="Times New Roman"/>
          <w:sz w:val="24"/>
          <w:szCs w:val="24"/>
        </w:rPr>
        <w:t xml:space="preserve">with </w:t>
      </w:r>
      <w:r w:rsidR="004E502F">
        <w:rPr>
          <w:rFonts w:ascii="Times New Roman" w:hAnsi="Times New Roman" w:cs="Times New Roman"/>
          <w:sz w:val="24"/>
          <w:szCs w:val="24"/>
        </w:rPr>
        <w:t>2</w:t>
      </w:r>
      <w:r w:rsidR="00AB22B7">
        <w:rPr>
          <w:rFonts w:ascii="Times New Roman" w:hAnsi="Times New Roman" w:cs="Times New Roman"/>
          <w:sz w:val="24"/>
          <w:szCs w:val="24"/>
        </w:rPr>
        <w:t xml:space="preserve">2 </w:t>
      </w:r>
      <w:r w:rsidR="00FA3C81">
        <w:rPr>
          <w:rFonts w:ascii="Times New Roman" w:hAnsi="Times New Roman" w:cs="Times New Roman"/>
          <w:sz w:val="24"/>
          <w:szCs w:val="24"/>
        </w:rPr>
        <w:t xml:space="preserve">of the </w:t>
      </w:r>
      <w:r w:rsidR="004E502F">
        <w:rPr>
          <w:rFonts w:ascii="Times New Roman" w:hAnsi="Times New Roman" w:cs="Times New Roman"/>
          <w:sz w:val="24"/>
          <w:szCs w:val="24"/>
        </w:rPr>
        <w:t xml:space="preserve">columns </w:t>
      </w:r>
      <w:r w:rsidR="00AB22B7">
        <w:rPr>
          <w:rFonts w:ascii="Times New Roman" w:hAnsi="Times New Roman" w:cs="Times New Roman"/>
          <w:sz w:val="24"/>
          <w:szCs w:val="24"/>
        </w:rPr>
        <w:t xml:space="preserve">representing </w:t>
      </w:r>
      <w:r w:rsidR="004E502F">
        <w:rPr>
          <w:rFonts w:ascii="Times New Roman" w:hAnsi="Times New Roman" w:cs="Times New Roman"/>
          <w:sz w:val="24"/>
          <w:szCs w:val="24"/>
        </w:rPr>
        <w:t>categorical attribute</w:t>
      </w:r>
      <w:r w:rsidR="00FA3C81">
        <w:rPr>
          <w:rFonts w:ascii="Times New Roman" w:hAnsi="Times New Roman" w:cs="Times New Roman"/>
          <w:sz w:val="24"/>
          <w:szCs w:val="24"/>
        </w:rPr>
        <w:t>s</w:t>
      </w:r>
      <w:r w:rsidR="004E502F">
        <w:rPr>
          <w:rFonts w:ascii="Times New Roman" w:hAnsi="Times New Roman" w:cs="Times New Roman"/>
          <w:sz w:val="24"/>
          <w:szCs w:val="24"/>
        </w:rPr>
        <w:t xml:space="preserve"> of the mushrooms, </w:t>
      </w:r>
      <w:r w:rsidR="00AB22B7">
        <w:rPr>
          <w:rFonts w:ascii="Times New Roman" w:hAnsi="Times New Roman" w:cs="Times New Roman"/>
          <w:sz w:val="24"/>
          <w:szCs w:val="24"/>
        </w:rPr>
        <w:t xml:space="preserve">and </w:t>
      </w:r>
      <w:r w:rsidR="004E502F">
        <w:rPr>
          <w:rFonts w:ascii="Times New Roman" w:hAnsi="Times New Roman" w:cs="Times New Roman"/>
          <w:sz w:val="24"/>
          <w:szCs w:val="24"/>
        </w:rPr>
        <w:t xml:space="preserve">one </w:t>
      </w:r>
      <w:r w:rsidR="00AB22B7">
        <w:rPr>
          <w:rFonts w:ascii="Times New Roman" w:hAnsi="Times New Roman" w:cs="Times New Roman"/>
          <w:sz w:val="24"/>
          <w:szCs w:val="24"/>
        </w:rPr>
        <w:t xml:space="preserve">column representing the target </w:t>
      </w:r>
      <w:r w:rsidR="004E502F">
        <w:rPr>
          <w:rFonts w:ascii="Times New Roman" w:hAnsi="Times New Roman" w:cs="Times New Roman"/>
          <w:sz w:val="24"/>
          <w:szCs w:val="24"/>
        </w:rPr>
        <w:t>label indicating whether the mushroom is edible or poisonous (</w:t>
      </w:r>
      <w:r w:rsidR="004E502F">
        <w:rPr>
          <w:rFonts w:ascii="Times New Roman" w:hAnsi="Times New Roman" w:cs="Times New Roman"/>
          <w:i/>
          <w:iCs/>
          <w:sz w:val="24"/>
          <w:szCs w:val="24"/>
        </w:rPr>
        <w:t>UCI machine learning repository: Mushroom data set</w:t>
      </w:r>
      <w:r w:rsidR="004E502F">
        <w:rPr>
          <w:rFonts w:ascii="Times New Roman" w:hAnsi="Times New Roman" w:cs="Times New Roman"/>
          <w:sz w:val="24"/>
          <w:szCs w:val="24"/>
        </w:rPr>
        <w:t xml:space="preserve">, 1987).  The values from the Kaggle CSV file were decoded according to the values indicated on the UCI Machine learning repository website so that each was a full English word rather than a single character.  Investigation of value counts for each attribute show that about 51.8% of the mushrooms are labeled edible and 48.2% labeled poisonous.  The </w:t>
      </w:r>
      <w:r w:rsidR="004E502F" w:rsidRPr="00AB22B7">
        <w:rPr>
          <w:rFonts w:ascii="Times New Roman" w:hAnsi="Times New Roman" w:cs="Times New Roman"/>
          <w:i/>
          <w:iCs/>
          <w:sz w:val="24"/>
          <w:szCs w:val="24"/>
        </w:rPr>
        <w:t>stalk-root</w:t>
      </w:r>
      <w:r w:rsidR="004E502F">
        <w:rPr>
          <w:rFonts w:ascii="Times New Roman" w:hAnsi="Times New Roman" w:cs="Times New Roman"/>
          <w:sz w:val="24"/>
          <w:szCs w:val="24"/>
        </w:rPr>
        <w:t xml:space="preserve"> attribute is the only attribute with missing data, with the value missing for 720 edible mushrooms and 1</w:t>
      </w:r>
      <w:r w:rsidR="00AB22B7">
        <w:rPr>
          <w:rFonts w:ascii="Times New Roman" w:hAnsi="Times New Roman" w:cs="Times New Roman"/>
          <w:sz w:val="24"/>
          <w:szCs w:val="24"/>
        </w:rPr>
        <w:t>,</w:t>
      </w:r>
      <w:r w:rsidR="004E502F">
        <w:rPr>
          <w:rFonts w:ascii="Times New Roman" w:hAnsi="Times New Roman" w:cs="Times New Roman"/>
          <w:sz w:val="24"/>
          <w:szCs w:val="24"/>
        </w:rPr>
        <w:t xml:space="preserve">760 </w:t>
      </w:r>
      <w:r w:rsidR="00AB22B7">
        <w:rPr>
          <w:rFonts w:ascii="Times New Roman" w:hAnsi="Times New Roman" w:cs="Times New Roman"/>
          <w:sz w:val="24"/>
          <w:szCs w:val="24"/>
        </w:rPr>
        <w:t>poisonous mushrooms</w:t>
      </w:r>
      <w:r w:rsidR="004E502F">
        <w:rPr>
          <w:rFonts w:ascii="Times New Roman" w:hAnsi="Times New Roman" w:cs="Times New Roman"/>
          <w:sz w:val="24"/>
          <w:szCs w:val="24"/>
        </w:rPr>
        <w:t>.</w:t>
      </w:r>
      <w:r w:rsidR="00AB22B7">
        <w:rPr>
          <w:rFonts w:ascii="Times New Roman" w:hAnsi="Times New Roman" w:cs="Times New Roman"/>
          <w:sz w:val="24"/>
          <w:szCs w:val="24"/>
        </w:rPr>
        <w:t xml:space="preserve">  This mean</w:t>
      </w:r>
      <w:r w:rsidR="00FA3C81">
        <w:rPr>
          <w:rFonts w:ascii="Times New Roman" w:hAnsi="Times New Roman" w:cs="Times New Roman"/>
          <w:sz w:val="24"/>
          <w:szCs w:val="24"/>
        </w:rPr>
        <w:t>s</w:t>
      </w:r>
      <w:r w:rsidR="00AB22B7">
        <w:rPr>
          <w:rFonts w:ascii="Times New Roman" w:hAnsi="Times New Roman" w:cs="Times New Roman"/>
          <w:sz w:val="24"/>
          <w:szCs w:val="24"/>
        </w:rPr>
        <w:t xml:space="preserve"> that dropping the rows with missing values would upset the balance between edible and poisonous mushrooms in the dataset, so the decision was made to drop the attribute</w:t>
      </w:r>
      <w:r w:rsidR="00FA3C81">
        <w:rPr>
          <w:rFonts w:ascii="Times New Roman" w:hAnsi="Times New Roman" w:cs="Times New Roman"/>
          <w:sz w:val="24"/>
          <w:szCs w:val="24"/>
        </w:rPr>
        <w:t xml:space="preserve"> column</w:t>
      </w:r>
      <w:r w:rsidR="00AB22B7">
        <w:rPr>
          <w:rFonts w:ascii="Times New Roman" w:hAnsi="Times New Roman" w:cs="Times New Roman"/>
          <w:sz w:val="24"/>
          <w:szCs w:val="24"/>
        </w:rPr>
        <w:t xml:space="preserve"> instead.</w:t>
      </w:r>
      <w:r w:rsidR="004E502F">
        <w:rPr>
          <w:rFonts w:ascii="Times New Roman" w:hAnsi="Times New Roman" w:cs="Times New Roman"/>
          <w:sz w:val="24"/>
          <w:szCs w:val="24"/>
        </w:rPr>
        <w:t xml:space="preserve">  </w:t>
      </w:r>
      <w:r w:rsidR="00AB22B7">
        <w:rPr>
          <w:rFonts w:ascii="Times New Roman" w:hAnsi="Times New Roman" w:cs="Times New Roman"/>
          <w:sz w:val="24"/>
          <w:szCs w:val="24"/>
        </w:rPr>
        <w:t xml:space="preserve">The </w:t>
      </w:r>
      <w:r w:rsidR="00AB22B7" w:rsidRPr="00AB22B7">
        <w:rPr>
          <w:rFonts w:ascii="Times New Roman" w:hAnsi="Times New Roman" w:cs="Times New Roman"/>
          <w:i/>
          <w:iCs/>
          <w:sz w:val="24"/>
          <w:szCs w:val="24"/>
        </w:rPr>
        <w:t>veil-type</w:t>
      </w:r>
      <w:r w:rsidR="00AB22B7">
        <w:rPr>
          <w:rFonts w:ascii="Times New Roman" w:hAnsi="Times New Roman" w:cs="Times New Roman"/>
          <w:sz w:val="24"/>
          <w:szCs w:val="24"/>
        </w:rPr>
        <w:t xml:space="preserve"> attribute has the same value for every mushroom in the dataset, so it was also dropped.  Thus, the final dataset used for this paper contains 8,124 </w:t>
      </w:r>
    </w:p>
    <w:tbl>
      <w:tblPr>
        <w:tblStyle w:val="TableGrid"/>
        <w:tblpPr w:leftFromText="180" w:rightFromText="180" w:vertAnchor="text" w:horzAnchor="margin" w:tblpXSpec="right" w:tblpY="89"/>
        <w:tblW w:w="0" w:type="auto"/>
        <w:tblLook w:val="04A0" w:firstRow="1" w:lastRow="0" w:firstColumn="1" w:lastColumn="0" w:noHBand="0" w:noVBand="1"/>
      </w:tblPr>
      <w:tblGrid>
        <w:gridCol w:w="2305"/>
        <w:gridCol w:w="1899"/>
        <w:gridCol w:w="1899"/>
      </w:tblGrid>
      <w:tr w:rsidR="00993A0E" w14:paraId="104916FE" w14:textId="77777777" w:rsidTr="00993A0E">
        <w:tc>
          <w:tcPr>
            <w:tcW w:w="0" w:type="auto"/>
            <w:shd w:val="clear" w:color="auto" w:fill="A6A6A6" w:themeFill="background1" w:themeFillShade="A6"/>
            <w:vAlign w:val="center"/>
          </w:tcPr>
          <w:p w14:paraId="619F2C57" w14:textId="77777777" w:rsidR="00993A0E" w:rsidRPr="00D272F7" w:rsidRDefault="00993A0E" w:rsidP="006D3612">
            <w:pPr>
              <w:contextualSpacing/>
              <w:jc w:val="center"/>
              <w:rPr>
                <w:rFonts w:ascii="Times New Roman" w:hAnsi="Times New Roman" w:cs="Times New Roman"/>
                <w:b/>
                <w:bCs/>
                <w:sz w:val="20"/>
                <w:szCs w:val="20"/>
              </w:rPr>
            </w:pPr>
            <w:r w:rsidRPr="00D272F7">
              <w:rPr>
                <w:rFonts w:ascii="Times New Roman" w:hAnsi="Times New Roman" w:cs="Times New Roman"/>
                <w:b/>
                <w:bCs/>
                <w:sz w:val="20"/>
                <w:szCs w:val="20"/>
              </w:rPr>
              <w:lastRenderedPageBreak/>
              <w:t>ATTRIBUTE</w:t>
            </w:r>
          </w:p>
        </w:tc>
        <w:tc>
          <w:tcPr>
            <w:tcW w:w="0" w:type="auto"/>
            <w:shd w:val="clear" w:color="auto" w:fill="A6A6A6" w:themeFill="background1" w:themeFillShade="A6"/>
            <w:vAlign w:val="center"/>
          </w:tcPr>
          <w:p w14:paraId="3274FDDE" w14:textId="77777777" w:rsidR="00993A0E" w:rsidRPr="00D272F7" w:rsidRDefault="00993A0E" w:rsidP="006D3612">
            <w:pPr>
              <w:contextualSpacing/>
              <w:jc w:val="center"/>
              <w:rPr>
                <w:rFonts w:ascii="Times New Roman" w:hAnsi="Times New Roman" w:cs="Times New Roman"/>
                <w:b/>
                <w:bCs/>
                <w:sz w:val="20"/>
                <w:szCs w:val="20"/>
              </w:rPr>
            </w:pPr>
            <w:r w:rsidRPr="00D272F7">
              <w:rPr>
                <w:rFonts w:ascii="Times New Roman" w:hAnsi="Times New Roman" w:cs="Times New Roman"/>
                <w:b/>
                <w:bCs/>
                <w:sz w:val="20"/>
                <w:szCs w:val="20"/>
              </w:rPr>
              <w:t>EDIBLE</w:t>
            </w:r>
          </w:p>
        </w:tc>
        <w:tc>
          <w:tcPr>
            <w:tcW w:w="0" w:type="auto"/>
            <w:shd w:val="clear" w:color="auto" w:fill="A6A6A6" w:themeFill="background1" w:themeFillShade="A6"/>
            <w:vAlign w:val="center"/>
          </w:tcPr>
          <w:p w14:paraId="4D3BF594" w14:textId="77777777" w:rsidR="00993A0E" w:rsidRPr="00D272F7" w:rsidRDefault="00993A0E" w:rsidP="006D3612">
            <w:pPr>
              <w:contextualSpacing/>
              <w:jc w:val="center"/>
              <w:rPr>
                <w:rFonts w:ascii="Times New Roman" w:hAnsi="Times New Roman" w:cs="Times New Roman"/>
                <w:b/>
                <w:bCs/>
                <w:sz w:val="20"/>
                <w:szCs w:val="20"/>
              </w:rPr>
            </w:pPr>
            <w:r w:rsidRPr="00D272F7">
              <w:rPr>
                <w:rFonts w:ascii="Times New Roman" w:hAnsi="Times New Roman" w:cs="Times New Roman"/>
                <w:b/>
                <w:bCs/>
                <w:sz w:val="20"/>
                <w:szCs w:val="20"/>
              </w:rPr>
              <w:t>POISONOUS</w:t>
            </w:r>
          </w:p>
        </w:tc>
      </w:tr>
      <w:tr w:rsidR="00993A0E" w14:paraId="2FEC3917" w14:textId="77777777" w:rsidTr="00993A0E">
        <w:tc>
          <w:tcPr>
            <w:tcW w:w="0" w:type="auto"/>
            <w:shd w:val="clear" w:color="auto" w:fill="FFF2CC" w:themeFill="accent4" w:themeFillTint="33"/>
            <w:vAlign w:val="center"/>
          </w:tcPr>
          <w:p w14:paraId="5F03DB26"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bruises</w:t>
            </w:r>
          </w:p>
        </w:tc>
        <w:tc>
          <w:tcPr>
            <w:tcW w:w="0" w:type="auto"/>
            <w:shd w:val="clear" w:color="auto" w:fill="FFF2CC" w:themeFill="accent4" w:themeFillTint="33"/>
            <w:vAlign w:val="center"/>
          </w:tcPr>
          <w:p w14:paraId="31FB2895"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“yes” for 65.4%</w:t>
            </w:r>
          </w:p>
        </w:tc>
        <w:tc>
          <w:tcPr>
            <w:tcW w:w="0" w:type="auto"/>
            <w:shd w:val="clear" w:color="auto" w:fill="FFF2CC" w:themeFill="accent4" w:themeFillTint="33"/>
            <w:vAlign w:val="center"/>
          </w:tcPr>
          <w:p w14:paraId="0B50A590"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“no” for 84.1%</w:t>
            </w:r>
          </w:p>
        </w:tc>
      </w:tr>
      <w:tr w:rsidR="00993A0E" w14:paraId="53CB4F16" w14:textId="77777777" w:rsidTr="00993A0E">
        <w:tc>
          <w:tcPr>
            <w:tcW w:w="0" w:type="auto"/>
            <w:shd w:val="clear" w:color="auto" w:fill="FFF2CC" w:themeFill="accent4" w:themeFillTint="33"/>
            <w:vAlign w:val="center"/>
          </w:tcPr>
          <w:p w14:paraId="1456EE8A"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odor</w:t>
            </w:r>
          </w:p>
        </w:tc>
        <w:tc>
          <w:tcPr>
            <w:tcW w:w="0" w:type="auto"/>
            <w:shd w:val="clear" w:color="auto" w:fill="FFF2CC" w:themeFill="accent4" w:themeFillTint="33"/>
            <w:vAlign w:val="center"/>
          </w:tcPr>
          <w:p w14:paraId="6609ED09"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“none” for 81.0%</w:t>
            </w:r>
          </w:p>
        </w:tc>
        <w:tc>
          <w:tcPr>
            <w:tcW w:w="0" w:type="auto"/>
            <w:shd w:val="clear" w:color="auto" w:fill="FFF2CC" w:themeFill="accent4" w:themeFillTint="33"/>
            <w:vAlign w:val="center"/>
          </w:tcPr>
          <w:p w14:paraId="25D7685C"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“foul” for 55.2%</w:t>
            </w:r>
          </w:p>
        </w:tc>
      </w:tr>
      <w:tr w:rsidR="00993A0E" w14:paraId="773282A7" w14:textId="77777777" w:rsidTr="00993A0E">
        <w:tc>
          <w:tcPr>
            <w:tcW w:w="0" w:type="auto"/>
            <w:shd w:val="clear" w:color="auto" w:fill="auto"/>
            <w:vAlign w:val="center"/>
          </w:tcPr>
          <w:p w14:paraId="39A5EBA4"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gill-attachment</w:t>
            </w:r>
          </w:p>
        </w:tc>
        <w:tc>
          <w:tcPr>
            <w:tcW w:w="0" w:type="auto"/>
            <w:vAlign w:val="center"/>
          </w:tcPr>
          <w:p w14:paraId="2D4DB497"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“free” for 95.4%</w:t>
            </w:r>
          </w:p>
        </w:tc>
        <w:tc>
          <w:tcPr>
            <w:tcW w:w="0" w:type="auto"/>
            <w:vAlign w:val="center"/>
          </w:tcPr>
          <w:p w14:paraId="1915DFAC"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“free” for 99.5%</w:t>
            </w:r>
          </w:p>
        </w:tc>
      </w:tr>
      <w:tr w:rsidR="00993A0E" w14:paraId="3EE01182" w14:textId="77777777" w:rsidTr="00993A0E">
        <w:tc>
          <w:tcPr>
            <w:tcW w:w="0" w:type="auto"/>
            <w:shd w:val="clear" w:color="auto" w:fill="auto"/>
            <w:vAlign w:val="center"/>
          </w:tcPr>
          <w:p w14:paraId="67CB3135"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gill-spacing</w:t>
            </w:r>
          </w:p>
        </w:tc>
        <w:tc>
          <w:tcPr>
            <w:tcW w:w="0" w:type="auto"/>
            <w:vAlign w:val="center"/>
          </w:tcPr>
          <w:p w14:paraId="792BB7DC"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“close” for 71.5%</w:t>
            </w:r>
          </w:p>
        </w:tc>
        <w:tc>
          <w:tcPr>
            <w:tcW w:w="0" w:type="auto"/>
            <w:vAlign w:val="center"/>
          </w:tcPr>
          <w:p w14:paraId="1D396B8F" w14:textId="77777777" w:rsidR="00993A0E" w:rsidRPr="00D272F7" w:rsidRDefault="00993A0E" w:rsidP="006D3612">
            <w:pPr>
              <w:contextualSpacing/>
              <w:jc w:val="center"/>
              <w:rPr>
                <w:rFonts w:ascii="Times New Roman" w:hAnsi="Times New Roman" w:cs="Times New Roman"/>
                <w:sz w:val="20"/>
                <w:szCs w:val="20"/>
              </w:rPr>
            </w:pPr>
            <w:r w:rsidRPr="00D272F7">
              <w:rPr>
                <w:rFonts w:ascii="Times New Roman" w:hAnsi="Times New Roman" w:cs="Times New Roman"/>
                <w:sz w:val="20"/>
                <w:szCs w:val="20"/>
              </w:rPr>
              <w:t>“close” for 97.1%</w:t>
            </w:r>
          </w:p>
        </w:tc>
      </w:tr>
      <w:tr w:rsidR="00993A0E" w14:paraId="78C052D0" w14:textId="77777777" w:rsidTr="00993A0E">
        <w:tc>
          <w:tcPr>
            <w:tcW w:w="0" w:type="auto"/>
            <w:shd w:val="clear" w:color="auto" w:fill="FFF2CC" w:themeFill="accent4" w:themeFillTint="33"/>
            <w:vAlign w:val="center"/>
          </w:tcPr>
          <w:p w14:paraId="350C89C9"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gill-size</w:t>
            </w:r>
          </w:p>
        </w:tc>
        <w:tc>
          <w:tcPr>
            <w:tcW w:w="0" w:type="auto"/>
            <w:shd w:val="clear" w:color="auto" w:fill="FFF2CC" w:themeFill="accent4" w:themeFillTint="33"/>
            <w:vAlign w:val="center"/>
          </w:tcPr>
          <w:p w14:paraId="3D0EAA87"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“broad” for 93.2%</w:t>
            </w:r>
          </w:p>
        </w:tc>
        <w:tc>
          <w:tcPr>
            <w:tcW w:w="0" w:type="auto"/>
            <w:shd w:val="clear" w:color="auto" w:fill="FFF2CC" w:themeFill="accent4" w:themeFillTint="33"/>
            <w:vAlign w:val="center"/>
          </w:tcPr>
          <w:p w14:paraId="76B0D3F5"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“narrow” for 56.8%</w:t>
            </w:r>
          </w:p>
        </w:tc>
      </w:tr>
      <w:tr w:rsidR="00993A0E" w14:paraId="767B64F9" w14:textId="77777777" w:rsidTr="00993A0E">
        <w:tc>
          <w:tcPr>
            <w:tcW w:w="0" w:type="auto"/>
            <w:shd w:val="clear" w:color="auto" w:fill="auto"/>
            <w:vAlign w:val="center"/>
          </w:tcPr>
          <w:p w14:paraId="0535FCAA"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stalk-shape</w:t>
            </w:r>
          </w:p>
        </w:tc>
        <w:tc>
          <w:tcPr>
            <w:tcW w:w="0" w:type="auto"/>
            <w:vAlign w:val="center"/>
          </w:tcPr>
          <w:p w14:paraId="032AA60E"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“tapering” for 56.9%</w:t>
            </w:r>
          </w:p>
        </w:tc>
        <w:tc>
          <w:tcPr>
            <w:tcW w:w="0" w:type="auto"/>
            <w:vAlign w:val="center"/>
          </w:tcPr>
          <w:p w14:paraId="16312594"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“tapering” for 51.5%</w:t>
            </w:r>
          </w:p>
        </w:tc>
      </w:tr>
      <w:tr w:rsidR="00993A0E" w14:paraId="0BB92F94" w14:textId="77777777" w:rsidTr="00993A0E">
        <w:tc>
          <w:tcPr>
            <w:tcW w:w="0" w:type="auto"/>
            <w:shd w:val="clear" w:color="auto" w:fill="FFF2CC" w:themeFill="accent4" w:themeFillTint="33"/>
            <w:vAlign w:val="center"/>
          </w:tcPr>
          <w:p w14:paraId="76DD9CDD"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stalk-surface-above-ring</w:t>
            </w:r>
          </w:p>
        </w:tc>
        <w:tc>
          <w:tcPr>
            <w:tcW w:w="0" w:type="auto"/>
            <w:shd w:val="clear" w:color="auto" w:fill="FFF2CC" w:themeFill="accent4" w:themeFillTint="33"/>
            <w:vAlign w:val="center"/>
          </w:tcPr>
          <w:p w14:paraId="2ED7C698"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“smooth” for 86.5%</w:t>
            </w:r>
          </w:p>
        </w:tc>
        <w:tc>
          <w:tcPr>
            <w:tcW w:w="0" w:type="auto"/>
            <w:shd w:val="clear" w:color="auto" w:fill="FFF2CC" w:themeFill="accent4" w:themeFillTint="33"/>
            <w:vAlign w:val="center"/>
          </w:tcPr>
          <w:p w14:paraId="26EA75E2"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“silky” for 56.9%</w:t>
            </w:r>
          </w:p>
        </w:tc>
      </w:tr>
      <w:tr w:rsidR="00993A0E" w14:paraId="2A8B9954" w14:textId="77777777" w:rsidTr="00993A0E">
        <w:tc>
          <w:tcPr>
            <w:tcW w:w="0" w:type="auto"/>
            <w:shd w:val="clear" w:color="auto" w:fill="FFF2CC" w:themeFill="accent4" w:themeFillTint="33"/>
            <w:vAlign w:val="center"/>
          </w:tcPr>
          <w:p w14:paraId="5A62F763"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stalk-surface-below-ring</w:t>
            </w:r>
          </w:p>
        </w:tc>
        <w:tc>
          <w:tcPr>
            <w:tcW w:w="0" w:type="auto"/>
            <w:shd w:val="clear" w:color="auto" w:fill="FFF2CC" w:themeFill="accent4" w:themeFillTint="33"/>
            <w:vAlign w:val="center"/>
          </w:tcPr>
          <w:p w14:paraId="21B97AC4"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“smooth” for 80.8%</w:t>
            </w:r>
          </w:p>
        </w:tc>
        <w:tc>
          <w:tcPr>
            <w:tcW w:w="0" w:type="auto"/>
            <w:shd w:val="clear" w:color="auto" w:fill="FFF2CC" w:themeFill="accent4" w:themeFillTint="33"/>
            <w:vAlign w:val="center"/>
          </w:tcPr>
          <w:p w14:paraId="63A776F6"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“silky” for 55.2%</w:t>
            </w:r>
          </w:p>
        </w:tc>
      </w:tr>
      <w:tr w:rsidR="00993A0E" w14:paraId="2AFFB744" w14:textId="77777777" w:rsidTr="00993A0E">
        <w:tc>
          <w:tcPr>
            <w:tcW w:w="0" w:type="auto"/>
            <w:shd w:val="clear" w:color="auto" w:fill="auto"/>
            <w:vAlign w:val="center"/>
          </w:tcPr>
          <w:p w14:paraId="4885FCD0"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veil-color</w:t>
            </w:r>
          </w:p>
        </w:tc>
        <w:tc>
          <w:tcPr>
            <w:tcW w:w="0" w:type="auto"/>
            <w:vAlign w:val="center"/>
          </w:tcPr>
          <w:p w14:paraId="57409479"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“white” for 95.4%</w:t>
            </w:r>
          </w:p>
        </w:tc>
        <w:tc>
          <w:tcPr>
            <w:tcW w:w="0" w:type="auto"/>
            <w:vAlign w:val="center"/>
          </w:tcPr>
          <w:p w14:paraId="638CC8C9"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“white” for 99.8%</w:t>
            </w:r>
          </w:p>
        </w:tc>
      </w:tr>
      <w:tr w:rsidR="00993A0E" w14:paraId="7C1AB1B5" w14:textId="77777777" w:rsidTr="00993A0E">
        <w:tc>
          <w:tcPr>
            <w:tcW w:w="0" w:type="auto"/>
            <w:shd w:val="clear" w:color="auto" w:fill="auto"/>
            <w:vAlign w:val="center"/>
          </w:tcPr>
          <w:p w14:paraId="2F2662ED" w14:textId="77777777" w:rsidR="00993A0E" w:rsidRPr="006656A7" w:rsidRDefault="00993A0E" w:rsidP="006D3612">
            <w:pPr>
              <w:contextualSpacing/>
              <w:jc w:val="center"/>
              <w:rPr>
                <w:rFonts w:ascii="Times New Roman" w:hAnsi="Times New Roman" w:cs="Times New Roman"/>
                <w:b/>
                <w:bCs/>
                <w:sz w:val="20"/>
                <w:szCs w:val="20"/>
              </w:rPr>
            </w:pPr>
            <w:r w:rsidRPr="006656A7">
              <w:rPr>
                <w:rFonts w:ascii="Times New Roman" w:hAnsi="Times New Roman" w:cs="Times New Roman"/>
                <w:b/>
                <w:bCs/>
                <w:sz w:val="20"/>
                <w:szCs w:val="20"/>
              </w:rPr>
              <w:t>ring-number</w:t>
            </w:r>
          </w:p>
        </w:tc>
        <w:tc>
          <w:tcPr>
            <w:tcW w:w="0" w:type="auto"/>
            <w:vAlign w:val="center"/>
          </w:tcPr>
          <w:p w14:paraId="6EADF2EA" w14:textId="77777777" w:rsidR="00993A0E" w:rsidRPr="00D272F7" w:rsidRDefault="00993A0E" w:rsidP="006D3612">
            <w:pPr>
              <w:contextualSpacing/>
              <w:jc w:val="right"/>
              <w:rPr>
                <w:rFonts w:ascii="Times New Roman" w:hAnsi="Times New Roman" w:cs="Times New Roman"/>
                <w:sz w:val="20"/>
                <w:szCs w:val="20"/>
              </w:rPr>
            </w:pPr>
            <w:r w:rsidRPr="00D272F7">
              <w:rPr>
                <w:rFonts w:ascii="Times New Roman" w:hAnsi="Times New Roman" w:cs="Times New Roman"/>
                <w:sz w:val="20"/>
                <w:szCs w:val="20"/>
              </w:rPr>
              <w:t>“one” for 87.4%</w:t>
            </w:r>
          </w:p>
        </w:tc>
        <w:tc>
          <w:tcPr>
            <w:tcW w:w="0" w:type="auto"/>
            <w:vAlign w:val="center"/>
          </w:tcPr>
          <w:p w14:paraId="224CEC87" w14:textId="77777777" w:rsidR="00993A0E" w:rsidRPr="00D272F7" w:rsidRDefault="00993A0E" w:rsidP="006D3612">
            <w:pPr>
              <w:keepNext/>
              <w:contextualSpacing/>
              <w:jc w:val="right"/>
              <w:rPr>
                <w:rFonts w:ascii="Times New Roman" w:hAnsi="Times New Roman" w:cs="Times New Roman"/>
                <w:sz w:val="20"/>
                <w:szCs w:val="20"/>
              </w:rPr>
            </w:pPr>
            <w:r w:rsidRPr="00D272F7">
              <w:rPr>
                <w:rFonts w:ascii="Times New Roman" w:hAnsi="Times New Roman" w:cs="Times New Roman"/>
                <w:sz w:val="20"/>
                <w:szCs w:val="20"/>
              </w:rPr>
              <w:t>“one” for 97.2%</w:t>
            </w:r>
          </w:p>
        </w:tc>
      </w:tr>
    </w:tbl>
    <w:p w14:paraId="2E12AA71" w14:textId="6AA285E3" w:rsidR="00D272F7" w:rsidRDefault="00AB22B7"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observations of mushrooms </w:t>
      </w:r>
    </w:p>
    <w:p w14:paraId="7449F061" w14:textId="6248BB64" w:rsidR="006656A7" w:rsidRDefault="006656A7" w:rsidP="006D3612">
      <w:pPr>
        <w:pStyle w:val="Caption"/>
        <w:framePr w:w="4743" w:hSpace="187" w:wrap="around" w:vAnchor="page" w:hAnchor="page" w:x="5926" w:y="4217"/>
        <w:contextualSpacing/>
      </w:pPr>
      <w:r>
        <w:t xml:space="preserve">Table </w:t>
      </w:r>
      <w:fldSimple w:instr=" SEQ Table \* ARABIC ">
        <w:r w:rsidR="00E56968">
          <w:rPr>
            <w:noProof/>
          </w:rPr>
          <w:t>1</w:t>
        </w:r>
      </w:fldSimple>
      <w:r>
        <w:t>: Proportion of attribute values by target label.</w:t>
      </w:r>
    </w:p>
    <w:p w14:paraId="298D2E53" w14:textId="066BE10F" w:rsidR="006656A7" w:rsidRPr="00900CFA" w:rsidRDefault="00AB22B7"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with 20 categorical attributes potentially useful for predicting the one target attribute.</w:t>
      </w:r>
      <w:r w:rsidR="005C5CDF">
        <w:rPr>
          <w:rFonts w:ascii="Times New Roman" w:hAnsi="Times New Roman" w:cs="Times New Roman"/>
          <w:sz w:val="24"/>
          <w:szCs w:val="24"/>
        </w:rPr>
        <w:t xml:space="preserve">  In order to develop some intuition about the data, a table was made listing the values for each attribute </w:t>
      </w:r>
      <w:r w:rsidR="00900CFA">
        <w:rPr>
          <w:rFonts w:ascii="Times New Roman" w:hAnsi="Times New Roman" w:cs="Times New Roman"/>
          <w:sz w:val="24"/>
          <w:szCs w:val="24"/>
        </w:rPr>
        <w:t>where a given value for that attribute was present for at least half of the mushrooms with a given target label</w:t>
      </w:r>
      <w:r w:rsidR="005C5CDF">
        <w:rPr>
          <w:rFonts w:ascii="Times New Roman" w:hAnsi="Times New Roman" w:cs="Times New Roman"/>
          <w:sz w:val="24"/>
          <w:szCs w:val="24"/>
        </w:rPr>
        <w:t xml:space="preserve"> (See </w:t>
      </w:r>
      <w:r w:rsidR="006656A7">
        <w:rPr>
          <w:rFonts w:ascii="Times New Roman" w:hAnsi="Times New Roman" w:cs="Times New Roman"/>
          <w:sz w:val="24"/>
          <w:szCs w:val="24"/>
        </w:rPr>
        <w:t>T</w:t>
      </w:r>
      <w:r w:rsidR="005C5CDF">
        <w:rPr>
          <w:rFonts w:ascii="Times New Roman" w:hAnsi="Times New Roman" w:cs="Times New Roman"/>
          <w:sz w:val="24"/>
          <w:szCs w:val="24"/>
        </w:rPr>
        <w:t xml:space="preserve">able 1 </w:t>
      </w:r>
      <w:r w:rsidR="006656A7">
        <w:rPr>
          <w:rFonts w:ascii="Times New Roman" w:hAnsi="Times New Roman" w:cs="Times New Roman"/>
          <w:sz w:val="24"/>
          <w:szCs w:val="24"/>
        </w:rPr>
        <w:t>to the right</w:t>
      </w:r>
      <w:r w:rsidR="005C5CDF">
        <w:rPr>
          <w:rFonts w:ascii="Times New Roman" w:hAnsi="Times New Roman" w:cs="Times New Roman"/>
          <w:sz w:val="24"/>
          <w:szCs w:val="24"/>
        </w:rPr>
        <w:t>).</w:t>
      </w:r>
      <w:r w:rsidR="006656A7">
        <w:rPr>
          <w:rFonts w:ascii="Times New Roman" w:hAnsi="Times New Roman" w:cs="Times New Roman"/>
          <w:sz w:val="24"/>
          <w:szCs w:val="24"/>
        </w:rPr>
        <w:t xml:space="preserve">  </w:t>
      </w:r>
      <w:r w:rsidR="00900CFA">
        <w:rPr>
          <w:rFonts w:ascii="Times New Roman" w:hAnsi="Times New Roman" w:cs="Times New Roman"/>
          <w:sz w:val="24"/>
          <w:szCs w:val="24"/>
        </w:rPr>
        <w:t xml:space="preserve">The </w:t>
      </w:r>
      <w:r w:rsidR="00900CFA" w:rsidRPr="00900CFA">
        <w:rPr>
          <w:rFonts w:ascii="Times New Roman" w:hAnsi="Times New Roman" w:cs="Times New Roman"/>
          <w:i/>
          <w:iCs/>
          <w:sz w:val="24"/>
          <w:szCs w:val="24"/>
        </w:rPr>
        <w:t>bruises</w:t>
      </w:r>
      <w:r w:rsidR="00900CFA">
        <w:rPr>
          <w:rFonts w:ascii="Times New Roman" w:hAnsi="Times New Roman" w:cs="Times New Roman"/>
          <w:sz w:val="24"/>
          <w:szCs w:val="24"/>
        </w:rPr>
        <w:t xml:space="preserve">, </w:t>
      </w:r>
      <w:r w:rsidR="00900CFA">
        <w:rPr>
          <w:rFonts w:ascii="Times New Roman" w:hAnsi="Times New Roman" w:cs="Times New Roman"/>
          <w:i/>
          <w:iCs/>
          <w:sz w:val="24"/>
          <w:szCs w:val="24"/>
        </w:rPr>
        <w:t>odor</w:t>
      </w:r>
      <w:r w:rsidR="00900CFA">
        <w:rPr>
          <w:rFonts w:ascii="Times New Roman" w:hAnsi="Times New Roman" w:cs="Times New Roman"/>
          <w:sz w:val="24"/>
          <w:szCs w:val="24"/>
        </w:rPr>
        <w:t xml:space="preserve">, </w:t>
      </w:r>
      <w:r w:rsidR="00900CFA">
        <w:rPr>
          <w:rFonts w:ascii="Times New Roman" w:hAnsi="Times New Roman" w:cs="Times New Roman"/>
          <w:i/>
          <w:iCs/>
          <w:sz w:val="24"/>
          <w:szCs w:val="24"/>
        </w:rPr>
        <w:t>gill-size</w:t>
      </w:r>
      <w:r w:rsidR="00900CFA">
        <w:rPr>
          <w:rFonts w:ascii="Times New Roman" w:hAnsi="Times New Roman" w:cs="Times New Roman"/>
          <w:sz w:val="24"/>
          <w:szCs w:val="24"/>
        </w:rPr>
        <w:t xml:space="preserve">, </w:t>
      </w:r>
      <w:r w:rsidR="00900CFA">
        <w:rPr>
          <w:rFonts w:ascii="Times New Roman" w:hAnsi="Times New Roman" w:cs="Times New Roman"/>
          <w:i/>
          <w:iCs/>
          <w:sz w:val="24"/>
          <w:szCs w:val="24"/>
        </w:rPr>
        <w:t>stalk-surface-above-ring</w:t>
      </w:r>
      <w:r w:rsidR="00900CFA">
        <w:rPr>
          <w:rFonts w:ascii="Times New Roman" w:hAnsi="Times New Roman" w:cs="Times New Roman"/>
          <w:sz w:val="24"/>
          <w:szCs w:val="24"/>
        </w:rPr>
        <w:t xml:space="preserve">, and </w:t>
      </w:r>
      <w:r w:rsidR="00900CFA">
        <w:rPr>
          <w:rFonts w:ascii="Times New Roman" w:hAnsi="Times New Roman" w:cs="Times New Roman"/>
          <w:i/>
          <w:iCs/>
          <w:sz w:val="24"/>
          <w:szCs w:val="24"/>
        </w:rPr>
        <w:t>stalk-surface-below-ring</w:t>
      </w:r>
      <w:r w:rsidR="00900CFA">
        <w:rPr>
          <w:rFonts w:ascii="Times New Roman" w:hAnsi="Times New Roman" w:cs="Times New Roman"/>
          <w:sz w:val="24"/>
          <w:szCs w:val="24"/>
        </w:rPr>
        <w:t xml:space="preserve"> </w:t>
      </w:r>
      <w:r w:rsidR="00900CFA" w:rsidRPr="00900CFA">
        <w:rPr>
          <w:rFonts w:ascii="Times New Roman" w:hAnsi="Times New Roman" w:cs="Times New Roman"/>
          <w:sz w:val="24"/>
          <w:szCs w:val="24"/>
        </w:rPr>
        <w:t>attributes</w:t>
      </w:r>
      <w:r w:rsidR="00900CFA">
        <w:rPr>
          <w:rFonts w:ascii="Times New Roman" w:hAnsi="Times New Roman" w:cs="Times New Roman"/>
          <w:sz w:val="24"/>
          <w:szCs w:val="24"/>
        </w:rPr>
        <w:t xml:space="preserve"> (highlighted in yellow in Table 1) stand out as the most likely to be independently useful in differentiating between edible and poisonous mushrooms.  This is because for each attribute, one particular value of that attribute is found in the majority of edible and in the majority of poisonous mushrooms, </w:t>
      </w:r>
      <w:r w:rsidR="00B657B6">
        <w:rPr>
          <w:rFonts w:ascii="Times New Roman" w:hAnsi="Times New Roman" w:cs="Times New Roman"/>
          <w:sz w:val="24"/>
          <w:szCs w:val="24"/>
        </w:rPr>
        <w:t>with the</w:t>
      </w:r>
      <w:r w:rsidR="00900CFA">
        <w:rPr>
          <w:rFonts w:ascii="Times New Roman" w:hAnsi="Times New Roman" w:cs="Times New Roman"/>
          <w:sz w:val="24"/>
          <w:szCs w:val="24"/>
        </w:rPr>
        <w:t xml:space="preserve"> majority value </w:t>
      </w:r>
      <w:r w:rsidR="00B657B6">
        <w:rPr>
          <w:rFonts w:ascii="Times New Roman" w:hAnsi="Times New Roman" w:cs="Times New Roman"/>
          <w:sz w:val="24"/>
          <w:szCs w:val="24"/>
        </w:rPr>
        <w:t xml:space="preserve">differing </w:t>
      </w:r>
      <w:r w:rsidR="00ED2760">
        <w:rPr>
          <w:rFonts w:ascii="Times New Roman" w:hAnsi="Times New Roman" w:cs="Times New Roman"/>
          <w:sz w:val="24"/>
          <w:szCs w:val="24"/>
        </w:rPr>
        <w:t>for</w:t>
      </w:r>
      <w:r w:rsidR="00B657B6">
        <w:rPr>
          <w:rFonts w:ascii="Times New Roman" w:hAnsi="Times New Roman" w:cs="Times New Roman"/>
          <w:sz w:val="24"/>
          <w:szCs w:val="24"/>
        </w:rPr>
        <w:t xml:space="preserve"> </w:t>
      </w:r>
      <w:r w:rsidR="00900CFA">
        <w:rPr>
          <w:rFonts w:ascii="Times New Roman" w:hAnsi="Times New Roman" w:cs="Times New Roman"/>
          <w:sz w:val="24"/>
          <w:szCs w:val="24"/>
        </w:rPr>
        <w:t xml:space="preserve">edible </w:t>
      </w:r>
      <w:r w:rsidR="00ED2760">
        <w:rPr>
          <w:rFonts w:ascii="Times New Roman" w:hAnsi="Times New Roman" w:cs="Times New Roman"/>
          <w:sz w:val="24"/>
          <w:szCs w:val="24"/>
        </w:rPr>
        <w:t>and</w:t>
      </w:r>
      <w:r w:rsidR="00900CFA">
        <w:rPr>
          <w:rFonts w:ascii="Times New Roman" w:hAnsi="Times New Roman" w:cs="Times New Roman"/>
          <w:sz w:val="24"/>
          <w:szCs w:val="24"/>
        </w:rPr>
        <w:t xml:space="preserve"> poisonous mushrooms.  With this modified dataset that now has no missing values and with some intuition about which attributes might be the most useful for predicting the target labels, we are ready to explore our first data mining approach to th</w:t>
      </w:r>
      <w:r w:rsidR="0075504B">
        <w:rPr>
          <w:rFonts w:ascii="Times New Roman" w:hAnsi="Times New Roman" w:cs="Times New Roman"/>
          <w:sz w:val="24"/>
          <w:szCs w:val="24"/>
        </w:rPr>
        <w:t xml:space="preserve">is </w:t>
      </w:r>
      <w:r w:rsidR="00900CFA">
        <w:rPr>
          <w:rFonts w:ascii="Times New Roman" w:hAnsi="Times New Roman" w:cs="Times New Roman"/>
          <w:sz w:val="24"/>
          <w:szCs w:val="24"/>
        </w:rPr>
        <w:t>classification problem.</w:t>
      </w:r>
    </w:p>
    <w:p w14:paraId="2E210E68" w14:textId="640CE197" w:rsidR="00DE6599" w:rsidRDefault="004301EF" w:rsidP="006D36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Frequent Itemsets and </w:t>
      </w:r>
      <w:r w:rsidR="00DE6599" w:rsidRPr="00830957">
        <w:rPr>
          <w:rFonts w:ascii="Times New Roman" w:hAnsi="Times New Roman" w:cs="Times New Roman"/>
          <w:b/>
          <w:bCs/>
          <w:sz w:val="24"/>
          <w:szCs w:val="24"/>
        </w:rPr>
        <w:t>Association Rules</w:t>
      </w:r>
    </w:p>
    <w:p w14:paraId="5A782431" w14:textId="1A2C8309" w:rsidR="00945E38" w:rsidRDefault="00945E38"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immediately intuitive way of classifying mushrooms as edible or poisonous, is to look for certain sets of qualities that are more associated with one target label than the other.  One can then express these sets of qualities and their associated target labels as a sort of “rule of thumb” for classifying the mushrooms.  The data mining technique for approaching the problem in this way is a two-step process: (1) find frequent sets of mushroom qualities, and (2) find and quantify the strengths of the association between these </w:t>
      </w:r>
      <w:r w:rsidR="00F339AA">
        <w:rPr>
          <w:rFonts w:ascii="Times New Roman" w:hAnsi="Times New Roman" w:cs="Times New Roman"/>
          <w:sz w:val="24"/>
          <w:szCs w:val="24"/>
        </w:rPr>
        <w:t>itemsets</w:t>
      </w:r>
      <w:r>
        <w:rPr>
          <w:rFonts w:ascii="Times New Roman" w:hAnsi="Times New Roman" w:cs="Times New Roman"/>
          <w:sz w:val="24"/>
          <w:szCs w:val="24"/>
        </w:rPr>
        <w:t xml:space="preserve"> and </w:t>
      </w:r>
      <w:r w:rsidR="00E2386F">
        <w:rPr>
          <w:rFonts w:ascii="Times New Roman" w:hAnsi="Times New Roman" w:cs="Times New Roman"/>
          <w:sz w:val="24"/>
          <w:szCs w:val="24"/>
        </w:rPr>
        <w:t>the target labels</w:t>
      </w:r>
      <w:r w:rsidR="00825920">
        <w:rPr>
          <w:rFonts w:ascii="Times New Roman" w:hAnsi="Times New Roman" w:cs="Times New Roman"/>
          <w:sz w:val="24"/>
          <w:szCs w:val="24"/>
        </w:rPr>
        <w:t xml:space="preserve"> (Abbot, 2014).</w:t>
      </w:r>
    </w:p>
    <w:p w14:paraId="736DB7EC" w14:textId="0DFB8989" w:rsidR="007057FC" w:rsidRDefault="004D46E9" w:rsidP="006D3612">
      <w:pPr>
        <w:spacing w:line="480" w:lineRule="auto"/>
        <w:contextualSpacing/>
        <w:rPr>
          <w:rFonts w:ascii="Times New Roman" w:hAnsi="Times New Roman" w:cs="Times New Roman"/>
          <w:b/>
          <w:bCs/>
          <w:sz w:val="24"/>
          <w:szCs w:val="24"/>
        </w:rPr>
      </w:pPr>
      <w:r w:rsidRPr="004D46E9">
        <w:rPr>
          <w:rFonts w:ascii="Times New Roman" w:hAnsi="Times New Roman" w:cs="Times New Roman"/>
          <w:b/>
          <w:bCs/>
          <w:sz w:val="24"/>
          <w:szCs w:val="24"/>
        </w:rPr>
        <w:lastRenderedPageBreak/>
        <w:t xml:space="preserve">Description of </w:t>
      </w:r>
      <w:r w:rsidR="00212BF4">
        <w:rPr>
          <w:rFonts w:ascii="Times New Roman" w:hAnsi="Times New Roman" w:cs="Times New Roman"/>
          <w:b/>
          <w:bCs/>
          <w:sz w:val="24"/>
          <w:szCs w:val="24"/>
        </w:rPr>
        <w:t>the Approach</w:t>
      </w:r>
    </w:p>
    <w:p w14:paraId="020C78CC" w14:textId="5266E7D7" w:rsidR="00945E38" w:rsidRDefault="00945E38" w:rsidP="006D361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simplest way to think about itemset mining is in terms of shopping carts, where a transaction is associated with a set of items in the cart (</w:t>
      </w:r>
      <w:proofErr w:type="spellStart"/>
      <w:r>
        <w:rPr>
          <w:rFonts w:ascii="Times New Roman" w:hAnsi="Times New Roman" w:cs="Times New Roman"/>
          <w:sz w:val="24"/>
          <w:szCs w:val="24"/>
        </w:rPr>
        <w:t>Zaki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Meira</w:t>
      </w:r>
      <w:proofErr w:type="spellEnd"/>
      <w:r>
        <w:rPr>
          <w:rFonts w:ascii="Times New Roman" w:hAnsi="Times New Roman" w:cs="Times New Roman"/>
          <w:sz w:val="24"/>
          <w:szCs w:val="24"/>
        </w:rPr>
        <w:t xml:space="preserve">, 2020, p.219).  When </w:t>
      </w:r>
      <w:r w:rsidR="00E2386F">
        <w:rPr>
          <w:rFonts w:ascii="Times New Roman" w:hAnsi="Times New Roman" w:cs="Times New Roman"/>
          <w:sz w:val="24"/>
          <w:szCs w:val="24"/>
        </w:rPr>
        <w:t>mining data for itemsets</w:t>
      </w:r>
      <w:r>
        <w:rPr>
          <w:rFonts w:ascii="Times New Roman" w:hAnsi="Times New Roman" w:cs="Times New Roman"/>
          <w:sz w:val="24"/>
          <w:szCs w:val="24"/>
        </w:rPr>
        <w:t xml:space="preserve">, </w:t>
      </w:r>
      <w:r w:rsidR="00E2386F">
        <w:rPr>
          <w:rFonts w:ascii="Times New Roman" w:hAnsi="Times New Roman" w:cs="Times New Roman"/>
          <w:sz w:val="24"/>
          <w:szCs w:val="24"/>
        </w:rPr>
        <w:t>the dataset is typically viewed in</w:t>
      </w:r>
      <w:r>
        <w:rPr>
          <w:rFonts w:ascii="Times New Roman" w:hAnsi="Times New Roman" w:cs="Times New Roman"/>
          <w:sz w:val="24"/>
          <w:szCs w:val="24"/>
        </w:rPr>
        <w:t xml:space="preserve"> one of three ways: (1) as a binary database, where each observation represents a transaction with a Boolean attribute associated with each possible item </w:t>
      </w:r>
      <w:r w:rsidR="00E2386F">
        <w:rPr>
          <w:rFonts w:ascii="Times New Roman" w:hAnsi="Times New Roman" w:cs="Times New Roman"/>
          <w:sz w:val="24"/>
          <w:szCs w:val="24"/>
        </w:rPr>
        <w:t>that</w:t>
      </w:r>
      <w:r>
        <w:rPr>
          <w:rFonts w:ascii="Times New Roman" w:hAnsi="Times New Roman" w:cs="Times New Roman"/>
          <w:sz w:val="24"/>
          <w:szCs w:val="24"/>
        </w:rPr>
        <w:t xml:space="preserve"> indicat</w:t>
      </w:r>
      <w:r w:rsidR="00E2386F">
        <w:rPr>
          <w:rFonts w:ascii="Times New Roman" w:hAnsi="Times New Roman" w:cs="Times New Roman"/>
          <w:sz w:val="24"/>
          <w:szCs w:val="24"/>
        </w:rPr>
        <w:t xml:space="preserve">es </w:t>
      </w:r>
      <w:r>
        <w:rPr>
          <w:rFonts w:ascii="Times New Roman" w:hAnsi="Times New Roman" w:cs="Times New Roman"/>
          <w:sz w:val="24"/>
          <w:szCs w:val="24"/>
        </w:rPr>
        <w:t xml:space="preserve">whether </w:t>
      </w:r>
      <w:r w:rsidR="00E2386F">
        <w:rPr>
          <w:rFonts w:ascii="Times New Roman" w:hAnsi="Times New Roman" w:cs="Times New Roman"/>
          <w:sz w:val="24"/>
          <w:szCs w:val="24"/>
        </w:rPr>
        <w:t xml:space="preserve">or not </w:t>
      </w:r>
      <w:r>
        <w:rPr>
          <w:rFonts w:ascii="Times New Roman" w:hAnsi="Times New Roman" w:cs="Times New Roman"/>
          <w:sz w:val="24"/>
          <w:szCs w:val="24"/>
        </w:rPr>
        <w:t>that item is part of the transactio</w:t>
      </w:r>
      <w:r w:rsidR="00E2386F">
        <w:rPr>
          <w:rFonts w:ascii="Times New Roman" w:hAnsi="Times New Roman" w:cs="Times New Roman"/>
          <w:sz w:val="24"/>
          <w:szCs w:val="24"/>
        </w:rPr>
        <w:t>n</w:t>
      </w:r>
      <w:r>
        <w:rPr>
          <w:rFonts w:ascii="Times New Roman" w:hAnsi="Times New Roman" w:cs="Times New Roman"/>
          <w:sz w:val="24"/>
          <w:szCs w:val="24"/>
        </w:rPr>
        <w:t xml:space="preserve">; (2) as a transaction database, where </w:t>
      </w:r>
      <w:r w:rsidR="007B1AE0">
        <w:rPr>
          <w:rFonts w:ascii="Times New Roman" w:hAnsi="Times New Roman" w:cs="Times New Roman"/>
          <w:sz w:val="24"/>
          <w:szCs w:val="24"/>
        </w:rPr>
        <w:t>each</w:t>
      </w:r>
      <w:r>
        <w:rPr>
          <w:rFonts w:ascii="Times New Roman" w:hAnsi="Times New Roman" w:cs="Times New Roman"/>
          <w:sz w:val="24"/>
          <w:szCs w:val="24"/>
        </w:rPr>
        <w:t xml:space="preserve"> transaction is </w:t>
      </w:r>
      <w:r w:rsidR="00E2386F">
        <w:rPr>
          <w:rFonts w:ascii="Times New Roman" w:hAnsi="Times New Roman" w:cs="Times New Roman"/>
          <w:sz w:val="24"/>
          <w:szCs w:val="24"/>
        </w:rPr>
        <w:t xml:space="preserve">mapped to </w:t>
      </w:r>
      <w:r>
        <w:rPr>
          <w:rFonts w:ascii="Times New Roman" w:hAnsi="Times New Roman" w:cs="Times New Roman"/>
          <w:sz w:val="24"/>
          <w:szCs w:val="24"/>
        </w:rPr>
        <w:t xml:space="preserve">the set of items in its cart; or (3) as a vertical database, where </w:t>
      </w:r>
      <w:r w:rsidR="007B1AE0">
        <w:rPr>
          <w:rFonts w:ascii="Times New Roman" w:hAnsi="Times New Roman" w:cs="Times New Roman"/>
          <w:sz w:val="24"/>
          <w:szCs w:val="24"/>
        </w:rPr>
        <w:t>each</w:t>
      </w:r>
      <w:r>
        <w:rPr>
          <w:rFonts w:ascii="Times New Roman" w:hAnsi="Times New Roman" w:cs="Times New Roman"/>
          <w:sz w:val="24"/>
          <w:szCs w:val="24"/>
        </w:rPr>
        <w:t xml:space="preserve"> item is mapped to the set of transactions in which it is included (</w:t>
      </w:r>
      <w:proofErr w:type="spellStart"/>
      <w:r>
        <w:rPr>
          <w:rFonts w:ascii="Times New Roman" w:hAnsi="Times New Roman" w:cs="Times New Roman"/>
          <w:sz w:val="24"/>
          <w:szCs w:val="24"/>
        </w:rPr>
        <w:t>Zaki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Meira</w:t>
      </w:r>
      <w:proofErr w:type="spellEnd"/>
      <w:r>
        <w:rPr>
          <w:rFonts w:ascii="Times New Roman" w:hAnsi="Times New Roman" w:cs="Times New Roman"/>
          <w:sz w:val="24"/>
          <w:szCs w:val="24"/>
        </w:rPr>
        <w:t>, 2020, p. 221).</w:t>
      </w:r>
      <w:r w:rsidR="00111668">
        <w:rPr>
          <w:rFonts w:ascii="Times New Roman" w:hAnsi="Times New Roman" w:cs="Times New Roman"/>
          <w:sz w:val="24"/>
          <w:szCs w:val="24"/>
        </w:rPr>
        <w:t xml:space="preserve">  For this paper, the mushroom dataset was converted to a binary database, where each row represented a mushroom, and each column was a Boolean representing whether a particular attribute value belonged to </w:t>
      </w:r>
      <w:r w:rsidR="00203606">
        <w:rPr>
          <w:rFonts w:ascii="Times New Roman" w:hAnsi="Times New Roman" w:cs="Times New Roman"/>
          <w:sz w:val="24"/>
          <w:szCs w:val="24"/>
        </w:rPr>
        <w:t>that</w:t>
      </w:r>
      <w:r w:rsidR="00111668">
        <w:rPr>
          <w:rFonts w:ascii="Times New Roman" w:hAnsi="Times New Roman" w:cs="Times New Roman"/>
          <w:sz w:val="24"/>
          <w:szCs w:val="24"/>
        </w:rPr>
        <w:t xml:space="preserve"> mushroom or not.  For example, the </w:t>
      </w:r>
      <w:r w:rsidR="00111668">
        <w:rPr>
          <w:rFonts w:ascii="Times New Roman" w:hAnsi="Times New Roman" w:cs="Times New Roman"/>
          <w:i/>
          <w:iCs/>
          <w:sz w:val="24"/>
          <w:szCs w:val="24"/>
        </w:rPr>
        <w:t>bruises</w:t>
      </w:r>
      <w:r w:rsidR="00111668">
        <w:rPr>
          <w:rFonts w:ascii="Times New Roman" w:hAnsi="Times New Roman" w:cs="Times New Roman"/>
          <w:sz w:val="24"/>
          <w:szCs w:val="24"/>
        </w:rPr>
        <w:t xml:space="preserve"> attribute has two possible values in the original mushroom dataset: “yes” or “no”.  These possible attribute values are </w:t>
      </w:r>
      <w:r w:rsidR="00701845">
        <w:rPr>
          <w:rFonts w:ascii="Times New Roman" w:hAnsi="Times New Roman" w:cs="Times New Roman"/>
          <w:sz w:val="24"/>
          <w:szCs w:val="24"/>
        </w:rPr>
        <w:t xml:space="preserve">each </w:t>
      </w:r>
      <w:r w:rsidR="00111668">
        <w:rPr>
          <w:rFonts w:ascii="Times New Roman" w:hAnsi="Times New Roman" w:cs="Times New Roman"/>
          <w:sz w:val="24"/>
          <w:szCs w:val="24"/>
        </w:rPr>
        <w:t xml:space="preserve">independently represented by their own Boolean columns in the binary database, </w:t>
      </w:r>
      <w:proofErr w:type="spellStart"/>
      <w:r w:rsidR="00111668">
        <w:rPr>
          <w:rFonts w:ascii="Times New Roman" w:hAnsi="Times New Roman" w:cs="Times New Roman"/>
          <w:i/>
          <w:iCs/>
          <w:sz w:val="24"/>
          <w:szCs w:val="24"/>
        </w:rPr>
        <w:t>yes_bruises</w:t>
      </w:r>
      <w:proofErr w:type="spellEnd"/>
      <w:r w:rsidR="00111668">
        <w:rPr>
          <w:rFonts w:ascii="Times New Roman" w:hAnsi="Times New Roman" w:cs="Times New Roman"/>
          <w:sz w:val="24"/>
          <w:szCs w:val="24"/>
        </w:rPr>
        <w:t xml:space="preserve"> and </w:t>
      </w:r>
      <w:proofErr w:type="spellStart"/>
      <w:r w:rsidR="00111668">
        <w:rPr>
          <w:rFonts w:ascii="Times New Roman" w:hAnsi="Times New Roman" w:cs="Times New Roman"/>
          <w:i/>
          <w:iCs/>
          <w:sz w:val="24"/>
          <w:szCs w:val="24"/>
        </w:rPr>
        <w:t>no_bruises</w:t>
      </w:r>
      <w:proofErr w:type="spellEnd"/>
      <w:r w:rsidR="00111668">
        <w:rPr>
          <w:rFonts w:ascii="Times New Roman" w:hAnsi="Times New Roman" w:cs="Times New Roman"/>
          <w:sz w:val="24"/>
          <w:szCs w:val="24"/>
        </w:rPr>
        <w:t xml:space="preserve">, where the value is True if </w:t>
      </w:r>
      <w:proofErr w:type="gramStart"/>
      <w:r w:rsidR="00111668">
        <w:rPr>
          <w:rFonts w:ascii="Times New Roman" w:hAnsi="Times New Roman" w:cs="Times New Roman"/>
          <w:sz w:val="24"/>
          <w:szCs w:val="24"/>
        </w:rPr>
        <w:t>a the</w:t>
      </w:r>
      <w:proofErr w:type="gramEnd"/>
      <w:r w:rsidR="00111668">
        <w:rPr>
          <w:rFonts w:ascii="Times New Roman" w:hAnsi="Times New Roman" w:cs="Times New Roman"/>
          <w:sz w:val="24"/>
          <w:szCs w:val="24"/>
        </w:rPr>
        <w:t xml:space="preserve"> mushroom represented by that row has that value for its </w:t>
      </w:r>
      <w:r w:rsidR="00111668">
        <w:rPr>
          <w:rFonts w:ascii="Times New Roman" w:hAnsi="Times New Roman" w:cs="Times New Roman"/>
          <w:i/>
          <w:iCs/>
          <w:sz w:val="24"/>
          <w:szCs w:val="24"/>
        </w:rPr>
        <w:t>bruises</w:t>
      </w:r>
      <w:r w:rsidR="00111668">
        <w:rPr>
          <w:rFonts w:ascii="Times New Roman" w:hAnsi="Times New Roman" w:cs="Times New Roman"/>
          <w:sz w:val="24"/>
          <w:szCs w:val="24"/>
        </w:rPr>
        <w:t xml:space="preserve"> attribute.  The same conversion was done for all 20 attributes so that each transaction represented in the binary database corresponds to a mushroom in the original </w:t>
      </w:r>
      <w:r w:rsidR="00525059">
        <w:rPr>
          <w:rFonts w:ascii="Times New Roman" w:hAnsi="Times New Roman" w:cs="Times New Roman"/>
          <w:sz w:val="24"/>
          <w:szCs w:val="24"/>
        </w:rPr>
        <w:t>dataset,</w:t>
      </w:r>
      <w:r w:rsidR="00111668">
        <w:rPr>
          <w:rFonts w:ascii="Times New Roman" w:hAnsi="Times New Roman" w:cs="Times New Roman"/>
          <w:sz w:val="24"/>
          <w:szCs w:val="24"/>
        </w:rPr>
        <w:t xml:space="preserve"> and each value of each attribute</w:t>
      </w:r>
      <w:r w:rsidR="00525059">
        <w:rPr>
          <w:rFonts w:ascii="Times New Roman" w:hAnsi="Times New Roman" w:cs="Times New Roman"/>
          <w:sz w:val="24"/>
          <w:szCs w:val="24"/>
        </w:rPr>
        <w:t xml:space="preserve"> in the original database</w:t>
      </w:r>
      <w:r w:rsidR="00111668">
        <w:rPr>
          <w:rFonts w:ascii="Times New Roman" w:hAnsi="Times New Roman" w:cs="Times New Roman"/>
          <w:sz w:val="24"/>
          <w:szCs w:val="24"/>
        </w:rPr>
        <w:t xml:space="preserve"> is represented as a possible </w:t>
      </w:r>
      <w:r w:rsidR="00525059">
        <w:rPr>
          <w:rFonts w:ascii="Times New Roman" w:hAnsi="Times New Roman" w:cs="Times New Roman"/>
          <w:sz w:val="24"/>
          <w:szCs w:val="24"/>
        </w:rPr>
        <w:t>item</w:t>
      </w:r>
      <w:r w:rsidR="00111668">
        <w:rPr>
          <w:rFonts w:ascii="Times New Roman" w:hAnsi="Times New Roman" w:cs="Times New Roman"/>
          <w:sz w:val="24"/>
          <w:szCs w:val="24"/>
        </w:rPr>
        <w:t xml:space="preserve"> to be included in an itemset associated with that transaction.</w:t>
      </w:r>
      <w:r w:rsidR="0011433F">
        <w:rPr>
          <w:rFonts w:ascii="Times New Roman" w:hAnsi="Times New Roman" w:cs="Times New Roman"/>
          <w:sz w:val="24"/>
          <w:szCs w:val="24"/>
        </w:rPr>
        <w:t xml:space="preserve">  </w:t>
      </w:r>
    </w:p>
    <w:p w14:paraId="12433108" w14:textId="187752D8" w:rsidR="00A709B0" w:rsidRPr="00405650" w:rsidRDefault="006F3520" w:rsidP="006D361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sidRPr="006F3520">
        <w:rPr>
          <w:rFonts w:ascii="Times New Roman" w:hAnsi="Times New Roman" w:cs="Times New Roman"/>
          <w:i/>
          <w:iCs/>
          <w:sz w:val="24"/>
          <w:szCs w:val="24"/>
        </w:rPr>
        <w:t>mlxtend</w:t>
      </w:r>
      <w:proofErr w:type="spellEnd"/>
      <w:r>
        <w:rPr>
          <w:rFonts w:ascii="Times New Roman" w:hAnsi="Times New Roman" w:cs="Times New Roman"/>
          <w:sz w:val="24"/>
          <w:szCs w:val="24"/>
        </w:rPr>
        <w:t xml:space="preserve"> Python library’s </w:t>
      </w:r>
      <w:proofErr w:type="spellStart"/>
      <w:r w:rsidRPr="006F3520">
        <w:rPr>
          <w:rFonts w:ascii="Times New Roman" w:hAnsi="Times New Roman" w:cs="Times New Roman"/>
          <w:i/>
          <w:iCs/>
          <w:sz w:val="24"/>
          <w:szCs w:val="24"/>
        </w:rPr>
        <w:t>apriori</w:t>
      </w:r>
      <w:proofErr w:type="spellEnd"/>
      <w:r>
        <w:rPr>
          <w:rFonts w:ascii="Times New Roman" w:hAnsi="Times New Roman" w:cs="Times New Roman"/>
          <w:sz w:val="24"/>
          <w:szCs w:val="24"/>
        </w:rPr>
        <w:t xml:space="preserve"> function (</w:t>
      </w:r>
      <w:proofErr w:type="spellStart"/>
      <w:r>
        <w:rPr>
          <w:rFonts w:ascii="Times New Roman" w:hAnsi="Times New Roman" w:cs="Times New Roman"/>
          <w:i/>
          <w:iCs/>
          <w:sz w:val="24"/>
          <w:szCs w:val="24"/>
        </w:rPr>
        <w:t>Apriori</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Mlxtend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n.d.), t</w:t>
      </w:r>
      <w:r w:rsidR="00A709B0">
        <w:rPr>
          <w:rFonts w:ascii="Times New Roman" w:hAnsi="Times New Roman" w:cs="Times New Roman"/>
          <w:sz w:val="24"/>
          <w:szCs w:val="24"/>
        </w:rPr>
        <w:t>his binary database was mined for frequent itemsets with a minimum relative support of 0.3, which is to say that the resulting sets of attribute values occur in at least 30% of the mushrooms in the original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Zaki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Meira</w:t>
      </w:r>
      <w:proofErr w:type="spellEnd"/>
      <w:r>
        <w:rPr>
          <w:rFonts w:ascii="Times New Roman" w:hAnsi="Times New Roman" w:cs="Times New Roman"/>
          <w:sz w:val="24"/>
          <w:szCs w:val="24"/>
        </w:rPr>
        <w:t>, 2020, p.221)</w:t>
      </w:r>
      <w:r w:rsidR="00A709B0">
        <w:rPr>
          <w:rFonts w:ascii="Times New Roman" w:hAnsi="Times New Roman" w:cs="Times New Roman"/>
          <w:sz w:val="24"/>
          <w:szCs w:val="24"/>
        </w:rPr>
        <w:t>.</w:t>
      </w:r>
      <w:r>
        <w:rPr>
          <w:rFonts w:ascii="Times New Roman" w:hAnsi="Times New Roman" w:cs="Times New Roman"/>
          <w:sz w:val="24"/>
          <w:szCs w:val="24"/>
        </w:rPr>
        <w:t xml:space="preserve">  The resulting frequent itemsets were then mined for association rule</w:t>
      </w:r>
      <w:r w:rsidR="002630ED">
        <w:rPr>
          <w:rFonts w:ascii="Times New Roman" w:hAnsi="Times New Roman" w:cs="Times New Roman"/>
          <w:sz w:val="24"/>
          <w:szCs w:val="24"/>
        </w:rPr>
        <w:t xml:space="preserve">s using the </w:t>
      </w:r>
      <w:proofErr w:type="spellStart"/>
      <w:r w:rsidR="002630ED">
        <w:rPr>
          <w:rFonts w:ascii="Times New Roman" w:hAnsi="Times New Roman" w:cs="Times New Roman"/>
          <w:i/>
          <w:iCs/>
          <w:sz w:val="24"/>
          <w:szCs w:val="24"/>
        </w:rPr>
        <w:t>association_rule</w:t>
      </w:r>
      <w:proofErr w:type="spellEnd"/>
      <w:r w:rsidR="002630ED">
        <w:rPr>
          <w:rFonts w:ascii="Times New Roman" w:hAnsi="Times New Roman" w:cs="Times New Roman"/>
          <w:i/>
          <w:iCs/>
          <w:sz w:val="24"/>
          <w:szCs w:val="24"/>
        </w:rPr>
        <w:t xml:space="preserve"> </w:t>
      </w:r>
      <w:r w:rsidR="002630ED">
        <w:rPr>
          <w:rFonts w:ascii="Times New Roman" w:hAnsi="Times New Roman" w:cs="Times New Roman"/>
          <w:sz w:val="24"/>
          <w:szCs w:val="24"/>
        </w:rPr>
        <w:t xml:space="preserve">function from </w:t>
      </w:r>
      <w:proofErr w:type="spellStart"/>
      <w:r w:rsidR="002630ED">
        <w:rPr>
          <w:rFonts w:ascii="Times New Roman" w:hAnsi="Times New Roman" w:cs="Times New Roman"/>
          <w:i/>
          <w:iCs/>
          <w:sz w:val="24"/>
          <w:szCs w:val="24"/>
        </w:rPr>
        <w:t>mlxtend</w:t>
      </w:r>
      <w:proofErr w:type="spellEnd"/>
      <w:r w:rsidR="002630ED">
        <w:rPr>
          <w:rFonts w:ascii="Times New Roman" w:hAnsi="Times New Roman" w:cs="Times New Roman"/>
          <w:i/>
          <w:iCs/>
          <w:sz w:val="24"/>
          <w:szCs w:val="24"/>
        </w:rPr>
        <w:t xml:space="preserve"> </w:t>
      </w:r>
      <w:r w:rsidR="002630ED">
        <w:rPr>
          <w:rFonts w:ascii="Times New Roman" w:hAnsi="Times New Roman" w:cs="Times New Roman"/>
          <w:sz w:val="24"/>
          <w:szCs w:val="24"/>
        </w:rPr>
        <w:t>(</w:t>
      </w:r>
      <w:r w:rsidR="007A0293" w:rsidRPr="002630ED">
        <w:rPr>
          <w:rFonts w:ascii="Times New Roman" w:hAnsi="Times New Roman" w:cs="Times New Roman"/>
          <w:i/>
          <w:iCs/>
          <w:sz w:val="24"/>
          <w:szCs w:val="24"/>
        </w:rPr>
        <w:t>Association rules—</w:t>
      </w:r>
      <w:proofErr w:type="spellStart"/>
      <w:r w:rsidR="007A0293" w:rsidRPr="002630ED">
        <w:rPr>
          <w:rFonts w:ascii="Times New Roman" w:hAnsi="Times New Roman" w:cs="Times New Roman"/>
          <w:i/>
          <w:iCs/>
          <w:sz w:val="24"/>
          <w:szCs w:val="24"/>
        </w:rPr>
        <w:t>Mlxtend</w:t>
      </w:r>
      <w:proofErr w:type="spellEnd"/>
      <w:r w:rsidR="007A0293">
        <w:rPr>
          <w:rFonts w:ascii="Times New Roman" w:hAnsi="Times New Roman" w:cs="Times New Roman"/>
          <w:sz w:val="24"/>
          <w:szCs w:val="24"/>
        </w:rPr>
        <w:t xml:space="preserve">, </w:t>
      </w:r>
      <w:r w:rsidR="007A0293">
        <w:rPr>
          <w:rFonts w:ascii="Times New Roman" w:hAnsi="Times New Roman" w:cs="Times New Roman"/>
          <w:sz w:val="24"/>
          <w:szCs w:val="24"/>
        </w:rPr>
        <w:lastRenderedPageBreak/>
        <w:t>n.d.)</w:t>
      </w:r>
      <w:r w:rsidR="002630ED">
        <w:rPr>
          <w:rFonts w:ascii="Times New Roman" w:hAnsi="Times New Roman" w:cs="Times New Roman"/>
          <w:i/>
          <w:iCs/>
          <w:sz w:val="24"/>
          <w:szCs w:val="24"/>
        </w:rPr>
        <w:t>.</w:t>
      </w:r>
      <w:r w:rsidR="000B1F6E">
        <w:rPr>
          <w:rFonts w:ascii="Times New Roman" w:hAnsi="Times New Roman" w:cs="Times New Roman"/>
          <w:sz w:val="24"/>
          <w:szCs w:val="24"/>
        </w:rPr>
        <w:t xml:space="preserve">  Each association rule is of the form {antecedent itemset} </w:t>
      </w:r>
      <w:r w:rsidR="000B1F6E" w:rsidRPr="000B1F6E">
        <w:rPr>
          <w:rFonts w:ascii="Times New Roman" w:hAnsi="Times New Roman" w:cs="Times New Roman"/>
          <w:sz w:val="24"/>
          <w:szCs w:val="24"/>
        </w:rPr>
        <w:sym w:font="Wingdings" w:char="F0E0"/>
      </w:r>
      <w:r w:rsidR="000B1F6E">
        <w:rPr>
          <w:rFonts w:ascii="Times New Roman" w:hAnsi="Times New Roman" w:cs="Times New Roman"/>
          <w:sz w:val="24"/>
          <w:szCs w:val="24"/>
        </w:rPr>
        <w:t xml:space="preserve"> {cons</w:t>
      </w:r>
      <w:r w:rsidR="000B1F6E" w:rsidRPr="000B1F6E">
        <w:rPr>
          <w:rFonts w:ascii="Times New Roman" w:hAnsi="Times New Roman" w:cs="Times New Roman"/>
          <w:sz w:val="24"/>
          <w:szCs w:val="24"/>
        </w:rPr>
        <w:t xml:space="preserve">equent itemset}, with </w:t>
      </w:r>
      <w:r w:rsidR="000B1F6E">
        <w:rPr>
          <w:rFonts w:ascii="Times New Roman" w:hAnsi="Times New Roman" w:cs="Times New Roman"/>
          <w:sz w:val="24"/>
          <w:szCs w:val="24"/>
        </w:rPr>
        <w:t>both the antecedent and the consequent being frequent itemsets mined in the first step</w:t>
      </w:r>
      <w:r w:rsidR="00405650">
        <w:rPr>
          <w:rFonts w:ascii="Times New Roman" w:hAnsi="Times New Roman" w:cs="Times New Roman"/>
          <w:sz w:val="24"/>
          <w:szCs w:val="24"/>
        </w:rPr>
        <w:t xml:space="preserve"> (</w:t>
      </w:r>
      <w:proofErr w:type="spellStart"/>
      <w:r w:rsidR="00405650">
        <w:rPr>
          <w:rFonts w:ascii="Times New Roman" w:hAnsi="Times New Roman" w:cs="Times New Roman"/>
          <w:sz w:val="24"/>
          <w:szCs w:val="24"/>
        </w:rPr>
        <w:t>Zaki</w:t>
      </w:r>
      <w:proofErr w:type="spellEnd"/>
      <w:r w:rsidR="00405650">
        <w:rPr>
          <w:rFonts w:ascii="Times New Roman" w:hAnsi="Times New Roman" w:cs="Times New Roman"/>
          <w:sz w:val="24"/>
          <w:szCs w:val="24"/>
        </w:rPr>
        <w:t xml:space="preserve"> &amp; </w:t>
      </w:r>
      <w:proofErr w:type="spellStart"/>
      <w:r w:rsidR="00405650">
        <w:rPr>
          <w:rFonts w:ascii="Times New Roman" w:hAnsi="Times New Roman" w:cs="Times New Roman"/>
          <w:sz w:val="24"/>
          <w:szCs w:val="24"/>
        </w:rPr>
        <w:t>Meira</w:t>
      </w:r>
      <w:proofErr w:type="spellEnd"/>
      <w:r w:rsidR="00405650">
        <w:rPr>
          <w:rFonts w:ascii="Times New Roman" w:hAnsi="Times New Roman" w:cs="Times New Roman"/>
          <w:sz w:val="24"/>
          <w:szCs w:val="24"/>
        </w:rPr>
        <w:t xml:space="preserve">, 2020, p.237).  These rules were filtered down to only those that have either {edible} or {poisonous} as their consequent.  </w:t>
      </w:r>
      <w:r w:rsidR="009A36A2">
        <w:rPr>
          <w:rFonts w:ascii="Times New Roman" w:hAnsi="Times New Roman" w:cs="Times New Roman"/>
          <w:sz w:val="24"/>
          <w:szCs w:val="24"/>
        </w:rPr>
        <w:t xml:space="preserve">The minimal antecedent sets were then found for rules with a given confidence </w:t>
      </w:r>
      <w:r w:rsidR="00CD3401">
        <w:rPr>
          <w:rFonts w:ascii="Times New Roman" w:hAnsi="Times New Roman" w:cs="Times New Roman"/>
          <w:sz w:val="24"/>
          <w:szCs w:val="24"/>
        </w:rPr>
        <w:t>threshold</w:t>
      </w:r>
      <w:r w:rsidR="009A36A2">
        <w:rPr>
          <w:rFonts w:ascii="Times New Roman" w:hAnsi="Times New Roman" w:cs="Times New Roman"/>
          <w:sz w:val="24"/>
          <w:szCs w:val="24"/>
        </w:rPr>
        <w:t>.  The resulting rules</w:t>
      </w:r>
      <w:r w:rsidR="00405650">
        <w:rPr>
          <w:rFonts w:ascii="Times New Roman" w:hAnsi="Times New Roman" w:cs="Times New Roman"/>
          <w:sz w:val="24"/>
          <w:szCs w:val="24"/>
        </w:rPr>
        <w:t xml:space="preserve"> were then sorted in decreasing order by confidence, which is the conditional probability of the consequent given the antecedent (</w:t>
      </w:r>
      <w:proofErr w:type="spellStart"/>
      <w:r w:rsidR="00263AB3">
        <w:rPr>
          <w:rFonts w:ascii="Times New Roman" w:hAnsi="Times New Roman" w:cs="Times New Roman"/>
          <w:sz w:val="24"/>
          <w:szCs w:val="24"/>
        </w:rPr>
        <w:t>Zaki</w:t>
      </w:r>
      <w:proofErr w:type="spellEnd"/>
      <w:r w:rsidR="00263AB3">
        <w:rPr>
          <w:rFonts w:ascii="Times New Roman" w:hAnsi="Times New Roman" w:cs="Times New Roman"/>
          <w:sz w:val="24"/>
          <w:szCs w:val="24"/>
        </w:rPr>
        <w:t xml:space="preserve"> &amp; </w:t>
      </w:r>
      <w:proofErr w:type="spellStart"/>
      <w:r w:rsidR="00263AB3">
        <w:rPr>
          <w:rFonts w:ascii="Times New Roman" w:hAnsi="Times New Roman" w:cs="Times New Roman"/>
          <w:sz w:val="24"/>
          <w:szCs w:val="24"/>
        </w:rPr>
        <w:t>Meira</w:t>
      </w:r>
      <w:proofErr w:type="spellEnd"/>
      <w:r w:rsidR="00263AB3">
        <w:rPr>
          <w:rFonts w:ascii="Times New Roman" w:hAnsi="Times New Roman" w:cs="Times New Roman"/>
          <w:sz w:val="24"/>
          <w:szCs w:val="24"/>
        </w:rPr>
        <w:t>, 2020, p.222</w:t>
      </w:r>
      <w:r w:rsidR="00405650">
        <w:rPr>
          <w:rFonts w:ascii="Times New Roman" w:hAnsi="Times New Roman" w:cs="Times New Roman"/>
          <w:sz w:val="24"/>
          <w:szCs w:val="24"/>
        </w:rPr>
        <w:t xml:space="preserve">), and in increasing order by antecedent length.  The reason for this </w:t>
      </w:r>
      <w:r w:rsidR="009A36A2">
        <w:rPr>
          <w:rFonts w:ascii="Times New Roman" w:hAnsi="Times New Roman" w:cs="Times New Roman"/>
          <w:sz w:val="24"/>
          <w:szCs w:val="24"/>
        </w:rPr>
        <w:t>sorting</w:t>
      </w:r>
      <w:r w:rsidR="00405650">
        <w:rPr>
          <w:rFonts w:ascii="Times New Roman" w:hAnsi="Times New Roman" w:cs="Times New Roman"/>
          <w:sz w:val="24"/>
          <w:szCs w:val="24"/>
        </w:rPr>
        <w:t xml:space="preserve"> order </w:t>
      </w:r>
      <w:r w:rsidR="009A36A2">
        <w:rPr>
          <w:rFonts w:ascii="Times New Roman" w:hAnsi="Times New Roman" w:cs="Times New Roman"/>
          <w:sz w:val="24"/>
          <w:szCs w:val="24"/>
        </w:rPr>
        <w:t>is</w:t>
      </w:r>
      <w:r w:rsidR="00405650">
        <w:rPr>
          <w:rFonts w:ascii="Times New Roman" w:hAnsi="Times New Roman" w:cs="Times New Roman"/>
          <w:sz w:val="24"/>
          <w:szCs w:val="24"/>
        </w:rPr>
        <w:t xml:space="preserve"> to </w:t>
      </w:r>
      <w:r w:rsidR="009A36A2">
        <w:rPr>
          <w:rFonts w:ascii="Times New Roman" w:hAnsi="Times New Roman" w:cs="Times New Roman"/>
          <w:sz w:val="24"/>
          <w:szCs w:val="24"/>
        </w:rPr>
        <w:t xml:space="preserve">list </w:t>
      </w:r>
      <w:r w:rsidR="00405650">
        <w:rPr>
          <w:rFonts w:ascii="Times New Roman" w:hAnsi="Times New Roman" w:cs="Times New Roman"/>
          <w:sz w:val="24"/>
          <w:szCs w:val="24"/>
        </w:rPr>
        <w:t xml:space="preserve">the </w:t>
      </w:r>
      <w:r w:rsidR="009A36A2">
        <w:rPr>
          <w:rFonts w:ascii="Times New Roman" w:hAnsi="Times New Roman" w:cs="Times New Roman"/>
          <w:sz w:val="24"/>
          <w:szCs w:val="24"/>
        </w:rPr>
        <w:t>rules with the highest confidence first</w:t>
      </w:r>
      <w:r w:rsidR="00405650">
        <w:rPr>
          <w:rFonts w:ascii="Times New Roman" w:hAnsi="Times New Roman" w:cs="Times New Roman"/>
          <w:sz w:val="24"/>
          <w:szCs w:val="24"/>
        </w:rPr>
        <w:t xml:space="preserve"> and to break ties by putting the most memorable (i.e., shortest) antecedents first.</w:t>
      </w:r>
      <w:r w:rsidR="009A36A2">
        <w:rPr>
          <w:rFonts w:ascii="Times New Roman" w:hAnsi="Times New Roman" w:cs="Times New Roman"/>
          <w:sz w:val="24"/>
          <w:szCs w:val="24"/>
        </w:rPr>
        <w:t xml:space="preserve">  </w:t>
      </w:r>
    </w:p>
    <w:p w14:paraId="6D89563C" w14:textId="24EBF962" w:rsidR="000A4EEF" w:rsidRPr="000A4EEF" w:rsidRDefault="0011433F" w:rsidP="006D3612">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Results</w:t>
      </w:r>
    </w:p>
    <w:tbl>
      <w:tblPr>
        <w:tblStyle w:val="TableGrid"/>
        <w:tblW w:w="0" w:type="auto"/>
        <w:tblLook w:val="04A0" w:firstRow="1" w:lastRow="0" w:firstColumn="1" w:lastColumn="0" w:noHBand="0" w:noVBand="1"/>
      </w:tblPr>
      <w:tblGrid>
        <w:gridCol w:w="4465"/>
        <w:gridCol w:w="1228"/>
        <w:gridCol w:w="1022"/>
        <w:gridCol w:w="917"/>
        <w:gridCol w:w="1183"/>
      </w:tblGrid>
      <w:tr w:rsidR="00432577" w:rsidRPr="00432577" w14:paraId="1484BE38" w14:textId="77777777" w:rsidTr="00432577">
        <w:trPr>
          <w:trHeight w:val="197"/>
        </w:trPr>
        <w:tc>
          <w:tcPr>
            <w:tcW w:w="0" w:type="auto"/>
            <w:shd w:val="clear" w:color="auto" w:fill="A6A6A6" w:themeFill="background1" w:themeFillShade="A6"/>
            <w:hideMark/>
          </w:tcPr>
          <w:p w14:paraId="79AA5384" w14:textId="2F60E51C" w:rsidR="00432577" w:rsidRPr="00432577" w:rsidRDefault="00432577" w:rsidP="006D3612">
            <w:pPr>
              <w:spacing w:after="160"/>
              <w:contextualSpacing/>
              <w:jc w:val="center"/>
              <w:rPr>
                <w:rFonts w:ascii="Times New Roman" w:hAnsi="Times New Roman" w:cs="Times New Roman"/>
                <w:b/>
                <w:bCs/>
                <w:sz w:val="20"/>
                <w:szCs w:val="20"/>
              </w:rPr>
            </w:pPr>
            <w:r w:rsidRPr="00432577">
              <w:rPr>
                <w:rFonts w:ascii="Times New Roman" w:hAnsi="Times New Roman" w:cs="Times New Roman"/>
                <w:b/>
                <w:bCs/>
                <w:sz w:val="20"/>
                <w:szCs w:val="20"/>
              </w:rPr>
              <w:t>Antecedent</w:t>
            </w:r>
          </w:p>
        </w:tc>
        <w:tc>
          <w:tcPr>
            <w:tcW w:w="0" w:type="auto"/>
            <w:shd w:val="clear" w:color="auto" w:fill="A6A6A6" w:themeFill="background1" w:themeFillShade="A6"/>
            <w:hideMark/>
          </w:tcPr>
          <w:p w14:paraId="1652F9A6" w14:textId="77777777" w:rsidR="00432577" w:rsidRPr="00432577" w:rsidRDefault="00432577" w:rsidP="006D3612">
            <w:pPr>
              <w:spacing w:after="160"/>
              <w:contextualSpacing/>
              <w:jc w:val="center"/>
              <w:rPr>
                <w:rFonts w:ascii="Times New Roman" w:hAnsi="Times New Roman" w:cs="Times New Roman"/>
                <w:b/>
                <w:bCs/>
                <w:sz w:val="20"/>
                <w:szCs w:val="20"/>
              </w:rPr>
            </w:pPr>
            <w:r w:rsidRPr="00432577">
              <w:rPr>
                <w:rFonts w:ascii="Times New Roman" w:hAnsi="Times New Roman" w:cs="Times New Roman"/>
                <w:b/>
                <w:bCs/>
                <w:sz w:val="20"/>
                <w:szCs w:val="20"/>
              </w:rPr>
              <w:t>Consequent</w:t>
            </w:r>
          </w:p>
        </w:tc>
        <w:tc>
          <w:tcPr>
            <w:tcW w:w="0" w:type="auto"/>
            <w:shd w:val="clear" w:color="auto" w:fill="A6A6A6" w:themeFill="background1" w:themeFillShade="A6"/>
            <w:hideMark/>
          </w:tcPr>
          <w:p w14:paraId="0840112D" w14:textId="77777777" w:rsidR="00432577" w:rsidRPr="00432577" w:rsidRDefault="00432577" w:rsidP="006D3612">
            <w:pPr>
              <w:spacing w:after="160"/>
              <w:contextualSpacing/>
              <w:jc w:val="center"/>
              <w:rPr>
                <w:rFonts w:ascii="Times New Roman" w:hAnsi="Times New Roman" w:cs="Times New Roman"/>
                <w:b/>
                <w:bCs/>
                <w:sz w:val="20"/>
                <w:szCs w:val="20"/>
              </w:rPr>
            </w:pPr>
            <w:r w:rsidRPr="00432577">
              <w:rPr>
                <w:rFonts w:ascii="Times New Roman" w:hAnsi="Times New Roman" w:cs="Times New Roman"/>
                <w:b/>
                <w:bCs/>
                <w:sz w:val="20"/>
                <w:szCs w:val="20"/>
              </w:rPr>
              <w:t>Ant. Sup.</w:t>
            </w:r>
          </w:p>
        </w:tc>
        <w:tc>
          <w:tcPr>
            <w:tcW w:w="0" w:type="auto"/>
            <w:shd w:val="clear" w:color="auto" w:fill="A6A6A6" w:themeFill="background1" w:themeFillShade="A6"/>
            <w:hideMark/>
          </w:tcPr>
          <w:p w14:paraId="1CDFA3D9" w14:textId="77777777" w:rsidR="00432577" w:rsidRPr="00432577" w:rsidRDefault="00432577" w:rsidP="006D3612">
            <w:pPr>
              <w:spacing w:after="160"/>
              <w:contextualSpacing/>
              <w:jc w:val="center"/>
              <w:rPr>
                <w:rFonts w:ascii="Times New Roman" w:hAnsi="Times New Roman" w:cs="Times New Roman"/>
                <w:b/>
                <w:bCs/>
                <w:sz w:val="20"/>
                <w:szCs w:val="20"/>
              </w:rPr>
            </w:pPr>
            <w:r w:rsidRPr="00432577">
              <w:rPr>
                <w:rFonts w:ascii="Times New Roman" w:hAnsi="Times New Roman" w:cs="Times New Roman"/>
                <w:b/>
                <w:bCs/>
                <w:sz w:val="20"/>
                <w:szCs w:val="20"/>
              </w:rPr>
              <w:t>Support</w:t>
            </w:r>
          </w:p>
        </w:tc>
        <w:tc>
          <w:tcPr>
            <w:tcW w:w="0" w:type="auto"/>
            <w:shd w:val="clear" w:color="auto" w:fill="A6A6A6" w:themeFill="background1" w:themeFillShade="A6"/>
            <w:hideMark/>
          </w:tcPr>
          <w:p w14:paraId="4A9D6DA9" w14:textId="77777777" w:rsidR="00432577" w:rsidRPr="00432577" w:rsidRDefault="00432577" w:rsidP="006D3612">
            <w:pPr>
              <w:spacing w:after="160"/>
              <w:contextualSpacing/>
              <w:jc w:val="center"/>
              <w:rPr>
                <w:rFonts w:ascii="Times New Roman" w:hAnsi="Times New Roman" w:cs="Times New Roman"/>
                <w:b/>
                <w:bCs/>
                <w:sz w:val="20"/>
                <w:szCs w:val="20"/>
              </w:rPr>
            </w:pPr>
            <w:r w:rsidRPr="00432577">
              <w:rPr>
                <w:rFonts w:ascii="Times New Roman" w:hAnsi="Times New Roman" w:cs="Times New Roman"/>
                <w:b/>
                <w:bCs/>
                <w:sz w:val="20"/>
                <w:szCs w:val="20"/>
              </w:rPr>
              <w:t>Confidence</w:t>
            </w:r>
          </w:p>
        </w:tc>
      </w:tr>
      <w:tr w:rsidR="00432577" w:rsidRPr="00432577" w14:paraId="57A13D78" w14:textId="77777777" w:rsidTr="00432577">
        <w:trPr>
          <w:trHeight w:val="80"/>
        </w:trPr>
        <w:tc>
          <w:tcPr>
            <w:tcW w:w="0" w:type="auto"/>
            <w:hideMark/>
          </w:tcPr>
          <w:p w14:paraId="43822B4F"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odor=none, stalk-shape=tapered</w:t>
            </w:r>
          </w:p>
        </w:tc>
        <w:tc>
          <w:tcPr>
            <w:tcW w:w="0" w:type="auto"/>
            <w:hideMark/>
          </w:tcPr>
          <w:p w14:paraId="73C43BAE"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edible</w:t>
            </w:r>
          </w:p>
        </w:tc>
        <w:tc>
          <w:tcPr>
            <w:tcW w:w="0" w:type="auto"/>
            <w:hideMark/>
          </w:tcPr>
          <w:p w14:paraId="4A327513"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0.307</w:t>
            </w:r>
          </w:p>
        </w:tc>
        <w:tc>
          <w:tcPr>
            <w:tcW w:w="0" w:type="auto"/>
            <w:hideMark/>
          </w:tcPr>
          <w:p w14:paraId="0CC24547"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0.307</w:t>
            </w:r>
          </w:p>
        </w:tc>
        <w:tc>
          <w:tcPr>
            <w:tcW w:w="0" w:type="auto"/>
            <w:hideMark/>
          </w:tcPr>
          <w:p w14:paraId="13E87370"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1.000</w:t>
            </w:r>
          </w:p>
        </w:tc>
      </w:tr>
      <w:tr w:rsidR="00432577" w:rsidRPr="00432577" w14:paraId="13CDABC3" w14:textId="77777777" w:rsidTr="00432577">
        <w:trPr>
          <w:trHeight w:val="58"/>
        </w:trPr>
        <w:tc>
          <w:tcPr>
            <w:tcW w:w="0" w:type="auto"/>
            <w:hideMark/>
          </w:tcPr>
          <w:p w14:paraId="5FBFFDC2" w14:textId="237A69B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odor=none, ring-number=one,</w:t>
            </w:r>
            <w:r w:rsidRPr="00432577">
              <w:rPr>
                <w:rFonts w:ascii="Times New Roman" w:hAnsi="Times New Roman" w:cs="Times New Roman"/>
                <w:sz w:val="20"/>
                <w:szCs w:val="20"/>
              </w:rPr>
              <w:br/>
              <w:t>gill-size=broad</w:t>
            </w:r>
          </w:p>
        </w:tc>
        <w:tc>
          <w:tcPr>
            <w:tcW w:w="0" w:type="auto"/>
            <w:hideMark/>
          </w:tcPr>
          <w:p w14:paraId="6376DB28"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edible</w:t>
            </w:r>
          </w:p>
        </w:tc>
        <w:tc>
          <w:tcPr>
            <w:tcW w:w="0" w:type="auto"/>
            <w:hideMark/>
          </w:tcPr>
          <w:p w14:paraId="61C28C02"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0.331</w:t>
            </w:r>
          </w:p>
        </w:tc>
        <w:tc>
          <w:tcPr>
            <w:tcW w:w="0" w:type="auto"/>
            <w:hideMark/>
          </w:tcPr>
          <w:p w14:paraId="7F8219F1"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0.331</w:t>
            </w:r>
          </w:p>
        </w:tc>
        <w:tc>
          <w:tcPr>
            <w:tcW w:w="0" w:type="auto"/>
            <w:hideMark/>
          </w:tcPr>
          <w:p w14:paraId="3D2A1E00"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1.000</w:t>
            </w:r>
          </w:p>
        </w:tc>
      </w:tr>
      <w:tr w:rsidR="00432577" w:rsidRPr="00432577" w14:paraId="3E1B3BBA" w14:textId="77777777" w:rsidTr="00432577">
        <w:trPr>
          <w:trHeight w:val="58"/>
        </w:trPr>
        <w:tc>
          <w:tcPr>
            <w:tcW w:w="0" w:type="auto"/>
            <w:hideMark/>
          </w:tcPr>
          <w:p w14:paraId="54430F70" w14:textId="5019EFE0"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gill-attachment=free,</w:t>
            </w:r>
          </w:p>
          <w:p w14:paraId="2BB40CFC"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population=several, gill-spacing=close</w:t>
            </w:r>
          </w:p>
        </w:tc>
        <w:tc>
          <w:tcPr>
            <w:tcW w:w="0" w:type="auto"/>
            <w:hideMark/>
          </w:tcPr>
          <w:p w14:paraId="3562FC75"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317BF756"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0.311</w:t>
            </w:r>
          </w:p>
        </w:tc>
        <w:tc>
          <w:tcPr>
            <w:tcW w:w="0" w:type="auto"/>
            <w:hideMark/>
          </w:tcPr>
          <w:p w14:paraId="7BCC681E"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0.302</w:t>
            </w:r>
          </w:p>
        </w:tc>
        <w:tc>
          <w:tcPr>
            <w:tcW w:w="0" w:type="auto"/>
            <w:hideMark/>
          </w:tcPr>
          <w:p w14:paraId="6BC34AD8"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0.972</w:t>
            </w:r>
          </w:p>
        </w:tc>
      </w:tr>
      <w:tr w:rsidR="00432577" w:rsidRPr="00432577" w14:paraId="5E2BBABE" w14:textId="77777777" w:rsidTr="00432577">
        <w:trPr>
          <w:trHeight w:val="58"/>
        </w:trPr>
        <w:tc>
          <w:tcPr>
            <w:tcW w:w="0" w:type="auto"/>
            <w:hideMark/>
          </w:tcPr>
          <w:p w14:paraId="062AC39F" w14:textId="7777777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ring-number=one,</w:t>
            </w:r>
          </w:p>
          <w:p w14:paraId="6628E301" w14:textId="319F6DC0"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gill-attachment=free, gill-spacing=close</w:t>
            </w:r>
          </w:p>
        </w:tc>
        <w:tc>
          <w:tcPr>
            <w:tcW w:w="0" w:type="auto"/>
            <w:hideMark/>
          </w:tcPr>
          <w:p w14:paraId="49999B78" w14:textId="1FFB3323"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24EE18F9" w14:textId="3C88EEE2"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0.406</w:t>
            </w:r>
          </w:p>
        </w:tc>
        <w:tc>
          <w:tcPr>
            <w:tcW w:w="0" w:type="auto"/>
            <w:hideMark/>
          </w:tcPr>
          <w:p w14:paraId="5D40BBC8" w14:textId="186D432E"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0.388</w:t>
            </w:r>
          </w:p>
        </w:tc>
        <w:tc>
          <w:tcPr>
            <w:tcW w:w="0" w:type="auto"/>
            <w:hideMark/>
          </w:tcPr>
          <w:p w14:paraId="1770D1C2" w14:textId="328F2D3E"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0.956</w:t>
            </w:r>
          </w:p>
        </w:tc>
      </w:tr>
      <w:tr w:rsidR="00432577" w:rsidRPr="00432577" w14:paraId="5219CCAD" w14:textId="77777777" w:rsidTr="00432577">
        <w:trPr>
          <w:trHeight w:val="179"/>
        </w:trPr>
        <w:tc>
          <w:tcPr>
            <w:tcW w:w="0" w:type="auto"/>
            <w:hideMark/>
          </w:tcPr>
          <w:p w14:paraId="07B3B58B" w14:textId="3B24C888"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gill-attachment=free, population=several</w:t>
            </w:r>
          </w:p>
        </w:tc>
        <w:tc>
          <w:tcPr>
            <w:tcW w:w="0" w:type="auto"/>
            <w:hideMark/>
          </w:tcPr>
          <w:p w14:paraId="144857BC" w14:textId="36090753"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365A90A7" w14:textId="0391106D"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0.323</w:t>
            </w:r>
          </w:p>
        </w:tc>
        <w:tc>
          <w:tcPr>
            <w:tcW w:w="0" w:type="auto"/>
            <w:hideMark/>
          </w:tcPr>
          <w:p w14:paraId="4B6C29D7" w14:textId="17DE7424"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0.308</w:t>
            </w:r>
          </w:p>
        </w:tc>
        <w:tc>
          <w:tcPr>
            <w:tcW w:w="0" w:type="auto"/>
            <w:hideMark/>
          </w:tcPr>
          <w:p w14:paraId="0F8DE869" w14:textId="25F9609B"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0.954</w:t>
            </w:r>
          </w:p>
        </w:tc>
      </w:tr>
      <w:tr w:rsidR="00432577" w:rsidRPr="00432577" w14:paraId="419C05BF" w14:textId="77777777" w:rsidTr="00432577">
        <w:trPr>
          <w:trHeight w:val="58"/>
        </w:trPr>
        <w:tc>
          <w:tcPr>
            <w:tcW w:w="0" w:type="auto"/>
            <w:hideMark/>
          </w:tcPr>
          <w:p w14:paraId="2200B7CF" w14:textId="2E8AFCB8"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gill-attachment=free,</w:t>
            </w:r>
            <w:r w:rsidRPr="00432577">
              <w:rPr>
                <w:rFonts w:ascii="Times New Roman" w:hAnsi="Times New Roman" w:cs="Times New Roman"/>
                <w:sz w:val="20"/>
                <w:szCs w:val="20"/>
              </w:rPr>
              <w:br/>
              <w:t>gill-spacing=close</w:t>
            </w:r>
          </w:p>
        </w:tc>
        <w:tc>
          <w:tcPr>
            <w:tcW w:w="0" w:type="auto"/>
            <w:hideMark/>
          </w:tcPr>
          <w:p w14:paraId="10983613" w14:textId="5A785663"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3A5F4162" w14:textId="1B5E7BCD"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0.410</w:t>
            </w:r>
          </w:p>
        </w:tc>
        <w:tc>
          <w:tcPr>
            <w:tcW w:w="0" w:type="auto"/>
            <w:hideMark/>
          </w:tcPr>
          <w:p w14:paraId="735C1534" w14:textId="724C061D"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0.390</w:t>
            </w:r>
          </w:p>
        </w:tc>
        <w:tc>
          <w:tcPr>
            <w:tcW w:w="0" w:type="auto"/>
            <w:hideMark/>
          </w:tcPr>
          <w:p w14:paraId="2EA66C78" w14:textId="5B1518DF"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0.952</w:t>
            </w:r>
          </w:p>
        </w:tc>
      </w:tr>
      <w:tr w:rsidR="00432577" w:rsidRPr="00432577" w14:paraId="6440D3FD" w14:textId="77777777" w:rsidTr="00432577">
        <w:trPr>
          <w:trHeight w:val="58"/>
        </w:trPr>
        <w:tc>
          <w:tcPr>
            <w:tcW w:w="0" w:type="auto"/>
            <w:hideMark/>
          </w:tcPr>
          <w:p w14:paraId="1995352C" w14:textId="5A78450B"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gill-spacing=close, population=several</w:t>
            </w:r>
          </w:p>
        </w:tc>
        <w:tc>
          <w:tcPr>
            <w:tcW w:w="0" w:type="auto"/>
            <w:hideMark/>
          </w:tcPr>
          <w:p w14:paraId="0C25A916" w14:textId="66004406"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1BD46B24" w14:textId="7F2387E8"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0.323</w:t>
            </w:r>
          </w:p>
        </w:tc>
        <w:tc>
          <w:tcPr>
            <w:tcW w:w="0" w:type="auto"/>
            <w:hideMark/>
          </w:tcPr>
          <w:p w14:paraId="3F1EF5C2" w14:textId="57754D23"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0.302</w:t>
            </w:r>
          </w:p>
        </w:tc>
        <w:tc>
          <w:tcPr>
            <w:tcW w:w="0" w:type="auto"/>
            <w:hideMark/>
          </w:tcPr>
          <w:p w14:paraId="21C6D75D" w14:textId="5A454E97"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0.936</w:t>
            </w:r>
          </w:p>
        </w:tc>
      </w:tr>
      <w:tr w:rsidR="00432577" w:rsidRPr="00432577" w14:paraId="3B0CB995" w14:textId="77777777" w:rsidTr="00432577">
        <w:trPr>
          <w:trHeight w:val="58"/>
        </w:trPr>
        <w:tc>
          <w:tcPr>
            <w:tcW w:w="0" w:type="auto"/>
            <w:hideMark/>
          </w:tcPr>
          <w:p w14:paraId="26117C82" w14:textId="7A0CD87A"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population=several</w:t>
            </w:r>
          </w:p>
        </w:tc>
        <w:tc>
          <w:tcPr>
            <w:tcW w:w="0" w:type="auto"/>
            <w:hideMark/>
          </w:tcPr>
          <w:p w14:paraId="07E25AC6" w14:textId="10C7517F"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11C125B7" w14:textId="707EE0C3"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0.335</w:t>
            </w:r>
          </w:p>
        </w:tc>
        <w:tc>
          <w:tcPr>
            <w:tcW w:w="0" w:type="auto"/>
            <w:hideMark/>
          </w:tcPr>
          <w:p w14:paraId="39D09168" w14:textId="59B710C0"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0.308</w:t>
            </w:r>
          </w:p>
        </w:tc>
        <w:tc>
          <w:tcPr>
            <w:tcW w:w="0" w:type="auto"/>
            <w:hideMark/>
          </w:tcPr>
          <w:p w14:paraId="116717E7" w14:textId="2E2B683F"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0.921</w:t>
            </w:r>
          </w:p>
        </w:tc>
      </w:tr>
      <w:tr w:rsidR="00432577" w:rsidRPr="00432577" w14:paraId="5874A342" w14:textId="77777777" w:rsidTr="00432577">
        <w:trPr>
          <w:trHeight w:val="58"/>
        </w:trPr>
        <w:tc>
          <w:tcPr>
            <w:tcW w:w="0" w:type="auto"/>
            <w:hideMark/>
          </w:tcPr>
          <w:p w14:paraId="72385999" w14:textId="621B0296"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ring-number=one,</w:t>
            </w:r>
            <w:r w:rsidRPr="00432577">
              <w:rPr>
                <w:rFonts w:ascii="Times New Roman" w:hAnsi="Times New Roman" w:cs="Times New Roman"/>
                <w:sz w:val="20"/>
                <w:szCs w:val="20"/>
              </w:rPr>
              <w:br/>
              <w:t>gill-spacing=close</w:t>
            </w:r>
          </w:p>
        </w:tc>
        <w:tc>
          <w:tcPr>
            <w:tcW w:w="0" w:type="auto"/>
            <w:hideMark/>
          </w:tcPr>
          <w:p w14:paraId="76D245EE" w14:textId="4336AAC3"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7BD1A555" w14:textId="3071BE69"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0.429</w:t>
            </w:r>
          </w:p>
        </w:tc>
        <w:tc>
          <w:tcPr>
            <w:tcW w:w="0" w:type="auto"/>
            <w:hideMark/>
          </w:tcPr>
          <w:p w14:paraId="34C0A10B" w14:textId="732DB36B"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0.388</w:t>
            </w:r>
          </w:p>
        </w:tc>
        <w:tc>
          <w:tcPr>
            <w:tcW w:w="0" w:type="auto"/>
            <w:hideMark/>
          </w:tcPr>
          <w:p w14:paraId="5CEF03E0" w14:textId="7E1CCD82"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0.904</w:t>
            </w:r>
          </w:p>
        </w:tc>
      </w:tr>
      <w:tr w:rsidR="00432577" w:rsidRPr="00432577" w14:paraId="6898DD9F" w14:textId="77777777" w:rsidTr="00432577">
        <w:trPr>
          <w:trHeight w:val="58"/>
        </w:trPr>
        <w:tc>
          <w:tcPr>
            <w:tcW w:w="0" w:type="auto"/>
            <w:hideMark/>
          </w:tcPr>
          <w:p w14:paraId="0DA7F09F" w14:textId="03EE089B"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bruises=no, gill-spacing=close</w:t>
            </w:r>
          </w:p>
        </w:tc>
        <w:tc>
          <w:tcPr>
            <w:tcW w:w="0" w:type="auto"/>
            <w:hideMark/>
          </w:tcPr>
          <w:p w14:paraId="7EC6CED6" w14:textId="149D03EE"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poisonous</w:t>
            </w:r>
          </w:p>
        </w:tc>
        <w:tc>
          <w:tcPr>
            <w:tcW w:w="0" w:type="auto"/>
            <w:hideMark/>
          </w:tcPr>
          <w:p w14:paraId="2BF9E819" w14:textId="01D543F1"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0.436</w:t>
            </w:r>
          </w:p>
        </w:tc>
        <w:tc>
          <w:tcPr>
            <w:tcW w:w="0" w:type="auto"/>
            <w:hideMark/>
          </w:tcPr>
          <w:p w14:paraId="2D49C067" w14:textId="1848A249" w:rsidR="00432577" w:rsidRPr="00432577" w:rsidRDefault="00432577" w:rsidP="006D3612">
            <w:pPr>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0.392</w:t>
            </w:r>
          </w:p>
        </w:tc>
        <w:tc>
          <w:tcPr>
            <w:tcW w:w="0" w:type="auto"/>
            <w:hideMark/>
          </w:tcPr>
          <w:p w14:paraId="0167078A" w14:textId="0306F80A" w:rsidR="00432577" w:rsidRPr="00432577" w:rsidRDefault="00432577" w:rsidP="006D3612">
            <w:pPr>
              <w:keepNext/>
              <w:spacing w:after="160"/>
              <w:contextualSpacing/>
              <w:jc w:val="center"/>
              <w:rPr>
                <w:rFonts w:ascii="Times New Roman" w:hAnsi="Times New Roman" w:cs="Times New Roman"/>
                <w:sz w:val="20"/>
                <w:szCs w:val="20"/>
              </w:rPr>
            </w:pPr>
            <w:r w:rsidRPr="00432577">
              <w:rPr>
                <w:rFonts w:ascii="Times New Roman" w:hAnsi="Times New Roman" w:cs="Times New Roman"/>
                <w:sz w:val="20"/>
                <w:szCs w:val="20"/>
              </w:rPr>
              <w:t>0.901</w:t>
            </w:r>
          </w:p>
        </w:tc>
      </w:tr>
    </w:tbl>
    <w:p w14:paraId="4D024ECE" w14:textId="75CFABED" w:rsidR="000A4EEF" w:rsidRDefault="000A4EEF" w:rsidP="006D3612">
      <w:pPr>
        <w:pStyle w:val="Caption"/>
        <w:contextualSpacing/>
        <w:jc w:val="center"/>
        <w:rPr>
          <w:rFonts w:ascii="Times New Roman" w:hAnsi="Times New Roman" w:cs="Times New Roman"/>
          <w:sz w:val="24"/>
          <w:szCs w:val="24"/>
        </w:rPr>
      </w:pPr>
      <w:r>
        <w:t xml:space="preserve">Table </w:t>
      </w:r>
      <w:fldSimple w:instr=" SEQ Table \* ARABIC ">
        <w:r w:rsidR="00E56968">
          <w:rPr>
            <w:noProof/>
          </w:rPr>
          <w:t>2</w:t>
        </w:r>
      </w:fldSimple>
      <w:r w:rsidRPr="00CA03D8">
        <w:t>: Some of the association rules mined from the mushroom binary database.</w:t>
      </w:r>
    </w:p>
    <w:p w14:paraId="5CF789AC" w14:textId="6B423049" w:rsidR="0011433F" w:rsidRPr="00400903" w:rsidRDefault="0011433F" w:rsidP="006D361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observations were used in the itemset and association rule mining process, so </w:t>
      </w:r>
      <w:r w:rsidR="002114C2">
        <w:rPr>
          <w:rFonts w:ascii="Times New Roman" w:hAnsi="Times New Roman" w:cs="Times New Roman"/>
          <w:sz w:val="24"/>
          <w:szCs w:val="24"/>
        </w:rPr>
        <w:t xml:space="preserve">the results </w:t>
      </w:r>
      <w:r w:rsidR="000A4EEF">
        <w:rPr>
          <w:rFonts w:ascii="Times New Roman" w:hAnsi="Times New Roman" w:cs="Times New Roman"/>
          <w:sz w:val="24"/>
          <w:szCs w:val="24"/>
        </w:rPr>
        <w:t>must</w:t>
      </w:r>
      <w:r w:rsidR="002114C2">
        <w:rPr>
          <w:rFonts w:ascii="Times New Roman" w:hAnsi="Times New Roman" w:cs="Times New Roman"/>
          <w:sz w:val="24"/>
          <w:szCs w:val="24"/>
        </w:rPr>
        <w:t xml:space="preserve"> be viewed as descriptive statistics rather than as rules to be used for predictions.  </w:t>
      </w:r>
      <w:r w:rsidR="00655247">
        <w:rPr>
          <w:rFonts w:ascii="Times New Roman" w:hAnsi="Times New Roman" w:cs="Times New Roman"/>
          <w:sz w:val="24"/>
          <w:szCs w:val="24"/>
        </w:rPr>
        <w:t>Still, some of the rules have a 100% confidence, which indicates that those rules would have predictive value if the approach had not been descriptive.</w:t>
      </w:r>
      <w:r w:rsidR="000A4EEF">
        <w:rPr>
          <w:rFonts w:ascii="Times New Roman" w:hAnsi="Times New Roman" w:cs="Times New Roman"/>
          <w:sz w:val="24"/>
          <w:szCs w:val="24"/>
        </w:rPr>
        <w:t xml:space="preserve">  Thus, one could say that th</w:t>
      </w:r>
      <w:r w:rsidR="00E4497B">
        <w:rPr>
          <w:rFonts w:ascii="Times New Roman" w:hAnsi="Times New Roman" w:cs="Times New Roman"/>
          <w:sz w:val="24"/>
          <w:szCs w:val="24"/>
        </w:rPr>
        <w:t xml:space="preserve">ere are at least two “rules of thumb” that indicate a mushroom is edible: (1) It is odorless and has a tapered stalk, and (2) It is odorless, has one ring, and a broad gill size.  The caveat is that these rules only </w:t>
      </w:r>
      <w:r w:rsidR="00E4497B">
        <w:rPr>
          <w:rFonts w:ascii="Times New Roman" w:hAnsi="Times New Roman" w:cs="Times New Roman"/>
          <w:sz w:val="24"/>
          <w:szCs w:val="24"/>
        </w:rPr>
        <w:lastRenderedPageBreak/>
        <w:t>apply to about one third of mushrooms, with the antecedent and association supports being only about 0.307 and 0.331, indicating that these rules are only useful for about one third of mushrooms in the dataset</w:t>
      </w:r>
      <w:r w:rsidR="00E61292">
        <w:rPr>
          <w:rFonts w:ascii="Times New Roman" w:hAnsi="Times New Roman" w:cs="Times New Roman"/>
          <w:sz w:val="24"/>
          <w:szCs w:val="24"/>
        </w:rPr>
        <w:t>.</w:t>
      </w:r>
      <w:r w:rsidR="00400903">
        <w:rPr>
          <w:rFonts w:ascii="Times New Roman" w:hAnsi="Times New Roman" w:cs="Times New Roman"/>
          <w:sz w:val="24"/>
          <w:szCs w:val="24"/>
        </w:rPr>
        <w:t xml:space="preserve">  </w:t>
      </w:r>
      <w:r w:rsidR="000E720C">
        <w:rPr>
          <w:rFonts w:ascii="Times New Roman" w:hAnsi="Times New Roman" w:cs="Times New Roman"/>
          <w:sz w:val="24"/>
          <w:szCs w:val="24"/>
        </w:rPr>
        <w:t xml:space="preserve">In fact, the most </w:t>
      </w:r>
      <w:r w:rsidR="004710B8">
        <w:rPr>
          <w:rFonts w:ascii="Times New Roman" w:hAnsi="Times New Roman" w:cs="Times New Roman"/>
          <w:sz w:val="24"/>
          <w:szCs w:val="24"/>
        </w:rPr>
        <w:t>widely</w:t>
      </w:r>
      <w:r w:rsidR="000E720C">
        <w:rPr>
          <w:rFonts w:ascii="Times New Roman" w:hAnsi="Times New Roman" w:cs="Times New Roman"/>
          <w:sz w:val="24"/>
          <w:szCs w:val="24"/>
        </w:rPr>
        <w:t xml:space="preserve"> applicable rules in Table 2 are still only applicable to fewer than half of the mushrooms in the dataset.  </w:t>
      </w:r>
      <w:r w:rsidR="00400903">
        <w:rPr>
          <w:rFonts w:ascii="Times New Roman" w:hAnsi="Times New Roman" w:cs="Times New Roman"/>
          <w:sz w:val="24"/>
          <w:szCs w:val="24"/>
        </w:rPr>
        <w:t xml:space="preserve">Looking at the elements </w:t>
      </w:r>
      <w:r w:rsidR="00EA7867">
        <w:rPr>
          <w:rFonts w:ascii="Times New Roman" w:hAnsi="Times New Roman" w:cs="Times New Roman"/>
          <w:sz w:val="24"/>
          <w:szCs w:val="24"/>
        </w:rPr>
        <w:t>of</w:t>
      </w:r>
      <w:r w:rsidR="00400903">
        <w:rPr>
          <w:rFonts w:ascii="Times New Roman" w:hAnsi="Times New Roman" w:cs="Times New Roman"/>
          <w:sz w:val="24"/>
          <w:szCs w:val="24"/>
        </w:rPr>
        <w:t xml:space="preserve"> the antecedent itemsets, it looks like the two most important attributes are likely </w:t>
      </w:r>
      <w:r w:rsidR="00400903">
        <w:rPr>
          <w:rFonts w:ascii="Times New Roman" w:hAnsi="Times New Roman" w:cs="Times New Roman"/>
          <w:i/>
          <w:iCs/>
          <w:sz w:val="24"/>
          <w:szCs w:val="24"/>
        </w:rPr>
        <w:t>odor</w:t>
      </w:r>
      <w:r w:rsidR="00400903">
        <w:rPr>
          <w:rFonts w:ascii="Times New Roman" w:hAnsi="Times New Roman" w:cs="Times New Roman"/>
          <w:sz w:val="24"/>
          <w:szCs w:val="24"/>
        </w:rPr>
        <w:t xml:space="preserve"> and </w:t>
      </w:r>
      <w:r w:rsidR="00400903">
        <w:rPr>
          <w:rFonts w:ascii="Times New Roman" w:hAnsi="Times New Roman" w:cs="Times New Roman"/>
          <w:i/>
          <w:iCs/>
          <w:sz w:val="24"/>
          <w:szCs w:val="24"/>
        </w:rPr>
        <w:t>bruises</w:t>
      </w:r>
      <w:r w:rsidR="00400903">
        <w:rPr>
          <w:rFonts w:ascii="Times New Roman" w:hAnsi="Times New Roman" w:cs="Times New Roman"/>
          <w:sz w:val="24"/>
          <w:szCs w:val="24"/>
        </w:rPr>
        <w:t xml:space="preserve">.  In fact, </w:t>
      </w:r>
      <w:r w:rsidR="00D249E3">
        <w:rPr>
          <w:rFonts w:ascii="Times New Roman" w:hAnsi="Times New Roman" w:cs="Times New Roman"/>
          <w:sz w:val="24"/>
          <w:szCs w:val="24"/>
        </w:rPr>
        <w:t>th</w:t>
      </w:r>
      <w:r w:rsidR="00B401D0">
        <w:rPr>
          <w:rFonts w:ascii="Times New Roman" w:hAnsi="Times New Roman" w:cs="Times New Roman"/>
          <w:sz w:val="24"/>
          <w:szCs w:val="24"/>
        </w:rPr>
        <w:t xml:space="preserve">e </w:t>
      </w:r>
      <w:r w:rsidR="00400903">
        <w:rPr>
          <w:rFonts w:ascii="Times New Roman" w:hAnsi="Times New Roman" w:cs="Times New Roman"/>
          <w:sz w:val="24"/>
          <w:szCs w:val="24"/>
        </w:rPr>
        <w:t xml:space="preserve">analysis </w:t>
      </w:r>
      <w:r w:rsidR="00B401D0">
        <w:rPr>
          <w:rFonts w:ascii="Times New Roman" w:hAnsi="Times New Roman" w:cs="Times New Roman"/>
          <w:sz w:val="24"/>
          <w:szCs w:val="24"/>
        </w:rPr>
        <w:t xml:space="preserve">in this project </w:t>
      </w:r>
      <w:r w:rsidR="00400903">
        <w:rPr>
          <w:rFonts w:ascii="Times New Roman" w:hAnsi="Times New Roman" w:cs="Times New Roman"/>
          <w:sz w:val="24"/>
          <w:szCs w:val="24"/>
        </w:rPr>
        <w:t xml:space="preserve">showed that the </w:t>
      </w:r>
      <w:r w:rsidR="009D3D8F">
        <w:rPr>
          <w:rFonts w:ascii="Times New Roman" w:hAnsi="Times New Roman" w:cs="Times New Roman"/>
          <w:sz w:val="24"/>
          <w:szCs w:val="24"/>
        </w:rPr>
        <w:t xml:space="preserve">simple </w:t>
      </w:r>
      <w:r w:rsidR="00400903">
        <w:rPr>
          <w:rFonts w:ascii="Times New Roman" w:hAnsi="Times New Roman" w:cs="Times New Roman"/>
          <w:sz w:val="24"/>
          <w:szCs w:val="24"/>
        </w:rPr>
        <w:t xml:space="preserve">association rule {has no bruises} </w:t>
      </w:r>
      <w:r w:rsidR="00400903" w:rsidRPr="00400903">
        <w:rPr>
          <w:rFonts w:ascii="Times New Roman" w:hAnsi="Times New Roman" w:cs="Times New Roman"/>
          <w:sz w:val="24"/>
          <w:szCs w:val="24"/>
        </w:rPr>
        <w:sym w:font="Wingdings" w:char="F0E0"/>
      </w:r>
      <w:r w:rsidR="00400903">
        <w:rPr>
          <w:rFonts w:ascii="Times New Roman" w:hAnsi="Times New Roman" w:cs="Times New Roman"/>
          <w:sz w:val="24"/>
          <w:szCs w:val="24"/>
        </w:rPr>
        <w:t xml:space="preserve"> {poisonous} has a confidence of about 70%!</w:t>
      </w:r>
    </w:p>
    <w:p w14:paraId="2B6B90CB" w14:textId="5C0D6559" w:rsidR="004D46E9" w:rsidRDefault="00AA605E" w:rsidP="006D361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Advantages</w:t>
      </w:r>
      <w:r w:rsidR="004D46E9">
        <w:rPr>
          <w:rFonts w:ascii="Times New Roman" w:hAnsi="Times New Roman" w:cs="Times New Roman"/>
          <w:b/>
          <w:bCs/>
          <w:sz w:val="24"/>
          <w:szCs w:val="24"/>
        </w:rPr>
        <w:t xml:space="preserve"> </w:t>
      </w:r>
      <w:r w:rsidR="006B07E2">
        <w:rPr>
          <w:rFonts w:ascii="Times New Roman" w:hAnsi="Times New Roman" w:cs="Times New Roman"/>
          <w:b/>
          <w:bCs/>
          <w:sz w:val="24"/>
          <w:szCs w:val="24"/>
        </w:rPr>
        <w:t xml:space="preserve">and Limitations </w:t>
      </w:r>
      <w:r w:rsidR="004D46E9">
        <w:rPr>
          <w:rFonts w:ascii="Times New Roman" w:hAnsi="Times New Roman" w:cs="Times New Roman"/>
          <w:b/>
          <w:bCs/>
          <w:sz w:val="24"/>
          <w:szCs w:val="24"/>
        </w:rPr>
        <w:t>of this Approach</w:t>
      </w:r>
    </w:p>
    <w:p w14:paraId="682CE153" w14:textId="028FF4E6" w:rsidR="006B07E2" w:rsidRPr="006B07E2" w:rsidRDefault="006B07E2" w:rsidP="006D361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main advantage of this approach is that it is extremely intuitive, with the results being directly formatted as rules.  This makes the results easy to explain in terms of memorable “rules of thumb” associated with a particular value of the target label.</w:t>
      </w:r>
      <w:r w:rsidR="00BC3DDC">
        <w:rPr>
          <w:rFonts w:ascii="Times New Roman" w:hAnsi="Times New Roman" w:cs="Times New Roman"/>
          <w:sz w:val="24"/>
          <w:szCs w:val="24"/>
        </w:rPr>
        <w:t xml:space="preserve">  The </w:t>
      </w:r>
      <w:r w:rsidR="00E61292">
        <w:rPr>
          <w:rFonts w:ascii="Times New Roman" w:hAnsi="Times New Roman" w:cs="Times New Roman"/>
          <w:sz w:val="24"/>
          <w:szCs w:val="24"/>
        </w:rPr>
        <w:t xml:space="preserve">main </w:t>
      </w:r>
      <w:r w:rsidR="00BC3DDC">
        <w:rPr>
          <w:rFonts w:ascii="Times New Roman" w:hAnsi="Times New Roman" w:cs="Times New Roman"/>
          <w:sz w:val="24"/>
          <w:szCs w:val="24"/>
        </w:rPr>
        <w:t xml:space="preserve">limitation of this approach, even if it is used in a predictive way, is that </w:t>
      </w:r>
      <w:r w:rsidR="00E61292">
        <w:rPr>
          <w:rFonts w:ascii="Times New Roman" w:hAnsi="Times New Roman" w:cs="Times New Roman"/>
          <w:sz w:val="24"/>
          <w:szCs w:val="24"/>
        </w:rPr>
        <w:t>the results do not allow us to draw conclusions about the negation of the antecedent.  For example, our results indicate that mushrooms with no odor and a tapering stalk shape are always edible in this dataset, but we are not thus able to draw any conclusions about the mushrooms that have an odor</w:t>
      </w:r>
      <w:r w:rsidR="003132F7">
        <w:rPr>
          <w:rFonts w:ascii="Times New Roman" w:hAnsi="Times New Roman" w:cs="Times New Roman"/>
          <w:sz w:val="24"/>
          <w:szCs w:val="24"/>
        </w:rPr>
        <w:t xml:space="preserve"> or </w:t>
      </w:r>
      <w:r w:rsidR="00E61292">
        <w:rPr>
          <w:rFonts w:ascii="Times New Roman" w:hAnsi="Times New Roman" w:cs="Times New Roman"/>
          <w:sz w:val="24"/>
          <w:szCs w:val="24"/>
        </w:rPr>
        <w:t xml:space="preserve">a stalk </w:t>
      </w:r>
      <w:r w:rsidR="00686801">
        <w:rPr>
          <w:rFonts w:ascii="Times New Roman" w:hAnsi="Times New Roman" w:cs="Times New Roman"/>
          <w:sz w:val="24"/>
          <w:szCs w:val="24"/>
        </w:rPr>
        <w:t xml:space="preserve">shape </w:t>
      </w:r>
      <w:r w:rsidR="00E61292">
        <w:rPr>
          <w:rFonts w:ascii="Times New Roman" w:hAnsi="Times New Roman" w:cs="Times New Roman"/>
          <w:sz w:val="24"/>
          <w:szCs w:val="24"/>
        </w:rPr>
        <w:t>that is not tapering.  Even though this rule has 100% confidence, it can truly only</w:t>
      </w:r>
      <w:r w:rsidR="00BA52C3">
        <w:rPr>
          <w:rFonts w:ascii="Times New Roman" w:hAnsi="Times New Roman" w:cs="Times New Roman"/>
          <w:sz w:val="24"/>
          <w:szCs w:val="24"/>
        </w:rPr>
        <w:t xml:space="preserve"> be used to</w:t>
      </w:r>
      <w:r w:rsidR="00E61292">
        <w:rPr>
          <w:rFonts w:ascii="Times New Roman" w:hAnsi="Times New Roman" w:cs="Times New Roman"/>
          <w:sz w:val="24"/>
          <w:szCs w:val="24"/>
        </w:rPr>
        <w:t xml:space="preserve"> provide information about one third of mushrooms in the dataset.</w:t>
      </w:r>
    </w:p>
    <w:p w14:paraId="651C6393" w14:textId="19629A14" w:rsidR="000466E5" w:rsidRPr="000466E5" w:rsidRDefault="00DE6599" w:rsidP="006D3612">
      <w:pPr>
        <w:spacing w:line="480" w:lineRule="auto"/>
        <w:contextualSpacing/>
        <w:jc w:val="center"/>
        <w:rPr>
          <w:rFonts w:ascii="Times New Roman" w:hAnsi="Times New Roman" w:cs="Times New Roman"/>
          <w:b/>
          <w:bCs/>
          <w:sz w:val="24"/>
          <w:szCs w:val="24"/>
        </w:rPr>
      </w:pPr>
      <w:r w:rsidRPr="00830957">
        <w:rPr>
          <w:rFonts w:ascii="Times New Roman" w:hAnsi="Times New Roman" w:cs="Times New Roman"/>
          <w:b/>
          <w:bCs/>
          <w:sz w:val="24"/>
          <w:szCs w:val="24"/>
        </w:rPr>
        <w:t>Decision Tree</w:t>
      </w:r>
      <w:r w:rsidR="000466E5">
        <w:rPr>
          <w:rFonts w:ascii="Times New Roman" w:hAnsi="Times New Roman" w:cs="Times New Roman"/>
          <w:b/>
          <w:bCs/>
          <w:sz w:val="24"/>
          <w:szCs w:val="24"/>
        </w:rPr>
        <w:t xml:space="preserve"> Classifier</w:t>
      </w:r>
    </w:p>
    <w:p w14:paraId="5F007536" w14:textId="2CA80A67" w:rsidR="000466E5" w:rsidRDefault="000466E5" w:rsidP="006D361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Description of the </w:t>
      </w:r>
      <w:r w:rsidR="00212BF4">
        <w:rPr>
          <w:rFonts w:ascii="Times New Roman" w:hAnsi="Times New Roman" w:cs="Times New Roman"/>
          <w:b/>
          <w:bCs/>
          <w:sz w:val="24"/>
          <w:szCs w:val="24"/>
        </w:rPr>
        <w:t>Approach</w:t>
      </w:r>
    </w:p>
    <w:p w14:paraId="0FB9A332" w14:textId="5AD4577F" w:rsidR="000466E5" w:rsidRPr="000466E5" w:rsidRDefault="000466E5" w:rsidP="006D361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decision tree classifier is a machine learning algorithm that uses a series of Boolean tests in succession in order to predict the target label of a given unlabeled observation.  The implementation used for this paper follows Algorithm 19.1 from</w:t>
      </w:r>
      <w:r w:rsidR="00763A66">
        <w:rPr>
          <w:rFonts w:ascii="Times New Roman" w:hAnsi="Times New Roman" w:cs="Times New Roman"/>
          <w:sz w:val="24"/>
          <w:szCs w:val="24"/>
        </w:rPr>
        <w:t xml:space="preserve"> the second edition of</w:t>
      </w:r>
      <w:r>
        <w:rPr>
          <w:rFonts w:ascii="Times New Roman" w:hAnsi="Times New Roman" w:cs="Times New Roman"/>
          <w:sz w:val="24"/>
          <w:szCs w:val="24"/>
        </w:rPr>
        <w:t xml:space="preserve"> </w:t>
      </w:r>
      <w:r>
        <w:rPr>
          <w:rFonts w:ascii="Times New Roman" w:hAnsi="Times New Roman" w:cs="Times New Roman"/>
          <w:i/>
          <w:iCs/>
          <w:sz w:val="24"/>
          <w:szCs w:val="24"/>
        </w:rPr>
        <w:t xml:space="preserve">Data Mining and Machine Learning </w:t>
      </w:r>
      <w:r>
        <w:rPr>
          <w:rFonts w:ascii="Times New Roman" w:hAnsi="Times New Roman" w:cs="Times New Roman"/>
          <w:sz w:val="24"/>
          <w:szCs w:val="24"/>
        </w:rPr>
        <w:t>(</w:t>
      </w:r>
      <w:proofErr w:type="spellStart"/>
      <w:r>
        <w:rPr>
          <w:rFonts w:ascii="Times New Roman" w:hAnsi="Times New Roman" w:cs="Times New Roman"/>
          <w:sz w:val="24"/>
          <w:szCs w:val="24"/>
        </w:rPr>
        <w:t>Zaki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Meira</w:t>
      </w:r>
      <w:proofErr w:type="spellEnd"/>
      <w:r>
        <w:rPr>
          <w:rFonts w:ascii="Times New Roman" w:hAnsi="Times New Roman" w:cs="Times New Roman"/>
          <w:sz w:val="24"/>
          <w:szCs w:val="24"/>
        </w:rPr>
        <w:t>, 2020, p.488)</w:t>
      </w:r>
      <w:r w:rsidR="000A0AE8">
        <w:rPr>
          <w:rFonts w:ascii="Times New Roman" w:hAnsi="Times New Roman" w:cs="Times New Roman"/>
          <w:sz w:val="24"/>
          <w:szCs w:val="24"/>
        </w:rPr>
        <w:t xml:space="preserve"> using entropy and information gain </w:t>
      </w:r>
      <w:r w:rsidR="000A0AE8">
        <w:rPr>
          <w:rFonts w:ascii="Times New Roman" w:hAnsi="Times New Roman" w:cs="Times New Roman"/>
          <w:sz w:val="24"/>
          <w:szCs w:val="24"/>
        </w:rPr>
        <w:lastRenderedPageBreak/>
        <w:t>as its metri</w:t>
      </w:r>
      <w:r w:rsidR="00BC14F0">
        <w:rPr>
          <w:rFonts w:ascii="Times New Roman" w:hAnsi="Times New Roman" w:cs="Times New Roman"/>
          <w:sz w:val="24"/>
          <w:szCs w:val="24"/>
        </w:rPr>
        <w:t>c</w:t>
      </w:r>
      <w:r>
        <w:rPr>
          <w:rFonts w:ascii="Times New Roman" w:hAnsi="Times New Roman" w:cs="Times New Roman"/>
          <w:sz w:val="24"/>
          <w:szCs w:val="24"/>
        </w:rPr>
        <w:t>.  It uses both the presence of a particular attribute and its absence as useful information to classify a given observation.</w:t>
      </w:r>
    </w:p>
    <w:p w14:paraId="7824F9A7" w14:textId="62EAB446" w:rsidR="008F3129" w:rsidRPr="008F3129" w:rsidRDefault="000D263A" w:rsidP="006D361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the decision tree is being fit to a </w:t>
      </w:r>
      <w:r w:rsidR="000466E5">
        <w:rPr>
          <w:rFonts w:ascii="Times New Roman" w:hAnsi="Times New Roman" w:cs="Times New Roman"/>
          <w:sz w:val="24"/>
          <w:szCs w:val="24"/>
        </w:rPr>
        <w:t xml:space="preserve">training set, </w:t>
      </w:r>
      <w:r w:rsidR="004E68D7">
        <w:rPr>
          <w:rFonts w:ascii="Times New Roman" w:hAnsi="Times New Roman" w:cs="Times New Roman"/>
          <w:sz w:val="24"/>
          <w:szCs w:val="24"/>
        </w:rPr>
        <w:t xml:space="preserve">each value of each attribute is evaluated to decide which one results in the most information gain.  Once a split point is found, a decision node is added with the Boolean condition </w:t>
      </w:r>
      <w:r w:rsidR="004E68D7">
        <w:rPr>
          <w:rFonts w:ascii="Times New Roman" w:hAnsi="Times New Roman" w:cs="Times New Roman"/>
          <w:i/>
          <w:iCs/>
          <w:sz w:val="24"/>
          <w:szCs w:val="24"/>
        </w:rPr>
        <w:t xml:space="preserve">observation[attribute] == </w:t>
      </w:r>
      <w:proofErr w:type="spellStart"/>
      <w:r w:rsidR="004E68D7">
        <w:rPr>
          <w:rFonts w:ascii="Times New Roman" w:hAnsi="Times New Roman" w:cs="Times New Roman"/>
          <w:i/>
          <w:iCs/>
          <w:sz w:val="24"/>
          <w:szCs w:val="24"/>
        </w:rPr>
        <w:t>split</w:t>
      </w:r>
      <w:r w:rsidR="004E68D7" w:rsidRPr="00F86923">
        <w:rPr>
          <w:rFonts w:ascii="Times New Roman" w:hAnsi="Times New Roman" w:cs="Times New Roman"/>
          <w:i/>
          <w:iCs/>
          <w:sz w:val="24"/>
          <w:szCs w:val="24"/>
        </w:rPr>
        <w:t>_value</w:t>
      </w:r>
      <w:proofErr w:type="spellEnd"/>
      <w:r w:rsidR="004E68D7">
        <w:rPr>
          <w:rFonts w:ascii="Times New Roman" w:hAnsi="Times New Roman" w:cs="Times New Roman"/>
          <w:sz w:val="24"/>
          <w:szCs w:val="24"/>
        </w:rPr>
        <w:t xml:space="preserve">, with a child for the </w:t>
      </w:r>
      <w:r w:rsidR="00322FD5">
        <w:rPr>
          <w:rFonts w:ascii="Times New Roman" w:hAnsi="Times New Roman" w:cs="Times New Roman"/>
          <w:sz w:val="24"/>
          <w:szCs w:val="24"/>
        </w:rPr>
        <w:t>subset</w:t>
      </w:r>
      <w:r w:rsidR="004E68D7">
        <w:rPr>
          <w:rFonts w:ascii="Times New Roman" w:hAnsi="Times New Roman" w:cs="Times New Roman"/>
          <w:sz w:val="24"/>
          <w:szCs w:val="24"/>
        </w:rPr>
        <w:t xml:space="preserve"> of the training set where this condition evaluates to False and a child for the </w:t>
      </w:r>
      <w:r w:rsidR="00322FD5">
        <w:rPr>
          <w:rFonts w:ascii="Times New Roman" w:hAnsi="Times New Roman" w:cs="Times New Roman"/>
          <w:sz w:val="24"/>
          <w:szCs w:val="24"/>
        </w:rPr>
        <w:t>subset</w:t>
      </w:r>
      <w:r w:rsidR="004E68D7">
        <w:rPr>
          <w:rFonts w:ascii="Times New Roman" w:hAnsi="Times New Roman" w:cs="Times New Roman"/>
          <w:sz w:val="24"/>
          <w:szCs w:val="24"/>
        </w:rPr>
        <w:t xml:space="preserve"> where it evaluates to True.  </w:t>
      </w:r>
      <w:r w:rsidR="002478E7">
        <w:rPr>
          <w:rFonts w:ascii="Times New Roman" w:hAnsi="Times New Roman" w:cs="Times New Roman"/>
          <w:sz w:val="24"/>
          <w:szCs w:val="24"/>
        </w:rPr>
        <w:t>If the resulting subset meets a minimum purity threshold</w:t>
      </w:r>
      <w:r w:rsidR="00543D04">
        <w:rPr>
          <w:rFonts w:ascii="Times New Roman" w:hAnsi="Times New Roman" w:cs="Times New Roman"/>
          <w:sz w:val="24"/>
          <w:szCs w:val="24"/>
        </w:rPr>
        <w:t>—</w:t>
      </w:r>
      <w:r w:rsidR="002478E7">
        <w:rPr>
          <w:rFonts w:ascii="Times New Roman" w:hAnsi="Times New Roman" w:cs="Times New Roman"/>
          <w:sz w:val="24"/>
          <w:szCs w:val="24"/>
        </w:rPr>
        <w:t>purity being the percentage of</w:t>
      </w:r>
      <w:r w:rsidR="00543D04">
        <w:rPr>
          <w:rFonts w:ascii="Times New Roman" w:hAnsi="Times New Roman" w:cs="Times New Roman"/>
          <w:sz w:val="24"/>
          <w:szCs w:val="24"/>
        </w:rPr>
        <w:t xml:space="preserve"> observations in</w:t>
      </w:r>
      <w:r w:rsidR="002478E7">
        <w:rPr>
          <w:rFonts w:ascii="Times New Roman" w:hAnsi="Times New Roman" w:cs="Times New Roman"/>
          <w:sz w:val="24"/>
          <w:szCs w:val="24"/>
        </w:rPr>
        <w:t xml:space="preserve"> the subset with the most frequent value of the target label in that subset</w:t>
      </w:r>
      <w:r w:rsidR="00543D04">
        <w:rPr>
          <w:rFonts w:ascii="Times New Roman" w:hAnsi="Times New Roman" w:cs="Times New Roman"/>
          <w:sz w:val="24"/>
          <w:szCs w:val="24"/>
        </w:rPr>
        <w:t xml:space="preserve"> (</w:t>
      </w:r>
      <w:proofErr w:type="spellStart"/>
      <w:r w:rsidR="00543D04">
        <w:rPr>
          <w:rFonts w:ascii="Times New Roman" w:hAnsi="Times New Roman" w:cs="Times New Roman"/>
          <w:sz w:val="24"/>
          <w:szCs w:val="24"/>
        </w:rPr>
        <w:t>Zaki</w:t>
      </w:r>
      <w:proofErr w:type="spellEnd"/>
      <w:r w:rsidR="00543D04">
        <w:rPr>
          <w:rFonts w:ascii="Times New Roman" w:hAnsi="Times New Roman" w:cs="Times New Roman"/>
          <w:sz w:val="24"/>
          <w:szCs w:val="24"/>
        </w:rPr>
        <w:t xml:space="preserve"> &amp; </w:t>
      </w:r>
      <w:proofErr w:type="spellStart"/>
      <w:r w:rsidR="00543D04">
        <w:rPr>
          <w:rFonts w:ascii="Times New Roman" w:hAnsi="Times New Roman" w:cs="Times New Roman"/>
          <w:sz w:val="24"/>
          <w:szCs w:val="24"/>
        </w:rPr>
        <w:t>Meira</w:t>
      </w:r>
      <w:proofErr w:type="spellEnd"/>
      <w:r w:rsidR="00543D04">
        <w:rPr>
          <w:rFonts w:ascii="Times New Roman" w:hAnsi="Times New Roman" w:cs="Times New Roman"/>
          <w:sz w:val="24"/>
          <w:szCs w:val="24"/>
        </w:rPr>
        <w:t>, 2020, p.486)—</w:t>
      </w:r>
      <w:r w:rsidR="00D6243B">
        <w:rPr>
          <w:rFonts w:ascii="Times New Roman" w:hAnsi="Times New Roman" w:cs="Times New Roman"/>
          <w:sz w:val="24"/>
          <w:szCs w:val="24"/>
        </w:rPr>
        <w:t xml:space="preserve">or </w:t>
      </w:r>
      <w:r w:rsidR="00543D04">
        <w:rPr>
          <w:rFonts w:ascii="Times New Roman" w:hAnsi="Times New Roman" w:cs="Times New Roman"/>
          <w:sz w:val="24"/>
          <w:szCs w:val="24"/>
        </w:rPr>
        <w:t xml:space="preserve">if the subset’s size </w:t>
      </w:r>
      <w:r w:rsidR="00D6243B">
        <w:rPr>
          <w:rFonts w:ascii="Times New Roman" w:hAnsi="Times New Roman" w:cs="Times New Roman"/>
          <w:sz w:val="24"/>
          <w:szCs w:val="24"/>
        </w:rPr>
        <w:t xml:space="preserve">falls below a certain </w:t>
      </w:r>
      <w:r w:rsidR="00543D04">
        <w:rPr>
          <w:rFonts w:ascii="Times New Roman" w:hAnsi="Times New Roman" w:cs="Times New Roman"/>
          <w:sz w:val="24"/>
          <w:szCs w:val="24"/>
        </w:rPr>
        <w:t>threshold</w:t>
      </w:r>
      <w:r w:rsidR="002478E7">
        <w:rPr>
          <w:rFonts w:ascii="Times New Roman" w:hAnsi="Times New Roman" w:cs="Times New Roman"/>
          <w:sz w:val="24"/>
          <w:szCs w:val="24"/>
        </w:rPr>
        <w:t>, then a leaf node is created.  Otherwise, another decision node is created.  This</w:t>
      </w:r>
      <w:r w:rsidR="00252516">
        <w:rPr>
          <w:rFonts w:ascii="Times New Roman" w:hAnsi="Times New Roman" w:cs="Times New Roman"/>
          <w:sz w:val="24"/>
          <w:szCs w:val="24"/>
        </w:rPr>
        <w:t xml:space="preserve"> process continues recursively until every branch of the decision tree terminates in a leaf node.</w:t>
      </w:r>
      <w:r w:rsidR="00DF59EB">
        <w:rPr>
          <w:rFonts w:ascii="Times New Roman" w:hAnsi="Times New Roman" w:cs="Times New Roman"/>
          <w:sz w:val="24"/>
          <w:szCs w:val="24"/>
        </w:rPr>
        <w:t xml:space="preserve">  When the tree is predicting the value of the target label for an unlabeled observation, it works its way from the root node through the decision nodes based on the Boolean conditions </w:t>
      </w:r>
      <w:r w:rsidR="005E4081">
        <w:rPr>
          <w:rFonts w:ascii="Times New Roman" w:hAnsi="Times New Roman" w:cs="Times New Roman"/>
          <w:sz w:val="24"/>
          <w:szCs w:val="24"/>
        </w:rPr>
        <w:t xml:space="preserve">applied to the attributes of the unlabeled observation </w:t>
      </w:r>
      <w:r w:rsidR="00DF59EB">
        <w:rPr>
          <w:rFonts w:ascii="Times New Roman" w:hAnsi="Times New Roman" w:cs="Times New Roman"/>
          <w:sz w:val="24"/>
          <w:szCs w:val="24"/>
        </w:rPr>
        <w:t>until it arrives at a leaf node, at which point the prediction is the</w:t>
      </w:r>
      <w:r w:rsidR="00476879">
        <w:rPr>
          <w:rFonts w:ascii="Times New Roman" w:hAnsi="Times New Roman" w:cs="Times New Roman"/>
          <w:sz w:val="24"/>
          <w:szCs w:val="24"/>
        </w:rPr>
        <w:t xml:space="preserve"> most frequent</w:t>
      </w:r>
      <w:r w:rsidR="00DF59EB">
        <w:rPr>
          <w:rFonts w:ascii="Times New Roman" w:hAnsi="Times New Roman" w:cs="Times New Roman"/>
          <w:sz w:val="24"/>
          <w:szCs w:val="24"/>
        </w:rPr>
        <w:t xml:space="preserve"> target label</w:t>
      </w:r>
      <w:r w:rsidR="00476879">
        <w:rPr>
          <w:rFonts w:ascii="Times New Roman" w:hAnsi="Times New Roman" w:cs="Times New Roman"/>
          <w:sz w:val="24"/>
          <w:szCs w:val="24"/>
        </w:rPr>
        <w:t xml:space="preserve"> in the subset of the training data represented by that leaf node.</w:t>
      </w:r>
    </w:p>
    <w:p w14:paraId="47452EB6" w14:textId="6112BB31" w:rsidR="006D3612" w:rsidRDefault="00DD404B" w:rsidP="006D3612">
      <w:pPr>
        <w:spacing w:line="480" w:lineRule="auto"/>
        <w:contextualSpacing/>
        <w:rPr>
          <w:rFonts w:ascii="Times New Roman" w:hAnsi="Times New Roman" w:cs="Times New Roman"/>
          <w:b/>
          <w:bCs/>
          <w:sz w:val="24"/>
          <w:szCs w:val="24"/>
        </w:rPr>
      </w:pPr>
      <w:r w:rsidRPr="00D00E49">
        <w:rPr>
          <w:rFonts w:ascii="Times New Roman" w:hAnsi="Times New Roman" w:cs="Times New Roman"/>
          <w:b/>
          <w:bCs/>
          <w:noProof/>
          <w:sz w:val="24"/>
          <w:szCs w:val="24"/>
        </w:rPr>
        <w:drawing>
          <wp:anchor distT="0" distB="0" distL="114300" distR="114300" simplePos="0" relativeHeight="251658240" behindDoc="1" locked="0" layoutInCell="1" allowOverlap="1" wp14:anchorId="62940B62" wp14:editId="596A2CBD">
            <wp:simplePos x="0" y="0"/>
            <wp:positionH relativeFrom="column">
              <wp:posOffset>2918460</wp:posOffset>
            </wp:positionH>
            <wp:positionV relativeFrom="paragraph">
              <wp:posOffset>297180</wp:posOffset>
            </wp:positionV>
            <wp:extent cx="3053080" cy="1906905"/>
            <wp:effectExtent l="38100" t="38100" r="90170" b="93345"/>
            <wp:wrapTight wrapText="bothSides">
              <wp:wrapPolygon edited="0">
                <wp:start x="0" y="-432"/>
                <wp:lineTo x="-270" y="-216"/>
                <wp:lineTo x="-270" y="21578"/>
                <wp:lineTo x="-135" y="22442"/>
                <wp:lineTo x="21834" y="22442"/>
                <wp:lineTo x="22103" y="20500"/>
                <wp:lineTo x="22103" y="3237"/>
                <wp:lineTo x="21699" y="0"/>
                <wp:lineTo x="21699" y="-432"/>
                <wp:lineTo x="0" y="-432"/>
              </wp:wrapPolygon>
            </wp:wrapTight>
            <wp:docPr id="5" name="Picture 4">
              <a:extLst xmlns:a="http://schemas.openxmlformats.org/drawingml/2006/main">
                <a:ext uri="{FF2B5EF4-FFF2-40B4-BE49-F238E27FC236}">
                  <a16:creationId xmlns:a16="http://schemas.microsoft.com/office/drawing/2014/main" id="{E1511D7B-C466-4108-9C1D-A1825DACE3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1511D7B-C466-4108-9C1D-A1825DACE38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53080" cy="190690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54D4A">
        <w:rPr>
          <w:rFonts w:ascii="Times New Roman" w:hAnsi="Times New Roman" w:cs="Times New Roman"/>
          <w:b/>
          <w:bCs/>
          <w:sz w:val="24"/>
          <w:szCs w:val="24"/>
        </w:rPr>
        <w:t>Results</w:t>
      </w:r>
    </w:p>
    <w:p w14:paraId="2B703A53" w14:textId="4C50EEC2" w:rsidR="006D3612" w:rsidRDefault="006D3612" w:rsidP="006D3612">
      <w:pPr>
        <w:spacing w:line="480" w:lineRule="auto"/>
        <w:ind w:firstLine="720"/>
        <w:contextualSpacing/>
        <w:rPr>
          <w:rFonts w:ascii="Times New Roman" w:hAnsi="Times New Roman" w:cs="Times New Roman"/>
          <w:b/>
          <w:bCs/>
          <w:sz w:val="24"/>
          <w:szCs w:val="24"/>
        </w:rPr>
      </w:pPr>
      <w:r>
        <w:rPr>
          <w:noProof/>
        </w:rPr>
        <mc:AlternateContent>
          <mc:Choice Requires="wps">
            <w:drawing>
              <wp:anchor distT="0" distB="0" distL="114300" distR="114300" simplePos="0" relativeHeight="251668480" behindDoc="1" locked="0" layoutInCell="1" allowOverlap="1" wp14:anchorId="7D413B8E" wp14:editId="7C97F71F">
                <wp:simplePos x="0" y="0"/>
                <wp:positionH relativeFrom="column">
                  <wp:posOffset>3035935</wp:posOffset>
                </wp:positionH>
                <wp:positionV relativeFrom="paragraph">
                  <wp:posOffset>1900555</wp:posOffset>
                </wp:positionV>
                <wp:extent cx="2898140" cy="635"/>
                <wp:effectExtent l="0" t="0" r="0" b="0"/>
                <wp:wrapTight wrapText="bothSides">
                  <wp:wrapPolygon edited="0">
                    <wp:start x="0" y="0"/>
                    <wp:lineTo x="0" y="20057"/>
                    <wp:lineTo x="21439" y="20057"/>
                    <wp:lineTo x="2143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98140" cy="635"/>
                        </a:xfrm>
                        <a:prstGeom prst="rect">
                          <a:avLst/>
                        </a:prstGeom>
                        <a:solidFill>
                          <a:prstClr val="white"/>
                        </a:solidFill>
                        <a:ln>
                          <a:noFill/>
                        </a:ln>
                      </wps:spPr>
                      <wps:txbx>
                        <w:txbxContent>
                          <w:p w14:paraId="2F6FB69F" w14:textId="31B29C8D" w:rsidR="009A4C8D" w:rsidRPr="00047136" w:rsidRDefault="009A4C8D" w:rsidP="009A4C8D">
                            <w:pPr>
                              <w:pStyle w:val="Caption"/>
                              <w:rPr>
                                <w:rFonts w:ascii="Times New Roman" w:hAnsi="Times New Roman" w:cs="Times New Roman"/>
                                <w:b/>
                                <w:bCs/>
                                <w:noProof/>
                                <w:sz w:val="24"/>
                                <w:szCs w:val="24"/>
                              </w:rPr>
                            </w:pPr>
                            <w:r>
                              <w:t xml:space="preserve">Figure </w:t>
                            </w:r>
                            <w:r w:rsidR="00E56968">
                              <w:fldChar w:fldCharType="begin"/>
                            </w:r>
                            <w:r w:rsidR="00E56968">
                              <w:instrText xml:space="preserve"> SEQ Figure \* ARABIC </w:instrText>
                            </w:r>
                            <w:r w:rsidR="00E56968">
                              <w:fldChar w:fldCharType="separate"/>
                            </w:r>
                            <w:r w:rsidR="00E56968">
                              <w:rPr>
                                <w:noProof/>
                              </w:rPr>
                              <w:t>1</w:t>
                            </w:r>
                            <w:r w:rsidR="00E56968">
                              <w:rPr>
                                <w:noProof/>
                              </w:rPr>
                              <w:fldChar w:fldCharType="end"/>
                            </w:r>
                            <w:r>
                              <w:t>: Descriptive decision tree for the mushroom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413B8E" id="_x0000_t202" coordsize="21600,21600" o:spt="202" path="m,l,21600r21600,l21600,xe">
                <v:stroke joinstyle="miter"/>
                <v:path gradientshapeok="t" o:connecttype="rect"/>
              </v:shapetype>
              <v:shape id="Text Box 7" o:spid="_x0000_s1026" type="#_x0000_t202" style="position:absolute;left:0;text-align:left;margin-left:239.05pt;margin-top:149.65pt;width:228.2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&#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" stroked="f">
                <v:textbox style="mso-fit-shape-to-text:t" inset="0,0,0,0">
                  <w:txbxContent>
                    <w:p w14:paraId="2F6FB69F" w14:textId="31B29C8D" w:rsidR="009A4C8D" w:rsidRPr="00047136" w:rsidRDefault="009A4C8D" w:rsidP="009A4C8D">
                      <w:pPr>
                        <w:pStyle w:val="Caption"/>
                        <w:rPr>
                          <w:rFonts w:ascii="Times New Roman" w:hAnsi="Times New Roman" w:cs="Times New Roman"/>
                          <w:b/>
                          <w:bCs/>
                          <w:noProof/>
                          <w:sz w:val="24"/>
                          <w:szCs w:val="24"/>
                        </w:rPr>
                      </w:pPr>
                      <w:r>
                        <w:t xml:space="preserve">Figure </w:t>
                      </w:r>
                      <w:r w:rsidR="00E56968">
                        <w:fldChar w:fldCharType="begin"/>
                      </w:r>
                      <w:r w:rsidR="00E56968">
                        <w:instrText xml:space="preserve"> SEQ Figure \* ARABIC </w:instrText>
                      </w:r>
                      <w:r w:rsidR="00E56968">
                        <w:fldChar w:fldCharType="separate"/>
                      </w:r>
                      <w:r w:rsidR="00E56968">
                        <w:rPr>
                          <w:noProof/>
                        </w:rPr>
                        <w:t>1</w:t>
                      </w:r>
                      <w:r w:rsidR="00E56968">
                        <w:rPr>
                          <w:noProof/>
                        </w:rPr>
                        <w:fldChar w:fldCharType="end"/>
                      </w:r>
                      <w:r>
                        <w:t>: Descriptive decision tree for the mushroom dataset.</w:t>
                      </w:r>
                    </w:p>
                  </w:txbxContent>
                </v:textbox>
                <w10:wrap type="tight"/>
              </v:shape>
            </w:pict>
          </mc:Fallback>
        </mc:AlternateContent>
      </w:r>
      <w:r w:rsidR="00654D4A">
        <w:rPr>
          <w:rFonts w:ascii="Times New Roman" w:hAnsi="Times New Roman" w:cs="Times New Roman"/>
          <w:sz w:val="24"/>
          <w:szCs w:val="24"/>
        </w:rPr>
        <w:t>Two different decision trees were created for the purposes of this analysis: a descriptive tree that was allowed to perfectly fit the entire dataset and a predictive tree that was fit to a training set without overfitting and tested on a separate set of observations.</w:t>
      </w:r>
    </w:p>
    <w:p w14:paraId="28222527" w14:textId="3714EB31" w:rsidR="00654D4A" w:rsidRPr="006D3612" w:rsidRDefault="009A4C8D" w:rsidP="006D3612">
      <w:pPr>
        <w:spacing w:line="480" w:lineRule="auto"/>
        <w:ind w:firstLine="720"/>
        <w:contextualSpacing/>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0288" behindDoc="1" locked="0" layoutInCell="1" allowOverlap="1" wp14:anchorId="61C816A1" wp14:editId="2D3E885C">
                <wp:simplePos x="0" y="0"/>
                <wp:positionH relativeFrom="column">
                  <wp:posOffset>3417228</wp:posOffset>
                </wp:positionH>
                <wp:positionV relativeFrom="page">
                  <wp:posOffset>10444627</wp:posOffset>
                </wp:positionV>
                <wp:extent cx="2767373" cy="137152"/>
                <wp:effectExtent l="0" t="0" r="0" b="0"/>
                <wp:wrapTight wrapText="bothSides">
                  <wp:wrapPolygon edited="0">
                    <wp:start x="0" y="0"/>
                    <wp:lineTo x="0" y="18084"/>
                    <wp:lineTo x="21412" y="18084"/>
                    <wp:lineTo x="2141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767373" cy="137152"/>
                        </a:xfrm>
                        <a:prstGeom prst="rect">
                          <a:avLst/>
                        </a:prstGeom>
                        <a:solidFill>
                          <a:prstClr val="white"/>
                        </a:solidFill>
                        <a:ln>
                          <a:noFill/>
                        </a:ln>
                      </wps:spPr>
                      <wps:txbx>
                        <w:txbxContent>
                          <w:p w14:paraId="75A53A81" w14:textId="00B35F44" w:rsidR="00C928B8" w:rsidRPr="00E37009" w:rsidRDefault="00C928B8" w:rsidP="00C928B8">
                            <w:pPr>
                              <w:pStyle w:val="Caption"/>
                              <w:rPr>
                                <w:rFonts w:ascii="Times New Roman" w:hAnsi="Times New Roman" w:cs="Times New Roman"/>
                                <w:b/>
                                <w:bCs/>
                                <w:sz w:val="24"/>
                                <w:szCs w:val="24"/>
                              </w:rPr>
                            </w:pPr>
                            <w:r>
                              <w:t xml:space="preserve">Figure </w:t>
                            </w:r>
                            <w:fldSimple w:instr=" SEQ Figure \* ARABIC ">
                              <w:r w:rsidR="00E56968">
                                <w:rPr>
                                  <w:noProof/>
                                </w:rPr>
                                <w:t>2</w:t>
                              </w:r>
                            </w:fldSimple>
                            <w:r>
                              <w:t>:</w:t>
                            </w:r>
                            <w:r w:rsidR="009572E3">
                              <w:t xml:space="preserve"> </w:t>
                            </w:r>
                            <w:r w:rsidRPr="00902AD2">
                              <w:t>A descriptive decision tree of the mushroom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816A1" id="Text Box 1" o:spid="_x0000_s1027" type="#_x0000_t202" style="position:absolute;left:0;text-align:left;margin-left:269.05pt;margin-top:822.4pt;width:217.9pt;height:1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" stroked="f">
                <v:textbox inset="0,0,0,0">
                  <w:txbxContent>
                    <w:p w14:paraId="75A53A81" w14:textId="00B35F44" w:rsidR="00C928B8" w:rsidRPr="00E37009" w:rsidRDefault="00C928B8" w:rsidP="00C928B8">
                      <w:pPr>
                        <w:pStyle w:val="Caption"/>
                        <w:rPr>
                          <w:rFonts w:ascii="Times New Roman" w:hAnsi="Times New Roman" w:cs="Times New Roman"/>
                          <w:b/>
                          <w:bCs/>
                          <w:sz w:val="24"/>
                          <w:szCs w:val="24"/>
                        </w:rPr>
                      </w:pPr>
                      <w:r>
                        <w:t xml:space="preserve">Figure </w:t>
                      </w:r>
                      <w:fldSimple w:instr=" SEQ Figure \* ARABIC ">
                        <w:r w:rsidR="00E56968">
                          <w:rPr>
                            <w:noProof/>
                          </w:rPr>
                          <w:t>2</w:t>
                        </w:r>
                      </w:fldSimple>
                      <w:r>
                        <w:t>:</w:t>
                      </w:r>
                      <w:r w:rsidR="009572E3">
                        <w:t xml:space="preserve"> </w:t>
                      </w:r>
                      <w:r w:rsidRPr="00902AD2">
                        <w:t>A descriptive decision tree of the mushroom dataset.</w:t>
                      </w:r>
                    </w:p>
                  </w:txbxContent>
                </v:textbox>
                <w10:wrap type="tight" anchory="page"/>
              </v:shape>
            </w:pict>
          </mc:Fallback>
        </mc:AlternateContent>
      </w:r>
      <w:r w:rsidR="00654D4A">
        <w:rPr>
          <w:rFonts w:ascii="Times New Roman" w:hAnsi="Times New Roman" w:cs="Times New Roman"/>
          <w:b/>
          <w:bCs/>
          <w:sz w:val="24"/>
          <w:szCs w:val="24"/>
        </w:rPr>
        <w:t>Descriptive Tree.</w:t>
      </w:r>
      <w:r w:rsidR="00D00E49" w:rsidRPr="00D00E49">
        <w:rPr>
          <w:noProof/>
        </w:rPr>
        <w:t xml:space="preserve"> </w:t>
      </w:r>
      <w:r w:rsidR="002A489B">
        <w:rPr>
          <w:noProof/>
        </w:rPr>
        <w:t xml:space="preserve"> </w:t>
      </w:r>
      <w:r w:rsidR="00D00E49">
        <w:rPr>
          <w:noProof/>
        </w:rPr>
        <w:t>When allowed to perfectly fit the entire mushroom dataset, the resulting decision tree</w:t>
      </w:r>
      <w:r w:rsidR="003F32F2">
        <w:rPr>
          <w:noProof/>
        </w:rPr>
        <w:t xml:space="preserve"> (</w:t>
      </w:r>
      <w:r w:rsidR="003E1557">
        <w:rPr>
          <w:noProof/>
        </w:rPr>
        <w:t>represented</w:t>
      </w:r>
      <w:r w:rsidR="003F32F2">
        <w:rPr>
          <w:noProof/>
        </w:rPr>
        <w:t xml:space="preserve"> in Figure 1</w:t>
      </w:r>
      <w:r w:rsidR="00986DFB">
        <w:rPr>
          <w:noProof/>
        </w:rPr>
        <w:t xml:space="preserve"> on the previous page</w:t>
      </w:r>
      <w:r w:rsidR="003F32F2">
        <w:rPr>
          <w:noProof/>
        </w:rPr>
        <w:t>)</w:t>
      </w:r>
      <w:r w:rsidR="00D00E49">
        <w:rPr>
          <w:noProof/>
        </w:rPr>
        <w:t xml:space="preserve"> has eleven leaf nodes, meaning that there are eleven different combinations of True or False for the various attributes that </w:t>
      </w:r>
      <w:r w:rsidR="00C928B8">
        <w:rPr>
          <w:noProof/>
        </w:rPr>
        <w:t xml:space="preserve">were chosen. </w:t>
      </w:r>
      <w:r w:rsidR="00D20EBB">
        <w:rPr>
          <w:noProof/>
        </w:rPr>
        <w:t xml:space="preserve"> The results of this descriptive analysis are similar in some ways to the results of our earlier statistical analysis and itemset mining</w:t>
      </w:r>
      <w:r w:rsidR="00C54C27">
        <w:rPr>
          <w:noProof/>
        </w:rPr>
        <w:t xml:space="preserve"> in that t</w:t>
      </w:r>
      <w:r w:rsidR="00D20EBB">
        <w:rPr>
          <w:noProof/>
        </w:rPr>
        <w:t xml:space="preserve">he </w:t>
      </w:r>
      <w:r w:rsidR="00F251E0">
        <w:rPr>
          <w:noProof/>
        </w:rPr>
        <w:t xml:space="preserve">two </w:t>
      </w:r>
      <w:r w:rsidR="00D20EBB">
        <w:rPr>
          <w:noProof/>
        </w:rPr>
        <w:t xml:space="preserve">most important attributes appear to be </w:t>
      </w:r>
      <w:r w:rsidR="00D20EBB" w:rsidRPr="00D20EBB">
        <w:rPr>
          <w:i/>
          <w:iCs/>
          <w:noProof/>
        </w:rPr>
        <w:t>odor</w:t>
      </w:r>
      <w:r w:rsidR="00D20EBB">
        <w:rPr>
          <w:noProof/>
        </w:rPr>
        <w:t xml:space="preserve"> and </w:t>
      </w:r>
      <w:r w:rsidR="00D20EBB" w:rsidRPr="00D20EBB">
        <w:rPr>
          <w:i/>
          <w:iCs/>
          <w:noProof/>
        </w:rPr>
        <w:t>bruises</w:t>
      </w:r>
      <w:r w:rsidR="00F251E0">
        <w:rPr>
          <w:noProof/>
        </w:rPr>
        <w:t>.</w:t>
      </w:r>
    </w:p>
    <w:p w14:paraId="4545017D" w14:textId="7E5E4276" w:rsidR="00D46A6A" w:rsidRDefault="004E275A" w:rsidP="00D46A6A">
      <w:pPr>
        <w:spacing w:line="48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63360" behindDoc="1" locked="0" layoutInCell="1" allowOverlap="1" wp14:anchorId="6120504B" wp14:editId="73008394">
                <wp:simplePos x="0" y="0"/>
                <wp:positionH relativeFrom="column">
                  <wp:posOffset>2733040</wp:posOffset>
                </wp:positionH>
                <wp:positionV relativeFrom="page">
                  <wp:posOffset>4018280</wp:posOffset>
                </wp:positionV>
                <wp:extent cx="3794760" cy="177800"/>
                <wp:effectExtent l="0" t="0" r="0" b="0"/>
                <wp:wrapThrough wrapText="bothSides">
                  <wp:wrapPolygon edited="0">
                    <wp:start x="0" y="0"/>
                    <wp:lineTo x="0" y="18514"/>
                    <wp:lineTo x="21470" y="18514"/>
                    <wp:lineTo x="2147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794760" cy="177800"/>
                        </a:xfrm>
                        <a:prstGeom prst="rect">
                          <a:avLst/>
                        </a:prstGeom>
                        <a:solidFill>
                          <a:prstClr val="white"/>
                        </a:solidFill>
                        <a:ln>
                          <a:noFill/>
                        </a:ln>
                      </wps:spPr>
                      <wps:txbx>
                        <w:txbxContent>
                          <w:p w14:paraId="3DDDC703" w14:textId="7381A0BE" w:rsidR="00D20EBB" w:rsidRPr="00494051" w:rsidRDefault="00D20EBB" w:rsidP="00D20EBB">
                            <w:pPr>
                              <w:pStyle w:val="Caption"/>
                              <w:rPr>
                                <w:rFonts w:ascii="Times New Roman" w:hAnsi="Times New Roman" w:cs="Times New Roman"/>
                                <w:b/>
                                <w:bCs/>
                                <w:sz w:val="24"/>
                                <w:szCs w:val="24"/>
                              </w:rPr>
                            </w:pPr>
                            <w:r>
                              <w:t xml:space="preserve">Figure </w:t>
                            </w:r>
                            <w:fldSimple w:instr=" SEQ Figure \* ARABIC ">
                              <w:r w:rsidR="00E56968">
                                <w:rPr>
                                  <w:noProof/>
                                </w:rPr>
                                <w:t>3</w:t>
                              </w:r>
                            </w:fldSimple>
                            <w:r>
                              <w:t>: A predictive decision tree for the mushroom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0504B" id="Text Box 2" o:spid="_x0000_s1028" type="#_x0000_t202" style="position:absolute;margin-left:215.2pt;margin-top:316.4pt;width:298.8pt;height: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" stroked="f">
                <v:textbox inset="0,0,0,0">
                  <w:txbxContent>
                    <w:p w14:paraId="3DDDC703" w14:textId="7381A0BE" w:rsidR="00D20EBB" w:rsidRPr="00494051" w:rsidRDefault="00D20EBB" w:rsidP="00D20EBB">
                      <w:pPr>
                        <w:pStyle w:val="Caption"/>
                        <w:rPr>
                          <w:rFonts w:ascii="Times New Roman" w:hAnsi="Times New Roman" w:cs="Times New Roman"/>
                          <w:b/>
                          <w:bCs/>
                          <w:sz w:val="24"/>
                          <w:szCs w:val="24"/>
                        </w:rPr>
                      </w:pPr>
                      <w:r>
                        <w:t xml:space="preserve">Figure </w:t>
                      </w:r>
                      <w:fldSimple w:instr=" SEQ Figure \* ARABIC ">
                        <w:r w:rsidR="00E56968">
                          <w:rPr>
                            <w:noProof/>
                          </w:rPr>
                          <w:t>3</w:t>
                        </w:r>
                      </w:fldSimple>
                      <w:r>
                        <w:t>: A predictive decision tree for the mushroom dataset.</w:t>
                      </w:r>
                    </w:p>
                  </w:txbxContent>
                </v:textbox>
                <w10:wrap type="through" anchory="page"/>
              </v:shape>
            </w:pict>
          </mc:Fallback>
        </mc:AlternateContent>
      </w:r>
      <w:r w:rsidRPr="00D20EBB">
        <w:rPr>
          <w:rFonts w:ascii="Times New Roman" w:hAnsi="Times New Roman" w:cs="Times New Roman"/>
          <w:b/>
          <w:bCs/>
          <w:noProof/>
          <w:sz w:val="24"/>
          <w:szCs w:val="24"/>
        </w:rPr>
        <w:drawing>
          <wp:anchor distT="0" distB="0" distL="114300" distR="114300" simplePos="0" relativeHeight="251661312" behindDoc="1" locked="0" layoutInCell="1" allowOverlap="1" wp14:anchorId="1BF3004A" wp14:editId="6F97E0FF">
            <wp:simplePos x="0" y="0"/>
            <wp:positionH relativeFrom="column">
              <wp:posOffset>2471420</wp:posOffset>
            </wp:positionH>
            <wp:positionV relativeFrom="paragraph">
              <wp:posOffset>340995</wp:posOffset>
            </wp:positionV>
            <wp:extent cx="3328035" cy="977900"/>
            <wp:effectExtent l="38100" t="38100" r="100965" b="88900"/>
            <wp:wrapTight wrapText="bothSides">
              <wp:wrapPolygon edited="0">
                <wp:start x="0" y="-842"/>
                <wp:lineTo x="-247" y="-421"/>
                <wp:lineTo x="-247" y="21460"/>
                <wp:lineTo x="-124" y="23143"/>
                <wp:lineTo x="21884" y="23143"/>
                <wp:lineTo x="22132" y="19777"/>
                <wp:lineTo x="22132" y="6312"/>
                <wp:lineTo x="21761" y="0"/>
                <wp:lineTo x="21761" y="-842"/>
                <wp:lineTo x="0" y="-842"/>
              </wp:wrapPolygon>
            </wp:wrapTight>
            <wp:docPr id="6" name="Picture 5">
              <a:extLst xmlns:a="http://schemas.openxmlformats.org/drawingml/2006/main">
                <a:ext uri="{FF2B5EF4-FFF2-40B4-BE49-F238E27FC236}">
                  <a16:creationId xmlns:a16="http://schemas.microsoft.com/office/drawing/2014/main" id="{21DBBF55-435E-4BA6-B2D5-ABA95A4A68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DBBF55-435E-4BA6-B2D5-ABA95A4A688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28035" cy="9779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654D4A">
        <w:rPr>
          <w:rFonts w:ascii="Times New Roman" w:hAnsi="Times New Roman" w:cs="Times New Roman"/>
          <w:b/>
          <w:bCs/>
          <w:sz w:val="24"/>
          <w:szCs w:val="24"/>
        </w:rPr>
        <w:tab/>
        <w:t>Predictive Tree.</w:t>
      </w:r>
      <w:r w:rsidR="00D20EBB" w:rsidRPr="00854FE0">
        <w:rPr>
          <w:rFonts w:ascii="Times New Roman" w:hAnsi="Times New Roman" w:cs="Times New Roman"/>
          <w:sz w:val="24"/>
          <w:szCs w:val="24"/>
        </w:rPr>
        <w:t xml:space="preserve"> </w:t>
      </w:r>
      <w:r w:rsidR="002A489B" w:rsidRPr="00854FE0">
        <w:rPr>
          <w:rFonts w:ascii="Times New Roman" w:hAnsi="Times New Roman" w:cs="Times New Roman"/>
          <w:sz w:val="24"/>
          <w:szCs w:val="24"/>
        </w:rPr>
        <w:t xml:space="preserve"> </w:t>
      </w:r>
      <w:r w:rsidR="00EC1FEA">
        <w:rPr>
          <w:rFonts w:ascii="Times New Roman" w:hAnsi="Times New Roman" w:cs="Times New Roman"/>
          <w:sz w:val="24"/>
          <w:szCs w:val="24"/>
        </w:rPr>
        <w:t xml:space="preserve">The mushroom dataset with 20 attributes was split into </w:t>
      </w:r>
      <w:r w:rsidR="00F95675">
        <w:rPr>
          <w:rFonts w:ascii="Times New Roman" w:hAnsi="Times New Roman" w:cs="Times New Roman"/>
          <w:sz w:val="24"/>
          <w:szCs w:val="24"/>
        </w:rPr>
        <w:t xml:space="preserve">two subsets </w:t>
      </w:r>
      <w:r w:rsidR="00C10C0A">
        <w:rPr>
          <w:rFonts w:ascii="Times New Roman" w:hAnsi="Times New Roman" w:cs="Times New Roman"/>
          <w:sz w:val="24"/>
          <w:szCs w:val="24"/>
        </w:rPr>
        <w:t>such that one contained 75% of the observations and the other contained the remaining 25%</w:t>
      </w:r>
      <w:r w:rsidR="00EC1FEA">
        <w:rPr>
          <w:rFonts w:ascii="Times New Roman" w:hAnsi="Times New Roman" w:cs="Times New Roman"/>
          <w:sz w:val="24"/>
          <w:szCs w:val="24"/>
        </w:rPr>
        <w:t>.</w:t>
      </w:r>
      <w:r w:rsidR="00F95675">
        <w:rPr>
          <w:rFonts w:ascii="Times New Roman" w:hAnsi="Times New Roman" w:cs="Times New Roman"/>
          <w:sz w:val="24"/>
          <w:szCs w:val="24"/>
        </w:rPr>
        <w:t xml:space="preserve">  </w:t>
      </w:r>
      <w:r w:rsidR="00C10C0A">
        <w:rPr>
          <w:rFonts w:ascii="Times New Roman" w:hAnsi="Times New Roman" w:cs="Times New Roman"/>
          <w:sz w:val="24"/>
          <w:szCs w:val="24"/>
        </w:rPr>
        <w:t>A</w:t>
      </w:r>
      <w:r w:rsidR="00F95675">
        <w:rPr>
          <w:rFonts w:ascii="Times New Roman" w:hAnsi="Times New Roman" w:cs="Times New Roman"/>
          <w:sz w:val="24"/>
          <w:szCs w:val="24"/>
        </w:rPr>
        <w:t xml:space="preserve"> decision tree was trained on the</w:t>
      </w:r>
      <w:r w:rsidR="00C10C0A">
        <w:rPr>
          <w:rFonts w:ascii="Times New Roman" w:hAnsi="Times New Roman" w:cs="Times New Roman"/>
          <w:sz w:val="24"/>
          <w:szCs w:val="24"/>
        </w:rPr>
        <w:t xml:space="preserve"> larger subset using a minimum leaf size of 5 and a purity threshold of 0.95</w:t>
      </w:r>
      <w:r w:rsidR="00946121">
        <w:rPr>
          <w:rFonts w:ascii="Times New Roman" w:hAnsi="Times New Roman" w:cs="Times New Roman"/>
          <w:sz w:val="24"/>
          <w:szCs w:val="24"/>
        </w:rPr>
        <w:t>.</w:t>
      </w:r>
      <w:r w:rsidR="00F33627">
        <w:rPr>
          <w:rFonts w:ascii="Times New Roman" w:hAnsi="Times New Roman" w:cs="Times New Roman"/>
          <w:sz w:val="24"/>
          <w:szCs w:val="24"/>
        </w:rPr>
        <w:t xml:space="preserve">  </w:t>
      </w:r>
      <w:r w:rsidR="00946121">
        <w:rPr>
          <w:rFonts w:ascii="Times New Roman" w:hAnsi="Times New Roman" w:cs="Times New Roman"/>
          <w:sz w:val="24"/>
          <w:szCs w:val="24"/>
        </w:rPr>
        <w:t>These threshold parameters ensure that leaf nodes were created earlier than in the descriptive tree, preventing overfitting and making the tree easier to explain.  Each leaf node can be thought of as a “rule of thumb”, something like an association rule with a generalized itemset specifying either the presence or absence of certain attribute values as its antecedent.</w:t>
      </w:r>
      <w:r w:rsidR="00F33627">
        <w:rPr>
          <w:rFonts w:ascii="Times New Roman" w:hAnsi="Times New Roman" w:cs="Times New Roman"/>
          <w:sz w:val="24"/>
          <w:szCs w:val="24"/>
        </w:rPr>
        <w:t xml:space="preserve">  From the top of the tree to the bottom, the leaf nodes can be </w:t>
      </w:r>
    </w:p>
    <w:p w14:paraId="299AB86E" w14:textId="3DF39918" w:rsidR="00F33627" w:rsidRDefault="00F33627" w:rsidP="00D46A6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summarized </w:t>
      </w:r>
      <w:r w:rsidR="00C41057">
        <w:rPr>
          <w:rFonts w:ascii="Times New Roman" w:hAnsi="Times New Roman" w:cs="Times New Roman"/>
          <w:sz w:val="24"/>
          <w:szCs w:val="24"/>
        </w:rPr>
        <w:t>as the following “rules of thumb”</w:t>
      </w:r>
      <w:r>
        <w:rPr>
          <w:rFonts w:ascii="Times New Roman" w:hAnsi="Times New Roman" w:cs="Times New Roman"/>
          <w:sz w:val="24"/>
          <w:szCs w:val="24"/>
        </w:rPr>
        <w:t>:</w:t>
      </w:r>
    </w:p>
    <w:p w14:paraId="759A0D21" w14:textId="34C0AA53" w:rsidR="00F33627" w:rsidRDefault="0080232A" w:rsidP="006D361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Rule</w:t>
      </w:r>
      <w:r w:rsidR="00F33627" w:rsidRPr="00F33627">
        <w:rPr>
          <w:rFonts w:ascii="Times New Roman" w:hAnsi="Times New Roman" w:cs="Times New Roman"/>
          <w:sz w:val="24"/>
          <w:szCs w:val="24"/>
        </w:rPr>
        <w:t xml:space="preserve"> 1: If it’s odorless, it’s probably edible</w:t>
      </w:r>
      <w:r w:rsidR="00F33627">
        <w:rPr>
          <w:rFonts w:ascii="Times New Roman" w:hAnsi="Times New Roman" w:cs="Times New Roman"/>
          <w:sz w:val="24"/>
          <w:szCs w:val="24"/>
        </w:rPr>
        <w:t>.</w:t>
      </w:r>
      <w:r>
        <w:rPr>
          <w:rFonts w:ascii="Times New Roman" w:hAnsi="Times New Roman" w:cs="Times New Roman"/>
          <w:sz w:val="24"/>
          <w:szCs w:val="24"/>
        </w:rPr>
        <w:t xml:space="preserve"> (Leaf 1).</w:t>
      </w:r>
    </w:p>
    <w:p w14:paraId="5FFE79FC" w14:textId="7C759A1A" w:rsidR="00F33627" w:rsidRDefault="0080232A" w:rsidP="006D361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Rule</w:t>
      </w:r>
      <w:r w:rsidR="00F33627" w:rsidRPr="00F33627">
        <w:rPr>
          <w:rFonts w:ascii="Times New Roman" w:hAnsi="Times New Roman" w:cs="Times New Roman"/>
          <w:sz w:val="24"/>
          <w:szCs w:val="24"/>
        </w:rPr>
        <w:t xml:space="preserve"> 2: If it has no bruises and it has a noticeable odor, it’s probably poisonous</w:t>
      </w:r>
      <w:r w:rsidR="00F33627">
        <w:rPr>
          <w:rFonts w:ascii="Times New Roman" w:hAnsi="Times New Roman" w:cs="Times New Roman"/>
          <w:sz w:val="24"/>
          <w:szCs w:val="24"/>
        </w:rPr>
        <w:t>.</w:t>
      </w:r>
      <w:r>
        <w:rPr>
          <w:rFonts w:ascii="Times New Roman" w:hAnsi="Times New Roman" w:cs="Times New Roman"/>
          <w:sz w:val="24"/>
          <w:szCs w:val="24"/>
        </w:rPr>
        <w:t xml:space="preserve"> (Leaf 2)</w:t>
      </w:r>
    </w:p>
    <w:p w14:paraId="25BCBBFE" w14:textId="70B667B5" w:rsidR="0014383B" w:rsidRDefault="0080232A" w:rsidP="006D3612">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Rule 3</w:t>
      </w:r>
      <w:r w:rsidR="00F33627" w:rsidRPr="00F33627">
        <w:rPr>
          <w:rFonts w:ascii="Times New Roman" w:hAnsi="Times New Roman" w:cs="Times New Roman"/>
          <w:sz w:val="24"/>
          <w:szCs w:val="24"/>
        </w:rPr>
        <w:t>: If it has bruises and it has a foul or pungent odor, it’s probably poisonous</w:t>
      </w:r>
      <w:r w:rsidR="0014383B">
        <w:rPr>
          <w:rFonts w:ascii="Times New Roman" w:hAnsi="Times New Roman" w:cs="Times New Roman"/>
          <w:sz w:val="24"/>
          <w:szCs w:val="24"/>
        </w:rPr>
        <w:t>.</w:t>
      </w:r>
      <w:r>
        <w:rPr>
          <w:rFonts w:ascii="Times New Roman" w:hAnsi="Times New Roman" w:cs="Times New Roman"/>
          <w:sz w:val="24"/>
          <w:szCs w:val="24"/>
        </w:rPr>
        <w:t xml:space="preserve"> (Leaves 3 and 4).</w:t>
      </w:r>
    </w:p>
    <w:p w14:paraId="6C2EC4CB" w14:textId="41F98C2B" w:rsidR="00654D4A" w:rsidRDefault="00DC54C0" w:rsidP="006D3612">
      <w:pPr>
        <w:pStyle w:val="ListParagraph"/>
        <w:numPr>
          <w:ilvl w:val="0"/>
          <w:numId w:val="2"/>
        </w:numPr>
        <w:spacing w:line="240" w:lineRule="auto"/>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7E0C35CA" wp14:editId="0E0C5215">
            <wp:simplePos x="0" y="0"/>
            <wp:positionH relativeFrom="column">
              <wp:posOffset>2196465</wp:posOffset>
            </wp:positionH>
            <wp:positionV relativeFrom="paragraph">
              <wp:posOffset>266700</wp:posOffset>
            </wp:positionV>
            <wp:extent cx="3804285" cy="831850"/>
            <wp:effectExtent l="0" t="0" r="5715" b="6350"/>
            <wp:wrapTight wrapText="bothSides">
              <wp:wrapPolygon edited="0">
                <wp:start x="0" y="0"/>
                <wp:lineTo x="0" y="21270"/>
                <wp:lineTo x="21524" y="21270"/>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4285" cy="831850"/>
                    </a:xfrm>
                    <a:prstGeom prst="rect">
                      <a:avLst/>
                    </a:prstGeom>
                  </pic:spPr>
                </pic:pic>
              </a:graphicData>
            </a:graphic>
            <wp14:sizeRelH relativeFrom="page">
              <wp14:pctWidth>0</wp14:pctWidth>
            </wp14:sizeRelH>
            <wp14:sizeRelV relativeFrom="page">
              <wp14:pctHeight>0</wp14:pctHeight>
            </wp14:sizeRelV>
          </wp:anchor>
        </w:drawing>
      </w:r>
      <w:r w:rsidR="0080232A">
        <w:rPr>
          <w:rFonts w:ascii="Times New Roman" w:hAnsi="Times New Roman" w:cs="Times New Roman"/>
          <w:sz w:val="24"/>
          <w:szCs w:val="24"/>
        </w:rPr>
        <w:t>Rule</w:t>
      </w:r>
      <w:r w:rsidR="00F33627" w:rsidRPr="00F33627">
        <w:rPr>
          <w:rFonts w:ascii="Times New Roman" w:hAnsi="Times New Roman" w:cs="Times New Roman"/>
          <w:sz w:val="24"/>
          <w:szCs w:val="24"/>
        </w:rPr>
        <w:t xml:space="preserve"> </w:t>
      </w:r>
      <w:r w:rsidR="0080232A">
        <w:rPr>
          <w:rFonts w:ascii="Times New Roman" w:hAnsi="Times New Roman" w:cs="Times New Roman"/>
          <w:sz w:val="24"/>
          <w:szCs w:val="24"/>
        </w:rPr>
        <w:t>4</w:t>
      </w:r>
      <w:r w:rsidR="00F33627" w:rsidRPr="00F33627">
        <w:rPr>
          <w:rFonts w:ascii="Times New Roman" w:hAnsi="Times New Roman" w:cs="Times New Roman"/>
          <w:sz w:val="24"/>
          <w:szCs w:val="24"/>
        </w:rPr>
        <w:t>: If it has bruises and it had a noticeable odor that is neither foul nor pungent, it’s probably edible.</w:t>
      </w:r>
      <w:r w:rsidR="0080232A">
        <w:rPr>
          <w:rFonts w:ascii="Times New Roman" w:hAnsi="Times New Roman" w:cs="Times New Roman"/>
          <w:sz w:val="24"/>
          <w:szCs w:val="24"/>
        </w:rPr>
        <w:t xml:space="preserve"> (Leaf 5).</w:t>
      </w:r>
    </w:p>
    <w:p w14:paraId="200E9B9A" w14:textId="0F8B3D0D" w:rsidR="009572E3" w:rsidRDefault="006A2FEA" w:rsidP="006D3612">
      <w:pPr>
        <w:spacing w:line="480" w:lineRule="auto"/>
        <w:contextualSpacing/>
        <w:rPr>
          <w:rFonts w:ascii="Times New Roman" w:hAnsi="Times New Roman" w:cs="Times New Roman"/>
          <w:b/>
          <w:bCs/>
          <w:sz w:val="24"/>
          <w:szCs w:val="24"/>
        </w:rPr>
      </w:pPr>
      <w:r>
        <w:rPr>
          <w:noProof/>
        </w:rPr>
        <mc:AlternateContent>
          <mc:Choice Requires="wps">
            <w:drawing>
              <wp:anchor distT="0" distB="0" distL="114300" distR="114300" simplePos="0" relativeHeight="251666432" behindDoc="1" locked="1" layoutInCell="1" allowOverlap="1" wp14:anchorId="6C2A6441" wp14:editId="1B2D52BB">
                <wp:simplePos x="0" y="0"/>
                <wp:positionH relativeFrom="column">
                  <wp:posOffset>2735580</wp:posOffset>
                </wp:positionH>
                <wp:positionV relativeFrom="page">
                  <wp:posOffset>8250555</wp:posOffset>
                </wp:positionV>
                <wp:extent cx="5147945" cy="264795"/>
                <wp:effectExtent l="0" t="0" r="0" b="0"/>
                <wp:wrapTight wrapText="bothSides">
                  <wp:wrapPolygon edited="0">
                    <wp:start x="0" y="0"/>
                    <wp:lineTo x="0" y="20057"/>
                    <wp:lineTo x="21501" y="20057"/>
                    <wp:lineTo x="2150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147945" cy="264795"/>
                        </a:xfrm>
                        <a:prstGeom prst="rect">
                          <a:avLst/>
                        </a:prstGeom>
                        <a:solidFill>
                          <a:prstClr val="white"/>
                        </a:solidFill>
                        <a:ln>
                          <a:noFill/>
                        </a:ln>
                      </wps:spPr>
                      <wps:txbx>
                        <w:txbxContent>
                          <w:p w14:paraId="1843CD38" w14:textId="75D0AF7E" w:rsidR="009572E3" w:rsidRPr="008F35CC" w:rsidRDefault="009572E3" w:rsidP="009572E3">
                            <w:pPr>
                              <w:pStyle w:val="Caption"/>
                              <w:rPr>
                                <w:noProof/>
                              </w:rPr>
                            </w:pPr>
                            <w:r>
                              <w:t xml:space="preserve">Figure </w:t>
                            </w:r>
                            <w:fldSimple w:instr=" SEQ Figure \* ARABIC ">
                              <w:r w:rsidR="00E56968">
                                <w:rPr>
                                  <w:noProof/>
                                </w:rPr>
                                <w:t>4</w:t>
                              </w:r>
                            </w:fldSimple>
                            <w:r>
                              <w:t>: Accuracy rates for the predictive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C2A6441" id="Text Box 4" o:spid="_x0000_s1029" type="#_x0000_t202" style="position:absolute;margin-left:215.4pt;margin-top:649.65pt;width:405.35pt;height:20.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D2MAIAAGc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" stroked="f">
                <v:textbox style="mso-fit-shape-to-text:t" inset="0,0,0,0">
                  <w:txbxContent>
                    <w:p w14:paraId="1843CD38" w14:textId="75D0AF7E" w:rsidR="009572E3" w:rsidRPr="008F35CC" w:rsidRDefault="009572E3" w:rsidP="009572E3">
                      <w:pPr>
                        <w:pStyle w:val="Caption"/>
                        <w:rPr>
                          <w:noProof/>
                        </w:rPr>
                      </w:pPr>
                      <w:r>
                        <w:t xml:space="preserve">Figure </w:t>
                      </w:r>
                      <w:fldSimple w:instr=" SEQ Figure \* ARABIC ">
                        <w:r w:rsidR="00E56968">
                          <w:rPr>
                            <w:noProof/>
                          </w:rPr>
                          <w:t>4</w:t>
                        </w:r>
                      </w:fldSimple>
                      <w:r>
                        <w:t>: Accuracy rates for the predictive decision tree.</w:t>
                      </w:r>
                    </w:p>
                  </w:txbxContent>
                </v:textbox>
                <w10:wrap type="tight" anchory="page"/>
                <w10:anchorlock/>
              </v:shape>
            </w:pict>
          </mc:Fallback>
        </mc:AlternateContent>
      </w:r>
      <w:r w:rsidR="00ED681B">
        <w:rPr>
          <w:rFonts w:ascii="Times New Roman" w:hAnsi="Times New Roman" w:cs="Times New Roman"/>
          <w:sz w:val="24"/>
          <w:szCs w:val="24"/>
        </w:rPr>
        <w:t>When applied to the test set, t</w:t>
      </w:r>
      <w:r w:rsidR="009572E3">
        <w:rPr>
          <w:rFonts w:ascii="Times New Roman" w:hAnsi="Times New Roman" w:cs="Times New Roman"/>
          <w:sz w:val="24"/>
          <w:szCs w:val="24"/>
        </w:rPr>
        <w:t>he accuracy rates for these rules</w:t>
      </w:r>
      <w:r w:rsidR="00ED681B">
        <w:rPr>
          <w:rFonts w:ascii="Times New Roman" w:hAnsi="Times New Roman" w:cs="Times New Roman"/>
          <w:sz w:val="24"/>
          <w:szCs w:val="24"/>
        </w:rPr>
        <w:t xml:space="preserve"> </w:t>
      </w:r>
      <w:r w:rsidR="00ED681B">
        <w:rPr>
          <w:rFonts w:ascii="Times New Roman" w:hAnsi="Times New Roman" w:cs="Times New Roman"/>
          <w:sz w:val="24"/>
          <w:szCs w:val="24"/>
        </w:rPr>
        <w:t>(summarized in Figure 4)</w:t>
      </w:r>
      <w:r w:rsidR="009572E3">
        <w:rPr>
          <w:rFonts w:ascii="Times New Roman" w:hAnsi="Times New Roman" w:cs="Times New Roman"/>
          <w:sz w:val="24"/>
          <w:szCs w:val="24"/>
        </w:rPr>
        <w:t xml:space="preserve"> are very high</w:t>
      </w:r>
      <w:r w:rsidR="00ED681B">
        <w:rPr>
          <w:rFonts w:ascii="Times New Roman" w:hAnsi="Times New Roman" w:cs="Times New Roman"/>
          <w:sz w:val="24"/>
          <w:szCs w:val="24"/>
        </w:rPr>
        <w:t>.</w:t>
      </w:r>
      <w:r>
        <w:rPr>
          <w:rFonts w:ascii="Times New Roman" w:hAnsi="Times New Roman" w:cs="Times New Roman"/>
          <w:sz w:val="24"/>
          <w:szCs w:val="24"/>
        </w:rPr>
        <w:t xml:space="preserve"> </w:t>
      </w:r>
      <w:r w:rsidR="00ED681B">
        <w:rPr>
          <w:rFonts w:ascii="Times New Roman" w:hAnsi="Times New Roman" w:cs="Times New Roman"/>
          <w:sz w:val="24"/>
          <w:szCs w:val="24"/>
        </w:rPr>
        <w:t xml:space="preserve">  </w:t>
      </w:r>
      <w:r>
        <w:rPr>
          <w:rFonts w:ascii="Times New Roman" w:hAnsi="Times New Roman" w:cs="Times New Roman"/>
          <w:sz w:val="24"/>
          <w:szCs w:val="24"/>
        </w:rPr>
        <w:t xml:space="preserve">When the rules </w:t>
      </w:r>
      <w:r w:rsidR="00E8545D">
        <w:rPr>
          <w:rFonts w:ascii="Times New Roman" w:hAnsi="Times New Roman" w:cs="Times New Roman"/>
          <w:sz w:val="24"/>
          <w:szCs w:val="24"/>
        </w:rPr>
        <w:t>suggested</w:t>
      </w:r>
      <w:r>
        <w:rPr>
          <w:rFonts w:ascii="Times New Roman" w:hAnsi="Times New Roman" w:cs="Times New Roman"/>
          <w:sz w:val="24"/>
          <w:szCs w:val="24"/>
        </w:rPr>
        <w:t xml:space="preserve"> that a mushroom is poisonous, they were always correct.  When the </w:t>
      </w:r>
      <w:r>
        <w:rPr>
          <w:rFonts w:ascii="Times New Roman" w:hAnsi="Times New Roman" w:cs="Times New Roman"/>
          <w:sz w:val="24"/>
          <w:szCs w:val="24"/>
        </w:rPr>
        <w:lastRenderedPageBreak/>
        <w:t xml:space="preserve">rules </w:t>
      </w:r>
      <w:r w:rsidR="00DF0D13">
        <w:rPr>
          <w:rFonts w:ascii="Times New Roman" w:hAnsi="Times New Roman" w:cs="Times New Roman"/>
          <w:sz w:val="24"/>
          <w:szCs w:val="24"/>
        </w:rPr>
        <w:t>suggested</w:t>
      </w:r>
      <w:r>
        <w:rPr>
          <w:rFonts w:ascii="Times New Roman" w:hAnsi="Times New Roman" w:cs="Times New Roman"/>
          <w:sz w:val="24"/>
          <w:szCs w:val="24"/>
        </w:rPr>
        <w:t xml:space="preserve"> that a mushroom was edible, they were accurate 97.2% of the time.  </w:t>
      </w:r>
      <w:r w:rsidR="00025449">
        <w:rPr>
          <w:rFonts w:ascii="Times New Roman" w:hAnsi="Times New Roman" w:cs="Times New Roman"/>
          <w:sz w:val="24"/>
          <w:szCs w:val="24"/>
        </w:rPr>
        <w:t>While the accuracy rates are high, n</w:t>
      </w:r>
      <w:r>
        <w:rPr>
          <w:rFonts w:ascii="Times New Roman" w:hAnsi="Times New Roman" w:cs="Times New Roman"/>
          <w:sz w:val="24"/>
          <w:szCs w:val="24"/>
        </w:rPr>
        <w:t>ot all misclassifications are equal</w:t>
      </w:r>
      <w:r w:rsidR="009A4C8D">
        <w:rPr>
          <w:rFonts w:ascii="Times New Roman" w:hAnsi="Times New Roman" w:cs="Times New Roman"/>
          <w:sz w:val="24"/>
          <w:szCs w:val="24"/>
        </w:rPr>
        <w:t>,</w:t>
      </w:r>
      <w:r w:rsidR="00025449">
        <w:rPr>
          <w:rFonts w:ascii="Times New Roman" w:hAnsi="Times New Roman" w:cs="Times New Roman"/>
          <w:sz w:val="24"/>
          <w:szCs w:val="24"/>
        </w:rPr>
        <w:t xml:space="preserve"> and it would have been better to be wrong about a mushroom being poisonous than to be wrong about a mushroom being edible.  In the former case, following the rules would lead to someone failing to eat an edible mushroom.  In the latter case, following the rules would lead to eating a poisonous mushroom that could lead to either sickness or death!</w:t>
      </w:r>
      <w:r w:rsidR="009A4C8D">
        <w:rPr>
          <w:rFonts w:ascii="Times New Roman" w:hAnsi="Times New Roman" w:cs="Times New Roman"/>
          <w:sz w:val="24"/>
          <w:szCs w:val="24"/>
        </w:rPr>
        <w:t xml:space="preserve">  One thus wishes there were a way to reduce that 2.8% failure rate.</w:t>
      </w:r>
    </w:p>
    <w:p w14:paraId="19235405" w14:textId="1B6A7D64" w:rsidR="004D46E9" w:rsidRDefault="00AA605E" w:rsidP="006D361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Advantages</w:t>
      </w:r>
      <w:r w:rsidR="004D46E9">
        <w:rPr>
          <w:rFonts w:ascii="Times New Roman" w:hAnsi="Times New Roman" w:cs="Times New Roman"/>
          <w:b/>
          <w:bCs/>
          <w:sz w:val="24"/>
          <w:szCs w:val="24"/>
        </w:rPr>
        <w:t xml:space="preserve"> </w:t>
      </w:r>
      <w:r w:rsidR="00241B4D">
        <w:rPr>
          <w:rFonts w:ascii="Times New Roman" w:hAnsi="Times New Roman" w:cs="Times New Roman"/>
          <w:b/>
          <w:bCs/>
          <w:sz w:val="24"/>
          <w:szCs w:val="24"/>
        </w:rPr>
        <w:t xml:space="preserve">and </w:t>
      </w:r>
      <w:r w:rsidR="004D46E9">
        <w:rPr>
          <w:rFonts w:ascii="Times New Roman" w:hAnsi="Times New Roman" w:cs="Times New Roman"/>
          <w:b/>
          <w:bCs/>
          <w:sz w:val="24"/>
          <w:szCs w:val="24"/>
        </w:rPr>
        <w:t>Limitations of this Approach</w:t>
      </w:r>
    </w:p>
    <w:p w14:paraId="5F829174" w14:textId="72B43DD7" w:rsidR="002A489B" w:rsidRPr="009A4C8D" w:rsidRDefault="00A06C02" w:rsidP="006D361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significant advantage of this approach is its applicability to all observations, which </w:t>
      </w:r>
      <w:proofErr w:type="spellStart"/>
      <w:r w:rsidR="0067115D">
        <w:rPr>
          <w:rFonts w:ascii="Times New Roman" w:hAnsi="Times New Roman" w:cs="Times New Roman"/>
          <w:sz w:val="24"/>
          <w:szCs w:val="24"/>
        </w:rPr>
        <w:t>os</w:t>
      </w:r>
      <w:proofErr w:type="spellEnd"/>
      <w:r w:rsidR="0067115D">
        <w:rPr>
          <w:rFonts w:ascii="Times New Roman" w:hAnsi="Times New Roman" w:cs="Times New Roman"/>
          <w:sz w:val="24"/>
          <w:szCs w:val="24"/>
        </w:rPr>
        <w:t xml:space="preserve"> </w:t>
      </w:r>
      <w:r>
        <w:rPr>
          <w:rFonts w:ascii="Times New Roman" w:hAnsi="Times New Roman" w:cs="Times New Roman"/>
          <w:sz w:val="24"/>
          <w:szCs w:val="24"/>
        </w:rPr>
        <w:t>due to the lack of a particular attribute value being treated as useful information.  It is also fairly simple to explain</w:t>
      </w:r>
      <w:r w:rsidR="0067115D">
        <w:rPr>
          <w:rFonts w:ascii="Times New Roman" w:hAnsi="Times New Roman" w:cs="Times New Roman"/>
          <w:sz w:val="24"/>
          <w:szCs w:val="24"/>
        </w:rPr>
        <w:t xml:space="preserve"> because </w:t>
      </w:r>
      <w:r>
        <w:rPr>
          <w:rFonts w:ascii="Times New Roman" w:hAnsi="Times New Roman" w:cs="Times New Roman"/>
          <w:sz w:val="24"/>
          <w:szCs w:val="24"/>
        </w:rPr>
        <w:t>each decision node can be summarized as a “rule of thumb” concerning which attributes values are required to be</w:t>
      </w:r>
      <w:r w:rsidR="009A4C8D">
        <w:rPr>
          <w:rFonts w:ascii="Times New Roman" w:hAnsi="Times New Roman" w:cs="Times New Roman"/>
          <w:sz w:val="24"/>
          <w:szCs w:val="24"/>
        </w:rPr>
        <w:t xml:space="preserve"> either</w:t>
      </w:r>
      <w:r>
        <w:rPr>
          <w:rFonts w:ascii="Times New Roman" w:hAnsi="Times New Roman" w:cs="Times New Roman"/>
          <w:sz w:val="24"/>
          <w:szCs w:val="24"/>
        </w:rPr>
        <w:t xml:space="preserve"> present or absent to result in a particular prediction for the target label.</w:t>
      </w:r>
      <w:r w:rsidR="009A4C8D">
        <w:rPr>
          <w:rFonts w:ascii="Times New Roman" w:hAnsi="Times New Roman" w:cs="Times New Roman"/>
          <w:sz w:val="24"/>
          <w:szCs w:val="24"/>
        </w:rPr>
        <w:t xml:space="preserve">  In this case, the rules are memorable and useful </w:t>
      </w:r>
      <w:proofErr w:type="gramStart"/>
      <w:r w:rsidR="0067115D">
        <w:rPr>
          <w:rFonts w:ascii="Times New Roman" w:hAnsi="Times New Roman" w:cs="Times New Roman"/>
          <w:sz w:val="24"/>
          <w:szCs w:val="24"/>
        </w:rPr>
        <w:t xml:space="preserve">even </w:t>
      </w:r>
      <w:r w:rsidR="009A4C8D">
        <w:rPr>
          <w:rFonts w:ascii="Times New Roman" w:hAnsi="Times New Roman" w:cs="Times New Roman"/>
          <w:sz w:val="24"/>
          <w:szCs w:val="24"/>
        </w:rPr>
        <w:t xml:space="preserve"> without</w:t>
      </w:r>
      <w:proofErr w:type="gramEnd"/>
      <w:r w:rsidR="009A4C8D">
        <w:rPr>
          <w:rFonts w:ascii="Times New Roman" w:hAnsi="Times New Roman" w:cs="Times New Roman"/>
          <w:sz w:val="24"/>
          <w:szCs w:val="24"/>
        </w:rPr>
        <w:t xml:space="preserve"> using a computer, but it would be great to have a</w:t>
      </w:r>
      <w:r w:rsidR="00382683">
        <w:rPr>
          <w:rFonts w:ascii="Times New Roman" w:hAnsi="Times New Roman" w:cs="Times New Roman"/>
          <w:sz w:val="24"/>
          <w:szCs w:val="24"/>
        </w:rPr>
        <w:t xml:space="preserve"> predictive</w:t>
      </w:r>
      <w:r w:rsidR="009A4C8D">
        <w:rPr>
          <w:rFonts w:ascii="Times New Roman" w:hAnsi="Times New Roman" w:cs="Times New Roman"/>
          <w:sz w:val="24"/>
          <w:szCs w:val="24"/>
        </w:rPr>
        <w:t xml:space="preserve"> model that </w:t>
      </w:r>
      <w:r w:rsidR="00FC4AB1">
        <w:rPr>
          <w:rFonts w:ascii="Times New Roman" w:hAnsi="Times New Roman" w:cs="Times New Roman"/>
          <w:sz w:val="24"/>
          <w:szCs w:val="24"/>
        </w:rPr>
        <w:t>never recommended a poisonous mushroom as edible</w:t>
      </w:r>
      <w:r w:rsidR="009A4C8D">
        <w:rPr>
          <w:rFonts w:ascii="Times New Roman" w:hAnsi="Times New Roman" w:cs="Times New Roman"/>
          <w:sz w:val="24"/>
          <w:szCs w:val="24"/>
        </w:rPr>
        <w:t>.</w:t>
      </w:r>
    </w:p>
    <w:p w14:paraId="18610E24" w14:textId="455E4C45" w:rsidR="00DE6599" w:rsidRDefault="00DE6599" w:rsidP="006D3612">
      <w:pPr>
        <w:spacing w:line="480" w:lineRule="auto"/>
        <w:contextualSpacing/>
        <w:jc w:val="center"/>
        <w:rPr>
          <w:rFonts w:ascii="Times New Roman" w:hAnsi="Times New Roman" w:cs="Times New Roman"/>
          <w:b/>
          <w:bCs/>
          <w:sz w:val="24"/>
          <w:szCs w:val="24"/>
        </w:rPr>
      </w:pPr>
      <w:r w:rsidRPr="00830957">
        <w:rPr>
          <w:rFonts w:ascii="Times New Roman" w:hAnsi="Times New Roman" w:cs="Times New Roman"/>
          <w:b/>
          <w:bCs/>
          <w:sz w:val="24"/>
          <w:szCs w:val="24"/>
        </w:rPr>
        <w:t>Random Forest</w:t>
      </w:r>
      <w:r w:rsidR="00041FA3">
        <w:rPr>
          <w:rFonts w:ascii="Times New Roman" w:hAnsi="Times New Roman" w:cs="Times New Roman"/>
          <w:b/>
          <w:bCs/>
          <w:sz w:val="24"/>
          <w:szCs w:val="24"/>
        </w:rPr>
        <w:t xml:space="preserve"> Classifier</w:t>
      </w:r>
    </w:p>
    <w:p w14:paraId="143F536C" w14:textId="5EB5E044" w:rsidR="007F1F12" w:rsidRDefault="00041FA3" w:rsidP="007F1F1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random forest classifier is an ensemble classifier that bags multiple decision tree classifiers and asks each of its individual trees for its prediction.  The majority vote </w:t>
      </w:r>
      <w:r w:rsidR="00107A30">
        <w:rPr>
          <w:rFonts w:ascii="Times New Roman" w:hAnsi="Times New Roman" w:cs="Times New Roman"/>
          <w:sz w:val="24"/>
          <w:szCs w:val="24"/>
        </w:rPr>
        <w:t xml:space="preserve">of these trees is the prediction made </w:t>
      </w:r>
      <w:r>
        <w:rPr>
          <w:rFonts w:ascii="Times New Roman" w:hAnsi="Times New Roman" w:cs="Times New Roman"/>
          <w:sz w:val="24"/>
          <w:szCs w:val="24"/>
        </w:rPr>
        <w:t>by the forest</w:t>
      </w:r>
      <w:r w:rsidR="00107A30">
        <w:rPr>
          <w:rFonts w:ascii="Times New Roman" w:hAnsi="Times New Roman" w:cs="Times New Roman"/>
          <w:sz w:val="24"/>
          <w:szCs w:val="24"/>
        </w:rPr>
        <w:t>, which prediction is frequently more accurate than that of one decision tree classifier</w:t>
      </w:r>
      <w:r>
        <w:rPr>
          <w:rFonts w:ascii="Times New Roman" w:hAnsi="Times New Roman" w:cs="Times New Roman"/>
          <w:sz w:val="24"/>
          <w:szCs w:val="24"/>
        </w:rPr>
        <w:t>.</w:t>
      </w:r>
      <w:r w:rsidR="00107A30">
        <w:rPr>
          <w:rFonts w:ascii="Times New Roman" w:hAnsi="Times New Roman" w:cs="Times New Roman"/>
          <w:sz w:val="24"/>
          <w:szCs w:val="24"/>
        </w:rPr>
        <w:t xml:space="preserve">  Random forest classifiers are also less prone to overfitting due to the effects of bootstrap sampling and a slightly altered decision tree algorithm</w:t>
      </w:r>
      <w:r w:rsidR="00A57C91">
        <w:rPr>
          <w:rFonts w:ascii="Times New Roman" w:hAnsi="Times New Roman" w:cs="Times New Roman"/>
          <w:sz w:val="24"/>
          <w:szCs w:val="24"/>
        </w:rPr>
        <w:t>, as described below.</w:t>
      </w:r>
      <w:r w:rsidR="00132107">
        <w:rPr>
          <w:rFonts w:ascii="Times New Roman" w:hAnsi="Times New Roman" w:cs="Times New Roman"/>
          <w:sz w:val="24"/>
          <w:szCs w:val="24"/>
        </w:rPr>
        <w:t xml:space="preserve"> </w:t>
      </w:r>
    </w:p>
    <w:p w14:paraId="655DD282" w14:textId="373F58D2" w:rsidR="00BD639D" w:rsidRDefault="00BD639D" w:rsidP="007F1F1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Description of </w:t>
      </w:r>
      <w:r w:rsidR="0084792E">
        <w:rPr>
          <w:rFonts w:ascii="Times New Roman" w:hAnsi="Times New Roman" w:cs="Times New Roman"/>
          <w:b/>
          <w:bCs/>
          <w:sz w:val="24"/>
          <w:szCs w:val="24"/>
        </w:rPr>
        <w:t>the Approach</w:t>
      </w:r>
    </w:p>
    <w:p w14:paraId="373230CE" w14:textId="67262409" w:rsidR="0084792E" w:rsidRDefault="0084792E" w:rsidP="006D361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082D3C">
        <w:rPr>
          <w:rFonts w:ascii="Times New Roman" w:hAnsi="Times New Roman" w:cs="Times New Roman"/>
          <w:b/>
          <w:bCs/>
          <w:sz w:val="24"/>
          <w:szCs w:val="24"/>
        </w:rPr>
        <w:t xml:space="preserve">The Random Forest Algorithm.  </w:t>
      </w:r>
      <w:r w:rsidR="00321B26">
        <w:rPr>
          <w:rFonts w:ascii="Times New Roman" w:hAnsi="Times New Roman" w:cs="Times New Roman"/>
          <w:sz w:val="24"/>
          <w:szCs w:val="24"/>
        </w:rPr>
        <w:t xml:space="preserve">The implementation for this paper follows Algorithm 22.5 in the second edition of </w:t>
      </w:r>
      <w:r w:rsidR="00321B26">
        <w:rPr>
          <w:rFonts w:ascii="Times New Roman" w:hAnsi="Times New Roman" w:cs="Times New Roman"/>
          <w:i/>
          <w:iCs/>
          <w:sz w:val="24"/>
          <w:szCs w:val="24"/>
        </w:rPr>
        <w:t>Data Mining and Machine Learning</w:t>
      </w:r>
      <w:r w:rsidR="00321B26">
        <w:rPr>
          <w:rFonts w:ascii="Times New Roman" w:hAnsi="Times New Roman" w:cs="Times New Roman"/>
          <w:sz w:val="24"/>
          <w:szCs w:val="24"/>
        </w:rPr>
        <w:t xml:space="preserve"> (</w:t>
      </w:r>
      <w:proofErr w:type="spellStart"/>
      <w:r w:rsidR="00321B26">
        <w:rPr>
          <w:rFonts w:ascii="Times New Roman" w:hAnsi="Times New Roman" w:cs="Times New Roman"/>
          <w:sz w:val="24"/>
          <w:szCs w:val="24"/>
        </w:rPr>
        <w:t>Zaki</w:t>
      </w:r>
      <w:proofErr w:type="spellEnd"/>
      <w:r w:rsidR="00321B26">
        <w:rPr>
          <w:rFonts w:ascii="Times New Roman" w:hAnsi="Times New Roman" w:cs="Times New Roman"/>
          <w:sz w:val="24"/>
          <w:szCs w:val="24"/>
        </w:rPr>
        <w:t xml:space="preserve"> &amp; </w:t>
      </w:r>
      <w:proofErr w:type="spellStart"/>
      <w:r w:rsidR="00321B26">
        <w:rPr>
          <w:rFonts w:ascii="Times New Roman" w:hAnsi="Times New Roman" w:cs="Times New Roman"/>
          <w:sz w:val="24"/>
          <w:szCs w:val="24"/>
        </w:rPr>
        <w:t>Meira</w:t>
      </w:r>
      <w:proofErr w:type="spellEnd"/>
      <w:r w:rsidR="00321B26">
        <w:rPr>
          <w:rFonts w:ascii="Times New Roman" w:hAnsi="Times New Roman" w:cs="Times New Roman"/>
          <w:sz w:val="24"/>
          <w:szCs w:val="24"/>
        </w:rPr>
        <w:t xml:space="preserve">, 2020, p.576).  </w:t>
      </w:r>
      <w:r>
        <w:rPr>
          <w:rFonts w:ascii="Times New Roman" w:hAnsi="Times New Roman" w:cs="Times New Roman"/>
          <w:sz w:val="24"/>
          <w:szCs w:val="24"/>
        </w:rPr>
        <w:lastRenderedPageBreak/>
        <w:t xml:space="preserve">As with the decision tree classifier, the random forest was trained on 75% of the observation and tested for accuracy on the remaining 25%.  Each tree in the forest was trained on a randomly selected bootstrap sample of the training set (of the same size as the training set and with replacement), such that each individual tree’s training set </w:t>
      </w:r>
      <w:r w:rsidR="00321B26">
        <w:rPr>
          <w:rFonts w:ascii="Times New Roman" w:hAnsi="Times New Roman" w:cs="Times New Roman"/>
          <w:sz w:val="24"/>
          <w:szCs w:val="24"/>
        </w:rPr>
        <w:t>has</w:t>
      </w:r>
      <w:r>
        <w:rPr>
          <w:rFonts w:ascii="Times New Roman" w:hAnsi="Times New Roman" w:cs="Times New Roman"/>
          <w:sz w:val="24"/>
          <w:szCs w:val="24"/>
        </w:rPr>
        <w:t xml:space="preserve"> duplicates of some observations from the training set and </w:t>
      </w:r>
      <w:r w:rsidR="00321B26">
        <w:rPr>
          <w:rFonts w:ascii="Times New Roman" w:hAnsi="Times New Roman" w:cs="Times New Roman"/>
          <w:sz w:val="24"/>
          <w:szCs w:val="24"/>
        </w:rPr>
        <w:t xml:space="preserve">does </w:t>
      </w:r>
      <w:r>
        <w:rPr>
          <w:rFonts w:ascii="Times New Roman" w:hAnsi="Times New Roman" w:cs="Times New Roman"/>
          <w:sz w:val="24"/>
          <w:szCs w:val="24"/>
        </w:rPr>
        <w:t xml:space="preserve">not contain others.  The training examples that are not in an individual tree’s bootstrap training set are considered “out of bag” </w:t>
      </w:r>
      <w:r w:rsidR="003264A4">
        <w:rPr>
          <w:rFonts w:ascii="Times New Roman" w:hAnsi="Times New Roman" w:cs="Times New Roman"/>
          <w:sz w:val="24"/>
          <w:szCs w:val="24"/>
        </w:rPr>
        <w:t xml:space="preserve">observations </w:t>
      </w:r>
      <w:r>
        <w:rPr>
          <w:rFonts w:ascii="Times New Roman" w:hAnsi="Times New Roman" w:cs="Times New Roman"/>
          <w:sz w:val="24"/>
          <w:szCs w:val="24"/>
        </w:rPr>
        <w:t>for that tree</w:t>
      </w:r>
      <w:r w:rsidR="00685D46">
        <w:rPr>
          <w:rFonts w:ascii="Times New Roman" w:hAnsi="Times New Roman" w:cs="Times New Roman"/>
          <w:sz w:val="24"/>
          <w:szCs w:val="24"/>
        </w:rPr>
        <w:t xml:space="preserve"> (</w:t>
      </w:r>
      <w:proofErr w:type="spellStart"/>
      <w:r w:rsidR="00685D46">
        <w:rPr>
          <w:rFonts w:ascii="Times New Roman" w:hAnsi="Times New Roman" w:cs="Times New Roman"/>
          <w:sz w:val="24"/>
          <w:szCs w:val="24"/>
        </w:rPr>
        <w:t>Zaki</w:t>
      </w:r>
      <w:proofErr w:type="spellEnd"/>
      <w:r w:rsidR="00685D46">
        <w:rPr>
          <w:rFonts w:ascii="Times New Roman" w:hAnsi="Times New Roman" w:cs="Times New Roman"/>
          <w:sz w:val="24"/>
          <w:szCs w:val="24"/>
        </w:rPr>
        <w:t xml:space="preserve"> &amp; </w:t>
      </w:r>
      <w:proofErr w:type="spellStart"/>
      <w:r w:rsidR="00685D46">
        <w:rPr>
          <w:rFonts w:ascii="Times New Roman" w:hAnsi="Times New Roman" w:cs="Times New Roman"/>
          <w:sz w:val="24"/>
          <w:szCs w:val="24"/>
        </w:rPr>
        <w:t>Meira</w:t>
      </w:r>
      <w:proofErr w:type="spellEnd"/>
      <w:r w:rsidR="00685D46">
        <w:rPr>
          <w:rFonts w:ascii="Times New Roman" w:hAnsi="Times New Roman" w:cs="Times New Roman"/>
          <w:sz w:val="24"/>
          <w:szCs w:val="24"/>
        </w:rPr>
        <w:t>, 2020, p.577)</w:t>
      </w:r>
      <w:r>
        <w:rPr>
          <w:rFonts w:ascii="Times New Roman" w:hAnsi="Times New Roman" w:cs="Times New Roman"/>
          <w:sz w:val="24"/>
          <w:szCs w:val="24"/>
        </w:rPr>
        <w:t xml:space="preserve">.  The algorithm for </w:t>
      </w:r>
      <w:r w:rsidR="003264A4">
        <w:rPr>
          <w:rFonts w:ascii="Times New Roman" w:hAnsi="Times New Roman" w:cs="Times New Roman"/>
          <w:sz w:val="24"/>
          <w:szCs w:val="24"/>
        </w:rPr>
        <w:t>building an individual tree is the same as for the decision tree classifier with the exception that each decision node searches for the optimal split value across a randomly selected subset of the attributes rather than across all the attributes</w:t>
      </w:r>
      <w:r w:rsidR="00685D46">
        <w:rPr>
          <w:rFonts w:ascii="Times New Roman" w:hAnsi="Times New Roman" w:cs="Times New Roman"/>
          <w:sz w:val="24"/>
          <w:szCs w:val="24"/>
        </w:rPr>
        <w:t xml:space="preserve"> (</w:t>
      </w:r>
      <w:proofErr w:type="spellStart"/>
      <w:r w:rsidR="00685D46">
        <w:rPr>
          <w:rFonts w:ascii="Times New Roman" w:hAnsi="Times New Roman" w:cs="Times New Roman"/>
          <w:sz w:val="24"/>
          <w:szCs w:val="24"/>
        </w:rPr>
        <w:t>Zaki</w:t>
      </w:r>
      <w:proofErr w:type="spellEnd"/>
      <w:r w:rsidR="00685D46">
        <w:rPr>
          <w:rFonts w:ascii="Times New Roman" w:hAnsi="Times New Roman" w:cs="Times New Roman"/>
          <w:sz w:val="24"/>
          <w:szCs w:val="24"/>
        </w:rPr>
        <w:t xml:space="preserve"> &amp; </w:t>
      </w:r>
      <w:proofErr w:type="spellStart"/>
      <w:r w:rsidR="00685D46">
        <w:rPr>
          <w:rFonts w:ascii="Times New Roman" w:hAnsi="Times New Roman" w:cs="Times New Roman"/>
          <w:sz w:val="24"/>
          <w:szCs w:val="24"/>
        </w:rPr>
        <w:t>Meira</w:t>
      </w:r>
      <w:proofErr w:type="spellEnd"/>
      <w:r w:rsidR="00685D46">
        <w:rPr>
          <w:rFonts w:ascii="Times New Roman" w:hAnsi="Times New Roman" w:cs="Times New Roman"/>
          <w:sz w:val="24"/>
          <w:szCs w:val="24"/>
        </w:rPr>
        <w:t>, 2020, p.576-577)</w:t>
      </w:r>
      <w:r w:rsidR="003264A4">
        <w:rPr>
          <w:rFonts w:ascii="Times New Roman" w:hAnsi="Times New Roman" w:cs="Times New Roman"/>
          <w:sz w:val="24"/>
          <w:szCs w:val="24"/>
        </w:rPr>
        <w:t xml:space="preserve">.  </w:t>
      </w:r>
      <w:r w:rsidR="00082D3C">
        <w:rPr>
          <w:rFonts w:ascii="Times New Roman" w:eastAsiaTheme="minorEastAsia" w:hAnsi="Times New Roman" w:cs="Times New Roman"/>
          <w:sz w:val="24"/>
          <w:szCs w:val="24"/>
        </w:rPr>
        <w:t xml:space="preserve">It occasionally happened that there was no information gain possible from any of the four randomly selected features, in which case the trees were instructed to make a leaf node.  </w:t>
      </w:r>
      <w:r w:rsidR="00082D3C">
        <w:rPr>
          <w:rFonts w:ascii="Times New Roman" w:hAnsi="Times New Roman" w:cs="Times New Roman"/>
          <w:sz w:val="24"/>
          <w:szCs w:val="24"/>
        </w:rPr>
        <w:t>The overall result of each tree in the forest having only seen a random bootstrap sample of the training examples</w:t>
      </w:r>
      <w:r w:rsidR="0031057A">
        <w:rPr>
          <w:rFonts w:ascii="Times New Roman" w:hAnsi="Times New Roman" w:cs="Times New Roman"/>
          <w:sz w:val="24"/>
          <w:szCs w:val="24"/>
        </w:rPr>
        <w:t xml:space="preserve">, </w:t>
      </w:r>
      <w:r w:rsidR="00082D3C">
        <w:rPr>
          <w:rFonts w:ascii="Times New Roman" w:hAnsi="Times New Roman" w:cs="Times New Roman"/>
          <w:sz w:val="24"/>
          <w:szCs w:val="24"/>
        </w:rPr>
        <w:t xml:space="preserve">each decision node of each tree having only considered a random subset of the available features, and each tree being allowed to overfit its training data is that each tree consists of a random set of “rules of thumb” that provide </w:t>
      </w:r>
      <w:r w:rsidR="0031057A">
        <w:rPr>
          <w:rFonts w:ascii="Times New Roman" w:hAnsi="Times New Roman" w:cs="Times New Roman"/>
          <w:sz w:val="24"/>
          <w:szCs w:val="24"/>
        </w:rPr>
        <w:t>highly accurate</w:t>
      </w:r>
      <w:r w:rsidR="00082D3C">
        <w:rPr>
          <w:rFonts w:ascii="Times New Roman" w:hAnsi="Times New Roman" w:cs="Times New Roman"/>
          <w:sz w:val="24"/>
          <w:szCs w:val="24"/>
        </w:rPr>
        <w:t xml:space="preserve"> predictions for the observations that it was trained on.  When the forest predict</w:t>
      </w:r>
      <w:r w:rsidR="0031057A">
        <w:rPr>
          <w:rFonts w:ascii="Times New Roman" w:hAnsi="Times New Roman" w:cs="Times New Roman"/>
          <w:sz w:val="24"/>
          <w:szCs w:val="24"/>
        </w:rPr>
        <w:t>s</w:t>
      </w:r>
      <w:r w:rsidR="00082D3C">
        <w:rPr>
          <w:rFonts w:ascii="Times New Roman" w:hAnsi="Times New Roman" w:cs="Times New Roman"/>
          <w:sz w:val="24"/>
          <w:szCs w:val="24"/>
        </w:rPr>
        <w:t xml:space="preserve"> a label for a</w:t>
      </w:r>
      <w:r w:rsidR="0031057A">
        <w:rPr>
          <w:rFonts w:ascii="Times New Roman" w:hAnsi="Times New Roman" w:cs="Times New Roman"/>
          <w:sz w:val="24"/>
          <w:szCs w:val="24"/>
        </w:rPr>
        <w:t xml:space="preserve">n </w:t>
      </w:r>
      <w:r w:rsidR="00082D3C">
        <w:rPr>
          <w:rFonts w:ascii="Times New Roman" w:hAnsi="Times New Roman" w:cs="Times New Roman"/>
          <w:sz w:val="24"/>
          <w:szCs w:val="24"/>
        </w:rPr>
        <w:t>observation, it asks each tree to predict the label using its random “rules of thumb”.  Whichever label receives the most votes from the trees is the label predicted by the forest.</w:t>
      </w:r>
    </w:p>
    <w:p w14:paraId="7102CF49" w14:textId="44D7BB0A" w:rsidR="00082D3C" w:rsidRDefault="00082D3C" w:rsidP="006D3612">
      <w:pPr>
        <w:spacing w:line="480" w:lineRule="auto"/>
        <w:contextualSpacing/>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Values </w:t>
      </w:r>
      <w:r w:rsidR="008B1C0C">
        <w:rPr>
          <w:rFonts w:ascii="Times New Roman" w:hAnsi="Times New Roman" w:cs="Times New Roman"/>
          <w:b/>
          <w:bCs/>
          <w:sz w:val="24"/>
          <w:szCs w:val="24"/>
        </w:rPr>
        <w:t xml:space="preserve">Chosen </w:t>
      </w:r>
      <w:r>
        <w:rPr>
          <w:rFonts w:ascii="Times New Roman" w:hAnsi="Times New Roman" w:cs="Times New Roman"/>
          <w:b/>
          <w:bCs/>
          <w:sz w:val="24"/>
          <w:szCs w:val="24"/>
        </w:rPr>
        <w:t xml:space="preserve">for </w:t>
      </w:r>
      <w:r w:rsidR="008B1C0C">
        <w:rPr>
          <w:rFonts w:ascii="Times New Roman" w:hAnsi="Times New Roman" w:cs="Times New Roman"/>
          <w:b/>
          <w:bCs/>
          <w:sz w:val="24"/>
          <w:szCs w:val="24"/>
        </w:rPr>
        <w:t xml:space="preserve">the </w:t>
      </w:r>
      <w:r>
        <w:rPr>
          <w:rFonts w:ascii="Times New Roman" w:hAnsi="Times New Roman" w:cs="Times New Roman"/>
          <w:b/>
          <w:bCs/>
          <w:sz w:val="24"/>
          <w:szCs w:val="24"/>
        </w:rPr>
        <w:t>Hyper</w:t>
      </w:r>
      <w:r w:rsidR="008B1C0C">
        <w:rPr>
          <w:rFonts w:ascii="Times New Roman" w:hAnsi="Times New Roman" w:cs="Times New Roman"/>
          <w:b/>
          <w:bCs/>
          <w:sz w:val="24"/>
          <w:szCs w:val="24"/>
        </w:rPr>
        <w:t>p</w:t>
      </w:r>
      <w:r>
        <w:rPr>
          <w:rFonts w:ascii="Times New Roman" w:hAnsi="Times New Roman" w:cs="Times New Roman"/>
          <w:b/>
          <w:bCs/>
          <w:sz w:val="24"/>
          <w:szCs w:val="24"/>
        </w:rPr>
        <w:t xml:space="preserve">arameters. </w:t>
      </w:r>
      <w:r>
        <w:rPr>
          <w:rFonts w:ascii="Times New Roman" w:hAnsi="Times New Roman" w:cs="Times New Roman"/>
          <w:sz w:val="24"/>
          <w:szCs w:val="24"/>
        </w:rPr>
        <w:t>There are four hyperparameters for the random forest model: (1) the number of decision trees in the forest, (2) the minimum leaf size for the trees, (3) the minimum leaf purity for the trees, and (4) the number of features randomly selected for consideration by each decision node</w:t>
      </w:r>
      <w:r w:rsidR="0031057A">
        <w:rPr>
          <w:rFonts w:ascii="Times New Roman" w:hAnsi="Times New Roman" w:cs="Times New Roman"/>
          <w:sz w:val="24"/>
          <w:szCs w:val="24"/>
        </w:rPr>
        <w:t xml:space="preserve"> (</w:t>
      </w:r>
      <w:proofErr w:type="spellStart"/>
      <w:r w:rsidR="0031057A">
        <w:rPr>
          <w:rFonts w:ascii="Times New Roman" w:hAnsi="Times New Roman" w:cs="Times New Roman"/>
          <w:sz w:val="24"/>
          <w:szCs w:val="24"/>
        </w:rPr>
        <w:t>Zaki</w:t>
      </w:r>
      <w:proofErr w:type="spellEnd"/>
      <w:r w:rsidR="0031057A">
        <w:rPr>
          <w:rFonts w:ascii="Times New Roman" w:hAnsi="Times New Roman" w:cs="Times New Roman"/>
          <w:sz w:val="24"/>
          <w:szCs w:val="24"/>
        </w:rPr>
        <w:t xml:space="preserve"> &amp; </w:t>
      </w:r>
      <w:proofErr w:type="spellStart"/>
      <w:r w:rsidR="0031057A">
        <w:rPr>
          <w:rFonts w:ascii="Times New Roman" w:hAnsi="Times New Roman" w:cs="Times New Roman"/>
          <w:sz w:val="24"/>
          <w:szCs w:val="24"/>
        </w:rPr>
        <w:t>Meira</w:t>
      </w:r>
      <w:proofErr w:type="spellEnd"/>
      <w:r w:rsidR="0031057A">
        <w:rPr>
          <w:rFonts w:ascii="Times New Roman" w:hAnsi="Times New Roman" w:cs="Times New Roman"/>
          <w:sz w:val="24"/>
          <w:szCs w:val="24"/>
        </w:rPr>
        <w:t>, 2020, p.576)</w:t>
      </w:r>
      <w:r>
        <w:rPr>
          <w:rFonts w:ascii="Times New Roman" w:hAnsi="Times New Roman" w:cs="Times New Roman"/>
          <w:sz w:val="24"/>
          <w:szCs w:val="24"/>
        </w:rPr>
        <w:t>.</w:t>
      </w:r>
      <w:r w:rsidR="001B39AF">
        <w:rPr>
          <w:rFonts w:ascii="Times New Roman" w:hAnsi="Times New Roman" w:cs="Times New Roman"/>
          <w:sz w:val="24"/>
          <w:szCs w:val="24"/>
        </w:rPr>
        <w:t xml:space="preserve">  For this paper, the number of trees in the forest was chosen with reference to the out of bag error, which is the </w:t>
      </w:r>
      <w:r w:rsidR="001B39AF">
        <w:rPr>
          <w:rFonts w:ascii="Times New Roman" w:hAnsi="Times New Roman" w:cs="Times New Roman"/>
          <w:sz w:val="24"/>
          <w:szCs w:val="24"/>
        </w:rPr>
        <w:lastRenderedPageBreak/>
        <w:t>error rate of the random forest’s predictions of the label of each of the training examples using only the trees in the forest for which that sample was out of bag</w:t>
      </w:r>
      <w:r w:rsidR="004C131A">
        <w:rPr>
          <w:rFonts w:ascii="Times New Roman" w:hAnsi="Times New Roman" w:cs="Times New Roman"/>
          <w:sz w:val="24"/>
          <w:szCs w:val="24"/>
        </w:rPr>
        <w:t xml:space="preserve"> (</w:t>
      </w:r>
      <w:proofErr w:type="spellStart"/>
      <w:r w:rsidR="004C131A">
        <w:rPr>
          <w:rFonts w:ascii="Times New Roman" w:hAnsi="Times New Roman" w:cs="Times New Roman"/>
          <w:sz w:val="24"/>
          <w:szCs w:val="24"/>
        </w:rPr>
        <w:t>Zaki</w:t>
      </w:r>
      <w:proofErr w:type="spellEnd"/>
      <w:r w:rsidR="004C131A">
        <w:rPr>
          <w:rFonts w:ascii="Times New Roman" w:hAnsi="Times New Roman" w:cs="Times New Roman"/>
          <w:sz w:val="24"/>
          <w:szCs w:val="24"/>
        </w:rPr>
        <w:t xml:space="preserve"> &amp; </w:t>
      </w:r>
      <w:proofErr w:type="spellStart"/>
      <w:r w:rsidR="004C131A">
        <w:rPr>
          <w:rFonts w:ascii="Times New Roman" w:hAnsi="Times New Roman" w:cs="Times New Roman"/>
          <w:sz w:val="24"/>
          <w:szCs w:val="24"/>
        </w:rPr>
        <w:t>Meira</w:t>
      </w:r>
      <w:proofErr w:type="spellEnd"/>
      <w:r w:rsidR="004C131A">
        <w:rPr>
          <w:rFonts w:ascii="Times New Roman" w:hAnsi="Times New Roman" w:cs="Times New Roman"/>
          <w:sz w:val="24"/>
          <w:szCs w:val="24"/>
        </w:rPr>
        <w:t>, 2020, p.577)</w:t>
      </w:r>
      <w:r w:rsidR="001B39AF">
        <w:rPr>
          <w:rFonts w:ascii="Times New Roman" w:hAnsi="Times New Roman" w:cs="Times New Roman"/>
          <w:sz w:val="24"/>
          <w:szCs w:val="24"/>
        </w:rPr>
        <w:t xml:space="preserve">.  </w:t>
      </w:r>
      <w:r w:rsidR="002A1A80">
        <w:rPr>
          <w:rFonts w:ascii="Times New Roman" w:hAnsi="Times New Roman" w:cs="Times New Roman"/>
          <w:sz w:val="24"/>
          <w:szCs w:val="24"/>
        </w:rPr>
        <w:t xml:space="preserve">This out of bag error can serve as an approximation of the model’s actual error </w:t>
      </w:r>
      <w:r w:rsidR="005F7E28">
        <w:rPr>
          <w:noProof/>
        </w:rPr>
        <w:drawing>
          <wp:anchor distT="0" distB="0" distL="114300" distR="114300" simplePos="0" relativeHeight="251669504" behindDoc="1" locked="0" layoutInCell="1" allowOverlap="1" wp14:anchorId="0DACE74F" wp14:editId="26F6A288">
            <wp:simplePos x="0" y="0"/>
            <wp:positionH relativeFrom="column">
              <wp:posOffset>2209800</wp:posOffset>
            </wp:positionH>
            <wp:positionV relativeFrom="paragraph">
              <wp:posOffset>788035</wp:posOffset>
            </wp:positionV>
            <wp:extent cx="3581400" cy="1743710"/>
            <wp:effectExtent l="0" t="0" r="0" b="8890"/>
            <wp:wrapTight wrapText="bothSides">
              <wp:wrapPolygon edited="0">
                <wp:start x="0" y="0"/>
                <wp:lineTo x="0" y="21474"/>
                <wp:lineTo x="21485" y="21474"/>
                <wp:lineTo x="2148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1400" cy="1743710"/>
                    </a:xfrm>
                    <a:prstGeom prst="rect">
                      <a:avLst/>
                    </a:prstGeom>
                  </pic:spPr>
                </pic:pic>
              </a:graphicData>
            </a:graphic>
            <wp14:sizeRelV relativeFrom="margin">
              <wp14:pctHeight>0</wp14:pctHeight>
            </wp14:sizeRelV>
          </wp:anchor>
        </w:drawing>
      </w:r>
      <w:r w:rsidR="002A1A80">
        <w:rPr>
          <w:rFonts w:ascii="Times New Roman" w:hAnsi="Times New Roman" w:cs="Times New Roman"/>
          <w:sz w:val="24"/>
          <w:szCs w:val="24"/>
        </w:rPr>
        <w:t xml:space="preserve">rate.  </w:t>
      </w:r>
      <w:r w:rsidR="001B39AF">
        <w:rPr>
          <w:rFonts w:ascii="Times New Roman" w:hAnsi="Times New Roman" w:cs="Times New Roman"/>
          <w:sz w:val="24"/>
          <w:szCs w:val="24"/>
        </w:rPr>
        <w:t xml:space="preserve">By plotting the number of trees along the x-axis and the corresponding out of bag error along the y-axis, we get a graph approximating a decreasing </w:t>
      </w:r>
      <w:r w:rsidR="005F7E28">
        <w:rPr>
          <w:noProof/>
        </w:rPr>
        <mc:AlternateContent>
          <mc:Choice Requires="wps">
            <w:drawing>
              <wp:anchor distT="0" distB="0" distL="114300" distR="114300" simplePos="0" relativeHeight="251671552" behindDoc="1" locked="0" layoutInCell="1" allowOverlap="1" wp14:anchorId="4A354CF7" wp14:editId="03D2D998">
                <wp:simplePos x="0" y="0"/>
                <wp:positionH relativeFrom="column">
                  <wp:posOffset>2532185</wp:posOffset>
                </wp:positionH>
                <wp:positionV relativeFrom="paragraph">
                  <wp:posOffset>2527251</wp:posOffset>
                </wp:positionV>
                <wp:extent cx="35814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4CA9F666" w14:textId="61C76F27" w:rsidR="005F7E28" w:rsidRPr="00E96382" w:rsidRDefault="005F7E28" w:rsidP="005F7E28">
                            <w:pPr>
                              <w:pStyle w:val="Caption"/>
                              <w:rPr>
                                <w:rFonts w:ascii="Times New Roman" w:hAnsi="Times New Roman" w:cs="Times New Roman"/>
                                <w:sz w:val="24"/>
                                <w:szCs w:val="24"/>
                              </w:rPr>
                            </w:pPr>
                            <w:r>
                              <w:t xml:space="preserve">Figure </w:t>
                            </w:r>
                            <w:r w:rsidR="00E56968">
                              <w:fldChar w:fldCharType="begin"/>
                            </w:r>
                            <w:r w:rsidR="00E56968">
                              <w:instrText xml:space="preserve"> SEQ Figure \* ARABIC </w:instrText>
                            </w:r>
                            <w:r w:rsidR="00E56968">
                              <w:fldChar w:fldCharType="separate"/>
                            </w:r>
                            <w:r w:rsidR="00E56968">
                              <w:rPr>
                                <w:noProof/>
                              </w:rPr>
                              <w:t>5</w:t>
                            </w:r>
                            <w:r w:rsidR="00E56968">
                              <w:rPr>
                                <w:noProof/>
                              </w:rPr>
                              <w:fldChar w:fldCharType="end"/>
                            </w:r>
                            <w:r>
                              <w:t>: Out of Bag Error vs Number of Trees in the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54CF7" id="Text Box 9" o:spid="_x0000_s1030" type="#_x0000_t202" style="position:absolute;margin-left:199.4pt;margin-top:199pt;width:28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" stroked="f">
                <v:textbox style="mso-fit-shape-to-text:t" inset="0,0,0,0">
                  <w:txbxContent>
                    <w:p w14:paraId="4CA9F666" w14:textId="61C76F27" w:rsidR="005F7E28" w:rsidRPr="00E96382" w:rsidRDefault="005F7E28" w:rsidP="005F7E28">
                      <w:pPr>
                        <w:pStyle w:val="Caption"/>
                        <w:rPr>
                          <w:rFonts w:ascii="Times New Roman" w:hAnsi="Times New Roman" w:cs="Times New Roman"/>
                          <w:sz w:val="24"/>
                          <w:szCs w:val="24"/>
                        </w:rPr>
                      </w:pPr>
                      <w:r>
                        <w:t xml:space="preserve">Figure </w:t>
                      </w:r>
                      <w:r w:rsidR="00E56968">
                        <w:fldChar w:fldCharType="begin"/>
                      </w:r>
                      <w:r w:rsidR="00E56968">
                        <w:instrText xml:space="preserve"> SEQ Figure \* ARABIC </w:instrText>
                      </w:r>
                      <w:r w:rsidR="00E56968">
                        <w:fldChar w:fldCharType="separate"/>
                      </w:r>
                      <w:r w:rsidR="00E56968">
                        <w:rPr>
                          <w:noProof/>
                        </w:rPr>
                        <w:t>5</w:t>
                      </w:r>
                      <w:r w:rsidR="00E56968">
                        <w:rPr>
                          <w:noProof/>
                        </w:rPr>
                        <w:fldChar w:fldCharType="end"/>
                      </w:r>
                      <w:r>
                        <w:t>: Out of Bag Error vs Number of Trees in the Forest</w:t>
                      </w:r>
                    </w:p>
                  </w:txbxContent>
                </v:textbox>
                <w10:wrap type="tight"/>
              </v:shape>
            </w:pict>
          </mc:Fallback>
        </mc:AlternateContent>
      </w:r>
      <w:r w:rsidR="001B39AF">
        <w:rPr>
          <w:rFonts w:ascii="Times New Roman" w:hAnsi="Times New Roman" w:cs="Times New Roman"/>
          <w:sz w:val="24"/>
          <w:szCs w:val="24"/>
        </w:rPr>
        <w:t>exponential function</w:t>
      </w:r>
      <w:r w:rsidR="002A1A80">
        <w:rPr>
          <w:rFonts w:ascii="Times New Roman" w:hAnsi="Times New Roman" w:cs="Times New Roman"/>
          <w:sz w:val="24"/>
          <w:szCs w:val="24"/>
        </w:rPr>
        <w:t xml:space="preserve"> (</w:t>
      </w:r>
      <w:r w:rsidR="001B39AF">
        <w:rPr>
          <w:rFonts w:ascii="Times New Roman" w:hAnsi="Times New Roman" w:cs="Times New Roman"/>
          <w:sz w:val="24"/>
          <w:szCs w:val="24"/>
        </w:rPr>
        <w:t>shown in Figure 5</w:t>
      </w:r>
      <w:r w:rsidR="002A1A80">
        <w:rPr>
          <w:rFonts w:ascii="Times New Roman" w:hAnsi="Times New Roman" w:cs="Times New Roman"/>
          <w:sz w:val="24"/>
          <w:szCs w:val="24"/>
        </w:rPr>
        <w:t>)</w:t>
      </w:r>
      <w:r w:rsidR="001B39AF">
        <w:rPr>
          <w:rFonts w:ascii="Times New Roman" w:hAnsi="Times New Roman" w:cs="Times New Roman"/>
          <w:sz w:val="24"/>
          <w:szCs w:val="24"/>
        </w:rPr>
        <w:t>.</w:t>
      </w:r>
      <w:r w:rsidR="002A1A80">
        <w:rPr>
          <w:rFonts w:ascii="Times New Roman" w:hAnsi="Times New Roman" w:cs="Times New Roman"/>
          <w:sz w:val="24"/>
          <w:szCs w:val="24"/>
        </w:rPr>
        <w:t xml:space="preserve">  A good choice for the number of trees in the model will be where the graph substantially flattens out because that is the point at which the computational time for the additional trees is resulting in less of a reduction in the out of bag error rate.  In this case, that seem</w:t>
      </w:r>
      <w:r w:rsidR="00CD4EA0">
        <w:rPr>
          <w:rFonts w:ascii="Times New Roman" w:hAnsi="Times New Roman" w:cs="Times New Roman"/>
          <w:sz w:val="24"/>
          <w:szCs w:val="24"/>
        </w:rPr>
        <w:t>ed</w:t>
      </w:r>
      <w:r w:rsidR="002A1A80">
        <w:rPr>
          <w:rFonts w:ascii="Times New Roman" w:hAnsi="Times New Roman" w:cs="Times New Roman"/>
          <w:sz w:val="24"/>
          <w:szCs w:val="24"/>
        </w:rPr>
        <w:t xml:space="preserve"> to be around </w:t>
      </w:r>
      <m:oMath>
        <m:r>
          <w:rPr>
            <w:rFonts w:ascii="Cambria Math" w:hAnsi="Cambria Math" w:cs="Times New Roman"/>
            <w:sz w:val="24"/>
            <w:szCs w:val="24"/>
          </w:rPr>
          <m:t>15</m:t>
        </m:r>
      </m:oMath>
      <w:r w:rsidR="002A1A80">
        <w:rPr>
          <w:rFonts w:ascii="Times New Roman" w:eastAsiaTheme="minorEastAsia" w:hAnsi="Times New Roman" w:cs="Times New Roman"/>
          <w:sz w:val="24"/>
          <w:szCs w:val="24"/>
        </w:rPr>
        <w:t xml:space="preserve"> trees, which was the number chosen for the hyperparameter.</w:t>
      </w:r>
      <w:r w:rsidR="001B39AF">
        <w:rPr>
          <w:rFonts w:ascii="Times New Roman" w:hAnsi="Times New Roman" w:cs="Times New Roman"/>
          <w:sz w:val="24"/>
          <w:szCs w:val="24"/>
        </w:rPr>
        <w:t xml:space="preserve">  </w:t>
      </w:r>
      <w:r>
        <w:rPr>
          <w:rFonts w:ascii="Times New Roman" w:hAnsi="Times New Roman" w:cs="Times New Roman"/>
          <w:sz w:val="24"/>
          <w:szCs w:val="24"/>
        </w:rPr>
        <w:t>The number of features randomly selected f</w:t>
      </w:r>
      <w:r w:rsidR="002A1A80" w:rsidRPr="002A1A80">
        <w:rPr>
          <w:noProof/>
        </w:rPr>
        <w:t xml:space="preserve"> </w:t>
      </w:r>
      <w:r>
        <w:rPr>
          <w:rFonts w:ascii="Times New Roman" w:hAnsi="Times New Roman" w:cs="Times New Roman"/>
          <w:sz w:val="24"/>
          <w:szCs w:val="24"/>
        </w:rPr>
        <w:t>or consideration by each decision node</w:t>
      </w:r>
      <w:r w:rsidR="002A1A80">
        <w:rPr>
          <w:rFonts w:ascii="Times New Roman" w:hAnsi="Times New Roman" w:cs="Times New Roman"/>
          <w:sz w:val="24"/>
          <w:szCs w:val="24"/>
        </w:rPr>
        <w:t xml:space="preserve"> was chosen according to the </w:t>
      </w:r>
      <w:r w:rsidR="009E7DB6">
        <w:rPr>
          <w:rFonts w:ascii="Times New Roman" w:hAnsi="Times New Roman" w:cs="Times New Roman"/>
          <w:sz w:val="24"/>
          <w:szCs w:val="24"/>
        </w:rPr>
        <w:t>frequently</w:t>
      </w:r>
      <w:r w:rsidR="00332625">
        <w:rPr>
          <w:rFonts w:ascii="Times New Roman" w:hAnsi="Times New Roman" w:cs="Times New Roman"/>
          <w:sz w:val="24"/>
          <w:szCs w:val="24"/>
        </w:rPr>
        <w:t>-</w:t>
      </w:r>
      <w:r w:rsidR="009E7DB6">
        <w:rPr>
          <w:rFonts w:ascii="Times New Roman" w:hAnsi="Times New Roman" w:cs="Times New Roman"/>
          <w:sz w:val="24"/>
          <w:szCs w:val="24"/>
        </w:rPr>
        <w:t xml:space="preserve">used </w:t>
      </w:r>
      <w:r w:rsidR="002A1A80">
        <w:rPr>
          <w:rFonts w:ascii="Times New Roman" w:hAnsi="Times New Roman" w:cs="Times New Roman"/>
          <w:sz w:val="24"/>
          <w:szCs w:val="24"/>
        </w:rPr>
        <w:t>rule</w:t>
      </w:r>
      <w:r>
        <w:rPr>
          <w:rFonts w:ascii="Times New Roman" w:hAnsi="Times New Roman" w:cs="Times New Roman"/>
          <w:sz w:val="24"/>
          <w:szCs w:val="24"/>
        </w:rPr>
        <w:t xml:space="preserve"> </w:t>
      </w:r>
      <m:oMath>
        <m:r>
          <w:rPr>
            <w:rFonts w:ascii="Cambria Math" w:hAnsi="Cambria Math" w:cs="Times New Roman"/>
            <w:sz w:val="24"/>
            <w:szCs w:val="24"/>
          </w:rPr>
          <m:t>floor(</m:t>
        </m:r>
        <m:rad>
          <m:radPr>
            <m:degHide m:val="1"/>
            <m:ctrlPr>
              <w:rPr>
                <w:rFonts w:ascii="Cambria Math" w:hAnsi="Cambria Math" w:cs="Times New Roman"/>
                <w:i/>
                <w:sz w:val="24"/>
                <w:szCs w:val="24"/>
              </w:rPr>
            </m:ctrlPr>
          </m:radPr>
          <m:deg/>
          <m:e>
            <m:r>
              <w:rPr>
                <w:rFonts w:ascii="Cambria Math" w:hAnsi="Cambria Math" w:cs="Times New Roman"/>
                <w:sz w:val="24"/>
                <w:szCs w:val="24"/>
              </w:rPr>
              <m:t>d</m:t>
            </m:r>
          </m:e>
        </m:rad>
        <m:r>
          <w:rPr>
            <w:rFonts w:ascii="Cambria Math" w:hAnsi="Cambria Math" w:cs="Times New Roman"/>
            <w:sz w:val="24"/>
            <w:szCs w:val="24"/>
          </w:rPr>
          <m:t>)</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is the total number of features</w:t>
      </w:r>
      <w:r w:rsidR="00332625">
        <w:rPr>
          <w:rFonts w:ascii="Times New Roman" w:eastAsiaTheme="minorEastAsia" w:hAnsi="Times New Roman" w:cs="Times New Roman"/>
          <w:sz w:val="24"/>
          <w:szCs w:val="24"/>
        </w:rPr>
        <w:t xml:space="preserve"> (</w:t>
      </w:r>
      <w:proofErr w:type="spellStart"/>
      <w:r w:rsidR="00332625">
        <w:rPr>
          <w:rFonts w:ascii="Times New Roman" w:eastAsiaTheme="minorEastAsia" w:hAnsi="Times New Roman" w:cs="Times New Roman"/>
          <w:sz w:val="24"/>
          <w:szCs w:val="24"/>
        </w:rPr>
        <w:t>Zaki</w:t>
      </w:r>
      <w:proofErr w:type="spellEnd"/>
      <w:r w:rsidR="00332625">
        <w:rPr>
          <w:rFonts w:ascii="Times New Roman" w:eastAsiaTheme="minorEastAsia" w:hAnsi="Times New Roman" w:cs="Times New Roman"/>
          <w:sz w:val="24"/>
          <w:szCs w:val="24"/>
        </w:rPr>
        <w:t xml:space="preserve"> &amp; </w:t>
      </w:r>
      <w:proofErr w:type="spellStart"/>
      <w:r w:rsidR="00332625">
        <w:rPr>
          <w:rFonts w:ascii="Times New Roman" w:eastAsiaTheme="minorEastAsia" w:hAnsi="Times New Roman" w:cs="Times New Roman"/>
          <w:sz w:val="24"/>
          <w:szCs w:val="24"/>
        </w:rPr>
        <w:t>Meira</w:t>
      </w:r>
      <w:proofErr w:type="spellEnd"/>
      <w:r w:rsidR="00332625">
        <w:rPr>
          <w:rFonts w:ascii="Times New Roman" w:eastAsiaTheme="minorEastAsia" w:hAnsi="Times New Roman" w:cs="Times New Roman"/>
          <w:sz w:val="24"/>
          <w:szCs w:val="24"/>
        </w:rPr>
        <w:t>, 2020, p.576)</w:t>
      </w:r>
      <w:r>
        <w:rPr>
          <w:rFonts w:ascii="Times New Roman" w:eastAsiaTheme="minorEastAsia" w:hAnsi="Times New Roman" w:cs="Times New Roman"/>
          <w:sz w:val="24"/>
          <w:szCs w:val="24"/>
        </w:rPr>
        <w:t xml:space="preserve">, resulting in </w:t>
      </w:r>
      <m:oMath>
        <m:r>
          <w:rPr>
            <w:rFonts w:ascii="Cambria Math" w:eastAsiaTheme="minorEastAsia" w:hAnsi="Cambria Math" w:cs="Times New Roman"/>
            <w:sz w:val="24"/>
            <w:szCs w:val="24"/>
          </w:rPr>
          <m:t>floor</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20</m:t>
                </m:r>
              </m:e>
            </m:rad>
          </m:e>
        </m:d>
        <m:r>
          <w:rPr>
            <w:rFonts w:ascii="Cambria Math" w:eastAsiaTheme="minorEastAsia" w:hAnsi="Cambria Math" w:cs="Times New Roman"/>
            <w:sz w:val="24"/>
            <w:szCs w:val="24"/>
          </w:rPr>
          <m:t>=</m:t>
        </m:r>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 xml:space="preserve">.  The minimum leaf size and minimum leaf purity were each set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to allow each tree to fit its bootstrap sample</w:t>
      </w:r>
      <w:r w:rsidR="009E7DB6">
        <w:rPr>
          <w:rFonts w:ascii="Times New Roman" w:eastAsiaTheme="minorEastAsia" w:hAnsi="Times New Roman" w:cs="Times New Roman"/>
          <w:sz w:val="24"/>
          <w:szCs w:val="24"/>
        </w:rPr>
        <w:t xml:space="preserve"> as completely as possible</w:t>
      </w:r>
      <w:r>
        <w:rPr>
          <w:rFonts w:ascii="Times New Roman" w:eastAsiaTheme="minorEastAsia" w:hAnsi="Times New Roman" w:cs="Times New Roman"/>
          <w:sz w:val="24"/>
          <w:szCs w:val="24"/>
        </w:rPr>
        <w:t>.</w:t>
      </w:r>
    </w:p>
    <w:p w14:paraId="14D91270" w14:textId="4A7D1CAE" w:rsidR="00AB15BA" w:rsidRDefault="00AB15BA" w:rsidP="006D3612">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Results</w:t>
      </w:r>
    </w:p>
    <w:p w14:paraId="1A42BFE3" w14:textId="3CC22A22" w:rsidR="00AB15BA" w:rsidRPr="00AB15BA" w:rsidRDefault="003B1C89" w:rsidP="006D3612">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14:anchorId="6E8EE918" wp14:editId="1DF23983">
            <wp:simplePos x="0" y="0"/>
            <wp:positionH relativeFrom="column">
              <wp:posOffset>2425428</wp:posOffset>
            </wp:positionH>
            <wp:positionV relativeFrom="paragraph">
              <wp:posOffset>148136</wp:posOffset>
            </wp:positionV>
            <wp:extent cx="3440430" cy="814705"/>
            <wp:effectExtent l="0" t="0" r="0" b="0"/>
            <wp:wrapTight wrapText="bothSides">
              <wp:wrapPolygon edited="0">
                <wp:start x="0" y="0"/>
                <wp:lineTo x="0" y="21213"/>
                <wp:lineTo x="21409" y="21213"/>
                <wp:lineTo x="21409" y="505"/>
                <wp:lineTo x="120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40430" cy="814705"/>
                    </a:xfrm>
                    <a:prstGeom prst="rect">
                      <a:avLst/>
                    </a:prstGeom>
                  </pic:spPr>
                </pic:pic>
              </a:graphicData>
            </a:graphic>
            <wp14:sizeRelH relativeFrom="margin">
              <wp14:pctWidth>0</wp14:pctWidth>
            </wp14:sizeRelH>
            <wp14:sizeRelV relativeFrom="margin">
              <wp14:pctHeight>0</wp14:pctHeight>
            </wp14:sizeRelV>
          </wp:anchor>
        </w:drawing>
      </w:r>
      <w:r w:rsidR="002E3463">
        <w:rPr>
          <w:noProof/>
        </w:rPr>
        <mc:AlternateContent>
          <mc:Choice Requires="wps">
            <w:drawing>
              <wp:anchor distT="0" distB="0" distL="114300" distR="114300" simplePos="0" relativeHeight="251674624" behindDoc="1" locked="0" layoutInCell="1" allowOverlap="1" wp14:anchorId="06490FF3" wp14:editId="6965D180">
                <wp:simplePos x="0" y="0"/>
                <wp:positionH relativeFrom="column">
                  <wp:posOffset>2491105</wp:posOffset>
                </wp:positionH>
                <wp:positionV relativeFrom="paragraph">
                  <wp:posOffset>1099548</wp:posOffset>
                </wp:positionV>
                <wp:extent cx="3440430" cy="269240"/>
                <wp:effectExtent l="0" t="0" r="7620" b="0"/>
                <wp:wrapTight wrapText="bothSides">
                  <wp:wrapPolygon edited="0">
                    <wp:start x="0" y="0"/>
                    <wp:lineTo x="0" y="19868"/>
                    <wp:lineTo x="21528" y="19868"/>
                    <wp:lineTo x="2152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440430" cy="269240"/>
                        </a:xfrm>
                        <a:prstGeom prst="rect">
                          <a:avLst/>
                        </a:prstGeom>
                        <a:solidFill>
                          <a:prstClr val="white"/>
                        </a:solidFill>
                        <a:ln>
                          <a:noFill/>
                        </a:ln>
                      </wps:spPr>
                      <wps:txbx>
                        <w:txbxContent>
                          <w:p w14:paraId="5AD64B2C" w14:textId="5A619557" w:rsidR="007D585C" w:rsidRPr="00B97E59" w:rsidRDefault="007D585C" w:rsidP="007D585C">
                            <w:pPr>
                              <w:pStyle w:val="Caption"/>
                              <w:rPr>
                                <w:rFonts w:ascii="Times New Roman" w:hAnsi="Times New Roman" w:cs="Times New Roman"/>
                                <w:sz w:val="24"/>
                                <w:szCs w:val="24"/>
                              </w:rPr>
                            </w:pPr>
                            <w:r>
                              <w:t xml:space="preserve">Figure </w:t>
                            </w:r>
                            <w:r w:rsidR="00E56968">
                              <w:fldChar w:fldCharType="begin"/>
                            </w:r>
                            <w:r w:rsidR="00E56968">
                              <w:instrText xml:space="preserve"> SEQ Figure \* ARABIC </w:instrText>
                            </w:r>
                            <w:r w:rsidR="00E56968">
                              <w:fldChar w:fldCharType="separate"/>
                            </w:r>
                            <w:r w:rsidR="00E56968">
                              <w:rPr>
                                <w:noProof/>
                              </w:rPr>
                              <w:t>6</w:t>
                            </w:r>
                            <w:r w:rsidR="00E56968">
                              <w:rPr>
                                <w:noProof/>
                              </w:rPr>
                              <w:fldChar w:fldCharType="end"/>
                            </w:r>
                            <w:r>
                              <w:t>: Accuracy rates for the random forest classifier on the mushroom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90FF3" id="Text Box 11" o:spid="_x0000_s1031" type="#_x0000_t202" style="position:absolute;margin-left:196.15pt;margin-top:86.6pt;width:270.9pt;height:21.2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" stroked="f">
                <v:textbox inset="0,0,0,0">
                  <w:txbxContent>
                    <w:p w14:paraId="5AD64B2C" w14:textId="5A619557" w:rsidR="007D585C" w:rsidRPr="00B97E59" w:rsidRDefault="007D585C" w:rsidP="007D585C">
                      <w:pPr>
                        <w:pStyle w:val="Caption"/>
                        <w:rPr>
                          <w:rFonts w:ascii="Times New Roman" w:hAnsi="Times New Roman" w:cs="Times New Roman"/>
                          <w:sz w:val="24"/>
                          <w:szCs w:val="24"/>
                        </w:rPr>
                      </w:pPr>
                      <w:r>
                        <w:t xml:space="preserve">Figure </w:t>
                      </w:r>
                      <w:r w:rsidR="00E56968">
                        <w:fldChar w:fldCharType="begin"/>
                      </w:r>
                      <w:r w:rsidR="00E56968">
                        <w:instrText xml:space="preserve"> SEQ Figure \* ARABIC </w:instrText>
                      </w:r>
                      <w:r w:rsidR="00E56968">
                        <w:fldChar w:fldCharType="separate"/>
                      </w:r>
                      <w:r w:rsidR="00E56968">
                        <w:rPr>
                          <w:noProof/>
                        </w:rPr>
                        <w:t>6</w:t>
                      </w:r>
                      <w:r w:rsidR="00E56968">
                        <w:rPr>
                          <w:noProof/>
                        </w:rPr>
                        <w:fldChar w:fldCharType="end"/>
                      </w:r>
                      <w:r>
                        <w:t>: Accuracy rates for the random forest classifier on the mushroom dataset.</w:t>
                      </w:r>
                    </w:p>
                  </w:txbxContent>
                </v:textbox>
                <w10:wrap type="tight"/>
              </v:shape>
            </w:pict>
          </mc:Fallback>
        </mc:AlternateContent>
      </w:r>
      <w:r w:rsidR="007D585C">
        <w:rPr>
          <w:rFonts w:ascii="Times New Roman" w:hAnsi="Times New Roman" w:cs="Times New Roman"/>
          <w:sz w:val="24"/>
          <w:szCs w:val="24"/>
        </w:rPr>
        <w:tab/>
        <w:t>The random forest described above was able to classify the 25% of observations that none of its trees had ever seen in training with perfect accuracy</w:t>
      </w:r>
      <w:r w:rsidR="00356993">
        <w:rPr>
          <w:rFonts w:ascii="Times New Roman" w:hAnsi="Times New Roman" w:cs="Times New Roman"/>
          <w:sz w:val="24"/>
          <w:szCs w:val="24"/>
        </w:rPr>
        <w:t>, as shown in Figure 6.</w:t>
      </w:r>
    </w:p>
    <w:p w14:paraId="5B61B5EB" w14:textId="66FB800A" w:rsidR="00BD639D" w:rsidRDefault="00AA605E" w:rsidP="006D361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Advantages</w:t>
      </w:r>
      <w:r w:rsidR="00BD639D">
        <w:rPr>
          <w:rFonts w:ascii="Times New Roman" w:hAnsi="Times New Roman" w:cs="Times New Roman"/>
          <w:b/>
          <w:bCs/>
          <w:sz w:val="24"/>
          <w:szCs w:val="24"/>
        </w:rPr>
        <w:t xml:space="preserve"> </w:t>
      </w:r>
      <w:r w:rsidR="00194AA2">
        <w:rPr>
          <w:rFonts w:ascii="Times New Roman" w:hAnsi="Times New Roman" w:cs="Times New Roman"/>
          <w:b/>
          <w:bCs/>
          <w:sz w:val="24"/>
          <w:szCs w:val="24"/>
        </w:rPr>
        <w:t xml:space="preserve">and Limitations </w:t>
      </w:r>
      <w:r w:rsidR="00BD639D">
        <w:rPr>
          <w:rFonts w:ascii="Times New Roman" w:hAnsi="Times New Roman" w:cs="Times New Roman"/>
          <w:b/>
          <w:bCs/>
          <w:sz w:val="24"/>
          <w:szCs w:val="24"/>
        </w:rPr>
        <w:t>of this Approach</w:t>
      </w:r>
    </w:p>
    <w:p w14:paraId="596BFABD" w14:textId="4A71083B" w:rsidR="007D585C" w:rsidRPr="00DD566E" w:rsidRDefault="007D585C" w:rsidP="006D361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DD566E">
        <w:rPr>
          <w:rFonts w:ascii="Times New Roman" w:hAnsi="Times New Roman" w:cs="Times New Roman"/>
          <w:sz w:val="24"/>
          <w:szCs w:val="24"/>
        </w:rPr>
        <w:t>The main advantages of this approach are that it is able to so accurately classify the observations and is not prone to overfitting.  The main disadvantage of the approach is that it requires a lengthy</w:t>
      </w:r>
      <w:r w:rsidR="00280EEC">
        <w:rPr>
          <w:rFonts w:ascii="Times New Roman" w:hAnsi="Times New Roman" w:cs="Times New Roman"/>
          <w:sz w:val="24"/>
          <w:szCs w:val="24"/>
        </w:rPr>
        <w:t xml:space="preserve"> explanation in order</w:t>
      </w:r>
      <w:r w:rsidR="00DD566E">
        <w:rPr>
          <w:rFonts w:ascii="Times New Roman" w:hAnsi="Times New Roman" w:cs="Times New Roman"/>
          <w:sz w:val="24"/>
          <w:szCs w:val="24"/>
        </w:rPr>
        <w:t xml:space="preserve"> to understand how the model is making its predictions.</w:t>
      </w:r>
      <w:r w:rsidR="00280EEC">
        <w:rPr>
          <w:rFonts w:ascii="Times New Roman" w:hAnsi="Times New Roman" w:cs="Times New Roman"/>
          <w:sz w:val="24"/>
          <w:szCs w:val="24"/>
        </w:rPr>
        <w:t xml:space="preserve">  It also cannot be easily summarized as </w:t>
      </w:r>
      <w:r w:rsidR="006E49DD">
        <w:rPr>
          <w:rFonts w:ascii="Times New Roman" w:hAnsi="Times New Roman" w:cs="Times New Roman"/>
          <w:sz w:val="24"/>
          <w:szCs w:val="24"/>
        </w:rPr>
        <w:t xml:space="preserve">memorable </w:t>
      </w:r>
      <w:r w:rsidR="00280EEC">
        <w:rPr>
          <w:rFonts w:ascii="Times New Roman" w:hAnsi="Times New Roman" w:cs="Times New Roman"/>
          <w:sz w:val="24"/>
          <w:szCs w:val="24"/>
        </w:rPr>
        <w:t xml:space="preserve">rules of thumb and requires a computer to be used to make predictions about a given mushroom.  This might be fine if someone has a computer with them and is </w:t>
      </w:r>
      <w:r w:rsidR="006E49DD">
        <w:rPr>
          <w:rFonts w:ascii="Times New Roman" w:hAnsi="Times New Roman" w:cs="Times New Roman"/>
          <w:sz w:val="24"/>
          <w:szCs w:val="24"/>
        </w:rPr>
        <w:t>able</w:t>
      </w:r>
      <w:r w:rsidR="00280EEC">
        <w:rPr>
          <w:rFonts w:ascii="Times New Roman" w:hAnsi="Times New Roman" w:cs="Times New Roman"/>
          <w:sz w:val="24"/>
          <w:szCs w:val="24"/>
        </w:rPr>
        <w:t xml:space="preserve"> to enter the value for each of its </w:t>
      </w:r>
      <m:oMath>
        <m:r>
          <w:rPr>
            <w:rFonts w:ascii="Cambria Math" w:hAnsi="Cambria Math" w:cs="Times New Roman"/>
            <w:sz w:val="24"/>
            <w:szCs w:val="24"/>
          </w:rPr>
          <m:t>20</m:t>
        </m:r>
      </m:oMath>
      <w:r w:rsidR="00280EEC">
        <w:rPr>
          <w:rFonts w:ascii="Times New Roman" w:eastAsiaTheme="minorEastAsia" w:hAnsi="Times New Roman" w:cs="Times New Roman"/>
          <w:sz w:val="24"/>
          <w:szCs w:val="24"/>
        </w:rPr>
        <w:t xml:space="preserve"> attributes </w:t>
      </w:r>
      <w:r w:rsidR="00280EEC">
        <w:rPr>
          <w:rFonts w:ascii="Times New Roman" w:hAnsi="Times New Roman" w:cs="Times New Roman"/>
          <w:sz w:val="24"/>
          <w:szCs w:val="24"/>
        </w:rPr>
        <w:t>as they consider whether a mushroom is edible or poisonous, but this random forest model is completely useless without a computer.</w:t>
      </w:r>
    </w:p>
    <w:p w14:paraId="70B1D293" w14:textId="7BF80B32" w:rsidR="00DE6599" w:rsidRDefault="006143F7" w:rsidP="006D3612">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Conclusion: </w:t>
      </w:r>
      <w:r w:rsidR="00DE6599" w:rsidRPr="00830957">
        <w:rPr>
          <w:rFonts w:ascii="Times New Roman" w:hAnsi="Times New Roman" w:cs="Times New Roman"/>
          <w:b/>
          <w:bCs/>
          <w:sz w:val="24"/>
          <w:szCs w:val="24"/>
        </w:rPr>
        <w:t xml:space="preserve">Comparison of </w:t>
      </w:r>
      <w:r w:rsidR="007251EF">
        <w:rPr>
          <w:rFonts w:ascii="Times New Roman" w:hAnsi="Times New Roman" w:cs="Times New Roman"/>
          <w:b/>
          <w:bCs/>
          <w:sz w:val="24"/>
          <w:szCs w:val="24"/>
        </w:rPr>
        <w:t>the Approaches</w:t>
      </w:r>
    </w:p>
    <w:p w14:paraId="1CDC43DE" w14:textId="188A2BB7" w:rsidR="00541953" w:rsidRPr="00FF7D04" w:rsidRDefault="00541953" w:rsidP="006D361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FF7D04">
        <w:rPr>
          <w:rFonts w:ascii="Times New Roman" w:hAnsi="Times New Roman" w:cs="Times New Roman"/>
          <w:sz w:val="24"/>
          <w:szCs w:val="24"/>
        </w:rPr>
        <w:t>The association rules approach produces “rules of thumb” that are easy to remember</w:t>
      </w:r>
      <w:r w:rsidR="00137046">
        <w:rPr>
          <w:rFonts w:ascii="Times New Roman" w:hAnsi="Times New Roman" w:cs="Times New Roman"/>
          <w:sz w:val="24"/>
          <w:szCs w:val="24"/>
        </w:rPr>
        <w:t>, explain, and apply without a computer.  They have a high degree of confidence; however, these rules</w:t>
      </w:r>
      <w:r w:rsidR="00FF7D04">
        <w:rPr>
          <w:rFonts w:ascii="Times New Roman" w:hAnsi="Times New Roman" w:cs="Times New Roman"/>
          <w:sz w:val="24"/>
          <w:szCs w:val="24"/>
        </w:rPr>
        <w:t xml:space="preserve"> only apply to a subset of the observations because they do not use the absence of a given attribute value as information.</w:t>
      </w:r>
      <w:r w:rsidR="00137046">
        <w:rPr>
          <w:rFonts w:ascii="Times New Roman" w:hAnsi="Times New Roman" w:cs="Times New Roman"/>
          <w:sz w:val="24"/>
          <w:szCs w:val="24"/>
        </w:rPr>
        <w:t xml:space="preserve">  One could view these as “play-it-safe” rules.</w:t>
      </w:r>
      <w:r w:rsidR="00FF7D04">
        <w:rPr>
          <w:rFonts w:ascii="Times New Roman" w:hAnsi="Times New Roman" w:cs="Times New Roman"/>
          <w:sz w:val="24"/>
          <w:szCs w:val="24"/>
        </w:rPr>
        <w:t xml:space="preserve">  The decision tree classifier produces</w:t>
      </w:r>
      <w:r w:rsidR="00137046">
        <w:rPr>
          <w:rFonts w:ascii="Times New Roman" w:hAnsi="Times New Roman" w:cs="Times New Roman"/>
          <w:sz w:val="24"/>
          <w:szCs w:val="24"/>
        </w:rPr>
        <w:t xml:space="preserve"> highly accurate results that can be summarized a set of “rules of thumb” and applied without a computer.  Furthermore, they allow for the classification of any mushroom because even the absence of an attribute value is used as information in the classification process.  The random forest classifier produces the most accurate predictions, but it cannot be readily summarized as “rules of thumb” and cannot be applied without a computer.</w:t>
      </w:r>
      <w:r w:rsidR="00AF49A3">
        <w:rPr>
          <w:rFonts w:ascii="Times New Roman" w:hAnsi="Times New Roman" w:cs="Times New Roman"/>
          <w:sz w:val="24"/>
          <w:szCs w:val="24"/>
        </w:rPr>
        <w:t xml:space="preserve">  As we can see, there is a trade-off in this situation between the explicability, applicability, and accuracy of a model.  The most accurate and</w:t>
      </w:r>
      <w:r w:rsidR="00916857">
        <w:rPr>
          <w:rFonts w:ascii="Times New Roman" w:hAnsi="Times New Roman" w:cs="Times New Roman"/>
          <w:sz w:val="24"/>
          <w:szCs w:val="24"/>
        </w:rPr>
        <w:t xml:space="preserve"> universally</w:t>
      </w:r>
      <w:r w:rsidR="00AF49A3">
        <w:rPr>
          <w:rFonts w:ascii="Times New Roman" w:hAnsi="Times New Roman" w:cs="Times New Roman"/>
          <w:sz w:val="24"/>
          <w:szCs w:val="24"/>
        </w:rPr>
        <w:t xml:space="preserve"> applicable model</w:t>
      </w:r>
      <w:r w:rsidR="00916857">
        <w:rPr>
          <w:rFonts w:ascii="Times New Roman" w:hAnsi="Times New Roman" w:cs="Times New Roman"/>
          <w:sz w:val="24"/>
          <w:szCs w:val="24"/>
        </w:rPr>
        <w:t>—</w:t>
      </w:r>
      <w:r w:rsidR="00AF49A3">
        <w:rPr>
          <w:rFonts w:ascii="Times New Roman" w:hAnsi="Times New Roman" w:cs="Times New Roman"/>
          <w:sz w:val="24"/>
          <w:szCs w:val="24"/>
        </w:rPr>
        <w:t>the random forest</w:t>
      </w:r>
      <w:r w:rsidR="00916857">
        <w:rPr>
          <w:rFonts w:ascii="Times New Roman" w:hAnsi="Times New Roman" w:cs="Times New Roman"/>
          <w:sz w:val="24"/>
          <w:szCs w:val="24"/>
        </w:rPr>
        <w:t>—</w:t>
      </w:r>
      <w:r w:rsidR="00AF49A3">
        <w:rPr>
          <w:rFonts w:ascii="Times New Roman" w:hAnsi="Times New Roman" w:cs="Times New Roman"/>
          <w:sz w:val="24"/>
          <w:szCs w:val="24"/>
        </w:rPr>
        <w:t>suffers in terms of explicability.  The</w:t>
      </w:r>
      <w:r w:rsidR="00916857">
        <w:rPr>
          <w:rFonts w:ascii="Times New Roman" w:hAnsi="Times New Roman" w:cs="Times New Roman"/>
          <w:sz w:val="24"/>
          <w:szCs w:val="24"/>
        </w:rPr>
        <w:t xml:space="preserve"> model with the narrows range of applicability—the itemset association rules—excels in accuracy and explicability.  The decision tree is perhaps the happy </w:t>
      </w:r>
      <w:r w:rsidR="00916857">
        <w:rPr>
          <w:rFonts w:ascii="Times New Roman" w:hAnsi="Times New Roman" w:cs="Times New Roman"/>
          <w:sz w:val="24"/>
          <w:szCs w:val="24"/>
        </w:rPr>
        <w:lastRenderedPageBreak/>
        <w:t xml:space="preserve">medium between these two, being universal </w:t>
      </w:r>
      <w:r w:rsidR="000C2BF0">
        <w:rPr>
          <w:rFonts w:ascii="Times New Roman" w:hAnsi="Times New Roman" w:cs="Times New Roman"/>
          <w:sz w:val="24"/>
          <w:szCs w:val="24"/>
        </w:rPr>
        <w:t>applicable</w:t>
      </w:r>
      <w:r w:rsidR="00916857">
        <w:rPr>
          <w:rFonts w:ascii="Times New Roman" w:hAnsi="Times New Roman" w:cs="Times New Roman"/>
          <w:sz w:val="24"/>
          <w:szCs w:val="24"/>
        </w:rPr>
        <w:t xml:space="preserve"> and highly accurate.  </w:t>
      </w:r>
      <w:r w:rsidR="00916857">
        <w:rPr>
          <w:rFonts w:ascii="Times New Roman" w:hAnsi="Times New Roman" w:cs="Times New Roman"/>
          <w:sz w:val="24"/>
          <w:szCs w:val="24"/>
        </w:rPr>
        <w:t>Which approach is considered the best depends very much on the goal</w:t>
      </w:r>
      <w:r w:rsidR="00916857">
        <w:rPr>
          <w:rFonts w:ascii="Times New Roman" w:hAnsi="Times New Roman" w:cs="Times New Roman"/>
          <w:sz w:val="24"/>
          <w:szCs w:val="24"/>
        </w:rPr>
        <w:t xml:space="preserve"> of the </w:t>
      </w:r>
      <w:proofErr w:type="gramStart"/>
      <w:r w:rsidR="00916857">
        <w:rPr>
          <w:rFonts w:ascii="Times New Roman" w:hAnsi="Times New Roman" w:cs="Times New Roman"/>
          <w:sz w:val="24"/>
          <w:szCs w:val="24"/>
        </w:rPr>
        <w:t>model</w:t>
      </w:r>
      <w:r w:rsidR="00916857">
        <w:rPr>
          <w:rFonts w:ascii="Times New Roman" w:hAnsi="Times New Roman" w:cs="Times New Roman"/>
          <w:sz w:val="24"/>
          <w:szCs w:val="24"/>
        </w:rPr>
        <w:t>.</w:t>
      </w:r>
      <w:proofErr w:type="gramEnd"/>
      <w:r w:rsidR="00916857">
        <w:rPr>
          <w:rFonts w:ascii="Times New Roman" w:hAnsi="Times New Roman" w:cs="Times New Roman"/>
          <w:sz w:val="24"/>
          <w:szCs w:val="24"/>
        </w:rPr>
        <w:t xml:space="preserve">  If the goal </w:t>
      </w:r>
      <w:r w:rsidR="004B4B0B">
        <w:rPr>
          <w:rFonts w:ascii="Times New Roman" w:hAnsi="Times New Roman" w:cs="Times New Roman"/>
          <w:sz w:val="24"/>
          <w:szCs w:val="24"/>
        </w:rPr>
        <w:t>is</w:t>
      </w:r>
      <w:r w:rsidR="00916857">
        <w:rPr>
          <w:rFonts w:ascii="Times New Roman" w:hAnsi="Times New Roman" w:cs="Times New Roman"/>
          <w:sz w:val="24"/>
          <w:szCs w:val="24"/>
        </w:rPr>
        <w:t xml:space="preserve"> to </w:t>
      </w:r>
      <w:r w:rsidR="000C2BF0">
        <w:rPr>
          <w:rFonts w:ascii="Times New Roman" w:hAnsi="Times New Roman" w:cs="Times New Roman"/>
          <w:sz w:val="24"/>
          <w:szCs w:val="24"/>
        </w:rPr>
        <w:t>find</w:t>
      </w:r>
      <w:r w:rsidR="00916857">
        <w:rPr>
          <w:rFonts w:ascii="Times New Roman" w:hAnsi="Times New Roman" w:cs="Times New Roman"/>
          <w:sz w:val="24"/>
          <w:szCs w:val="24"/>
        </w:rPr>
        <w:t xml:space="preserve"> memorable, safe, and nearly certain rule(s) that a given mushroom is edible even if it only applies to some mushrooms, then the association rules approach is the best approach.  If the goal </w:t>
      </w:r>
      <w:r w:rsidR="004B4B0B">
        <w:rPr>
          <w:rFonts w:ascii="Times New Roman" w:hAnsi="Times New Roman" w:cs="Times New Roman"/>
          <w:sz w:val="24"/>
          <w:szCs w:val="24"/>
        </w:rPr>
        <w:t>is</w:t>
      </w:r>
      <w:r w:rsidR="00916857">
        <w:rPr>
          <w:rFonts w:ascii="Times New Roman" w:hAnsi="Times New Roman" w:cs="Times New Roman"/>
          <w:sz w:val="24"/>
          <w:szCs w:val="24"/>
        </w:rPr>
        <w:t xml:space="preserve"> to </w:t>
      </w:r>
      <w:r w:rsidR="000C2BF0">
        <w:rPr>
          <w:rFonts w:ascii="Times New Roman" w:hAnsi="Times New Roman" w:cs="Times New Roman"/>
          <w:sz w:val="24"/>
          <w:szCs w:val="24"/>
        </w:rPr>
        <w:t xml:space="preserve">find </w:t>
      </w:r>
      <w:r w:rsidR="00916857">
        <w:rPr>
          <w:rFonts w:ascii="Times New Roman" w:hAnsi="Times New Roman" w:cs="Times New Roman"/>
          <w:sz w:val="24"/>
          <w:szCs w:val="24"/>
        </w:rPr>
        <w:t xml:space="preserve">a set of memorable rules that </w:t>
      </w:r>
      <w:r w:rsidR="004B4B0B">
        <w:rPr>
          <w:rFonts w:ascii="Times New Roman" w:hAnsi="Times New Roman" w:cs="Times New Roman"/>
          <w:sz w:val="24"/>
          <w:szCs w:val="24"/>
        </w:rPr>
        <w:t>can</w:t>
      </w:r>
      <w:r w:rsidR="00916857">
        <w:rPr>
          <w:rFonts w:ascii="Times New Roman" w:hAnsi="Times New Roman" w:cs="Times New Roman"/>
          <w:sz w:val="24"/>
          <w:szCs w:val="24"/>
        </w:rPr>
        <w:t xml:space="preserve"> be applied to any mushroom with a high degree of accuracy and without the use of a computer, then the decision tree classifier is the best approach.  If the goal is simply to have the most accurate predictions, without regard for the explicability of the model </w:t>
      </w:r>
      <w:r w:rsidR="004B4B0B">
        <w:rPr>
          <w:rFonts w:ascii="Times New Roman" w:hAnsi="Times New Roman" w:cs="Times New Roman"/>
          <w:sz w:val="24"/>
          <w:szCs w:val="24"/>
        </w:rPr>
        <w:t>or the</w:t>
      </w:r>
      <w:r w:rsidR="00916857">
        <w:rPr>
          <w:rFonts w:ascii="Times New Roman" w:hAnsi="Times New Roman" w:cs="Times New Roman"/>
          <w:sz w:val="24"/>
          <w:szCs w:val="24"/>
        </w:rPr>
        <w:t xml:space="preserve"> technological requirements </w:t>
      </w:r>
      <w:r w:rsidR="004B4B0B">
        <w:rPr>
          <w:rFonts w:ascii="Times New Roman" w:hAnsi="Times New Roman" w:cs="Times New Roman"/>
          <w:sz w:val="24"/>
          <w:szCs w:val="24"/>
        </w:rPr>
        <w:t>for</w:t>
      </w:r>
      <w:r w:rsidR="00916857">
        <w:rPr>
          <w:rFonts w:ascii="Times New Roman" w:hAnsi="Times New Roman" w:cs="Times New Roman"/>
          <w:sz w:val="24"/>
          <w:szCs w:val="24"/>
        </w:rPr>
        <w:t xml:space="preserve"> its use, then the random forest classifier is the best approach.</w:t>
      </w:r>
    </w:p>
    <w:p w14:paraId="0B1BB854" w14:textId="77777777" w:rsidR="00BD2DB4" w:rsidRDefault="00BD2DB4" w:rsidP="006D3612">
      <w:pPr>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14:paraId="115A95ED" w14:textId="2FEF51A3" w:rsidR="007057FC" w:rsidRDefault="00D949D9" w:rsidP="006D361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7EC95F3" w14:textId="77777777" w:rsidR="006D421C" w:rsidRDefault="006D421C" w:rsidP="006D3612">
      <w:pPr>
        <w:spacing w:line="480" w:lineRule="auto"/>
        <w:contextualSpacing/>
        <w:rPr>
          <w:rFonts w:ascii="Times New Roman" w:hAnsi="Times New Roman" w:cs="Times New Roman"/>
          <w:i/>
          <w:iCs/>
          <w:sz w:val="24"/>
          <w:szCs w:val="24"/>
        </w:rPr>
      </w:pPr>
      <w:r w:rsidRPr="006D421C">
        <w:rPr>
          <w:rFonts w:ascii="Times New Roman" w:hAnsi="Times New Roman" w:cs="Times New Roman"/>
          <w:sz w:val="24"/>
          <w:szCs w:val="24"/>
        </w:rPr>
        <w:t>Abbott, D. (2014). </w:t>
      </w:r>
      <w:r w:rsidRPr="006D421C">
        <w:rPr>
          <w:rFonts w:ascii="Times New Roman" w:hAnsi="Times New Roman" w:cs="Times New Roman"/>
          <w:i/>
          <w:iCs/>
          <w:sz w:val="24"/>
          <w:szCs w:val="24"/>
        </w:rPr>
        <w:t xml:space="preserve">Applied Predictive Analytics: Principles and Techniques for the Professional </w:t>
      </w:r>
    </w:p>
    <w:p w14:paraId="2B06CC18" w14:textId="371BB048" w:rsidR="005E12F2" w:rsidRDefault="006D421C" w:rsidP="006D3612">
      <w:pPr>
        <w:spacing w:line="480" w:lineRule="auto"/>
        <w:ind w:firstLine="720"/>
        <w:contextualSpacing/>
        <w:rPr>
          <w:rFonts w:ascii="Times New Roman" w:hAnsi="Times New Roman" w:cs="Times New Roman"/>
          <w:sz w:val="24"/>
          <w:szCs w:val="24"/>
        </w:rPr>
      </w:pPr>
      <w:r w:rsidRPr="006D421C">
        <w:rPr>
          <w:rFonts w:ascii="Times New Roman" w:hAnsi="Times New Roman" w:cs="Times New Roman"/>
          <w:i/>
          <w:iCs/>
          <w:sz w:val="24"/>
          <w:szCs w:val="24"/>
        </w:rPr>
        <w:t>Data Analyst</w:t>
      </w:r>
      <w:r w:rsidRPr="006D421C">
        <w:rPr>
          <w:rFonts w:ascii="Times New Roman" w:hAnsi="Times New Roman" w:cs="Times New Roman"/>
          <w:sz w:val="24"/>
          <w:szCs w:val="24"/>
        </w:rPr>
        <w:t>. John Wiley &amp; Sons, Inc.</w:t>
      </w:r>
    </w:p>
    <w:p w14:paraId="4374E0D1" w14:textId="77777777" w:rsidR="006F3520" w:rsidRDefault="006F3520" w:rsidP="006D3612">
      <w:pPr>
        <w:spacing w:line="480" w:lineRule="auto"/>
        <w:contextualSpacing/>
        <w:rPr>
          <w:rFonts w:ascii="Times New Roman" w:hAnsi="Times New Roman" w:cs="Times New Roman"/>
          <w:sz w:val="24"/>
          <w:szCs w:val="24"/>
        </w:rPr>
      </w:pPr>
      <w:proofErr w:type="spellStart"/>
      <w:r w:rsidRPr="006F3520">
        <w:rPr>
          <w:rFonts w:ascii="Times New Roman" w:hAnsi="Times New Roman" w:cs="Times New Roman"/>
          <w:i/>
          <w:iCs/>
          <w:sz w:val="24"/>
          <w:szCs w:val="24"/>
        </w:rPr>
        <w:t>Apriori</w:t>
      </w:r>
      <w:proofErr w:type="spellEnd"/>
      <w:r w:rsidRPr="006F3520">
        <w:rPr>
          <w:rFonts w:ascii="Times New Roman" w:hAnsi="Times New Roman" w:cs="Times New Roman"/>
          <w:i/>
          <w:iCs/>
          <w:sz w:val="24"/>
          <w:szCs w:val="24"/>
        </w:rPr>
        <w:t>—</w:t>
      </w:r>
      <w:proofErr w:type="spellStart"/>
      <w:r w:rsidRPr="006F3520">
        <w:rPr>
          <w:rFonts w:ascii="Times New Roman" w:hAnsi="Times New Roman" w:cs="Times New Roman"/>
          <w:i/>
          <w:iCs/>
          <w:sz w:val="24"/>
          <w:szCs w:val="24"/>
        </w:rPr>
        <w:t>Mlxtend</w:t>
      </w:r>
      <w:proofErr w:type="spellEnd"/>
      <w:r w:rsidRPr="006F3520">
        <w:rPr>
          <w:rFonts w:ascii="Times New Roman" w:hAnsi="Times New Roman" w:cs="Times New Roman"/>
          <w:sz w:val="24"/>
          <w:szCs w:val="24"/>
        </w:rPr>
        <w:t xml:space="preserve">. (n.d.). Retrieved August 4, 2020, from </w:t>
      </w:r>
    </w:p>
    <w:p w14:paraId="3C468D1A" w14:textId="4E485375" w:rsidR="006F3520" w:rsidRDefault="00E56968" w:rsidP="006D3612">
      <w:pPr>
        <w:spacing w:line="480" w:lineRule="auto"/>
        <w:ind w:firstLine="720"/>
        <w:contextualSpacing/>
        <w:rPr>
          <w:rFonts w:ascii="Times New Roman" w:hAnsi="Times New Roman" w:cs="Times New Roman"/>
          <w:sz w:val="24"/>
          <w:szCs w:val="24"/>
        </w:rPr>
      </w:pPr>
      <w:hyperlink r:id="rId16" w:history="1">
        <w:r w:rsidR="002630ED" w:rsidRPr="0031480E">
          <w:rPr>
            <w:rStyle w:val="Hyperlink"/>
            <w:rFonts w:ascii="Times New Roman" w:hAnsi="Times New Roman" w:cs="Times New Roman"/>
            <w:sz w:val="24"/>
            <w:szCs w:val="24"/>
          </w:rPr>
          <w:t>http://rasbt.github.io/mlxtend/user_guide/frequent_patterns/apriori/</w:t>
        </w:r>
      </w:hyperlink>
    </w:p>
    <w:p w14:paraId="38A14F94" w14:textId="77777777" w:rsidR="002630ED" w:rsidRDefault="002630ED" w:rsidP="006D3612">
      <w:pPr>
        <w:spacing w:line="480" w:lineRule="auto"/>
        <w:contextualSpacing/>
        <w:rPr>
          <w:rFonts w:ascii="Times New Roman" w:hAnsi="Times New Roman" w:cs="Times New Roman"/>
          <w:sz w:val="24"/>
          <w:szCs w:val="24"/>
        </w:rPr>
      </w:pPr>
      <w:r w:rsidRPr="002630ED">
        <w:rPr>
          <w:rFonts w:ascii="Times New Roman" w:hAnsi="Times New Roman" w:cs="Times New Roman"/>
          <w:i/>
          <w:iCs/>
          <w:sz w:val="24"/>
          <w:szCs w:val="24"/>
        </w:rPr>
        <w:t>Association rules—</w:t>
      </w:r>
      <w:proofErr w:type="spellStart"/>
      <w:r w:rsidRPr="002630ED">
        <w:rPr>
          <w:rFonts w:ascii="Times New Roman" w:hAnsi="Times New Roman" w:cs="Times New Roman"/>
          <w:i/>
          <w:iCs/>
          <w:sz w:val="24"/>
          <w:szCs w:val="24"/>
        </w:rPr>
        <w:t>Mlxtend</w:t>
      </w:r>
      <w:proofErr w:type="spellEnd"/>
      <w:r w:rsidRPr="002630ED">
        <w:rPr>
          <w:rFonts w:ascii="Times New Roman" w:hAnsi="Times New Roman" w:cs="Times New Roman"/>
          <w:sz w:val="24"/>
          <w:szCs w:val="24"/>
        </w:rPr>
        <w:t xml:space="preserve">. (n.d.). Retrieved August 4, 2020, from </w:t>
      </w:r>
    </w:p>
    <w:p w14:paraId="2E217CE9" w14:textId="19E770E9" w:rsidR="002630ED" w:rsidRDefault="00E56968" w:rsidP="006D3612">
      <w:pPr>
        <w:spacing w:line="480" w:lineRule="auto"/>
        <w:ind w:firstLine="720"/>
        <w:contextualSpacing/>
        <w:rPr>
          <w:rFonts w:ascii="Times New Roman" w:hAnsi="Times New Roman" w:cs="Times New Roman"/>
          <w:sz w:val="24"/>
          <w:szCs w:val="24"/>
        </w:rPr>
      </w:pPr>
      <w:hyperlink r:id="rId17" w:history="1">
        <w:r w:rsidR="002630ED" w:rsidRPr="0031480E">
          <w:rPr>
            <w:rStyle w:val="Hyperlink"/>
            <w:rFonts w:ascii="Times New Roman" w:hAnsi="Times New Roman" w:cs="Times New Roman"/>
            <w:sz w:val="24"/>
            <w:szCs w:val="24"/>
          </w:rPr>
          <w:t>http://rasbt.github.io/mlxtend/user_guide/frequent_patterns/association_rules/</w:t>
        </w:r>
      </w:hyperlink>
    </w:p>
    <w:p w14:paraId="663C5B0B" w14:textId="2C721675" w:rsidR="00E02191" w:rsidRDefault="00E02191" w:rsidP="006D3612">
      <w:pPr>
        <w:spacing w:line="480" w:lineRule="auto"/>
        <w:contextualSpacing/>
        <w:rPr>
          <w:rFonts w:ascii="Times New Roman" w:hAnsi="Times New Roman" w:cs="Times New Roman"/>
          <w:sz w:val="24"/>
          <w:szCs w:val="24"/>
        </w:rPr>
      </w:pPr>
      <w:r w:rsidRPr="00E02191">
        <w:rPr>
          <w:rFonts w:ascii="Times New Roman" w:hAnsi="Times New Roman" w:cs="Times New Roman"/>
          <w:i/>
          <w:iCs/>
          <w:sz w:val="24"/>
          <w:szCs w:val="24"/>
        </w:rPr>
        <w:t>Mushroom classification</w:t>
      </w:r>
      <w:r w:rsidRPr="00E02191">
        <w:rPr>
          <w:rFonts w:ascii="Times New Roman" w:hAnsi="Times New Roman" w:cs="Times New Roman"/>
          <w:sz w:val="24"/>
          <w:szCs w:val="24"/>
        </w:rPr>
        <w:t>. (2016). https://kaggle.com/uciml/mushroom-classification</w:t>
      </w:r>
    </w:p>
    <w:p w14:paraId="18A656E8" w14:textId="77777777" w:rsidR="00E02191" w:rsidRDefault="00E02191" w:rsidP="006D3612">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UCI</w:t>
      </w:r>
      <w:r w:rsidR="0059334C" w:rsidRPr="0059334C">
        <w:rPr>
          <w:rFonts w:ascii="Times New Roman" w:hAnsi="Times New Roman" w:cs="Times New Roman"/>
          <w:i/>
          <w:iCs/>
          <w:sz w:val="24"/>
          <w:szCs w:val="24"/>
        </w:rPr>
        <w:t xml:space="preserve"> machine learning repository: Mushroom data set</w:t>
      </w:r>
      <w:r w:rsidR="0059334C" w:rsidRPr="0059334C">
        <w:rPr>
          <w:rFonts w:ascii="Times New Roman" w:hAnsi="Times New Roman" w:cs="Times New Roman"/>
          <w:sz w:val="24"/>
          <w:szCs w:val="24"/>
        </w:rPr>
        <w:t>. (</w:t>
      </w:r>
      <w:r w:rsidR="0059334C">
        <w:rPr>
          <w:rFonts w:ascii="Times New Roman" w:hAnsi="Times New Roman" w:cs="Times New Roman"/>
          <w:sz w:val="24"/>
          <w:szCs w:val="24"/>
        </w:rPr>
        <w:t>1987, April 27</w:t>
      </w:r>
      <w:r w:rsidR="0059334C" w:rsidRPr="0059334C">
        <w:rPr>
          <w:rFonts w:ascii="Times New Roman" w:hAnsi="Times New Roman" w:cs="Times New Roman"/>
          <w:sz w:val="24"/>
          <w:szCs w:val="24"/>
        </w:rPr>
        <w:t xml:space="preserve">). Retrieved June 20, </w:t>
      </w:r>
    </w:p>
    <w:p w14:paraId="002575A2" w14:textId="4060B276" w:rsidR="0059334C" w:rsidRDefault="0059334C" w:rsidP="006D3612">
      <w:pPr>
        <w:spacing w:line="480" w:lineRule="auto"/>
        <w:ind w:firstLine="720"/>
        <w:contextualSpacing/>
        <w:rPr>
          <w:rFonts w:ascii="Times New Roman" w:hAnsi="Times New Roman" w:cs="Times New Roman"/>
          <w:sz w:val="24"/>
          <w:szCs w:val="24"/>
        </w:rPr>
      </w:pPr>
      <w:r w:rsidRPr="0059334C">
        <w:rPr>
          <w:rFonts w:ascii="Times New Roman" w:hAnsi="Times New Roman" w:cs="Times New Roman"/>
          <w:sz w:val="24"/>
          <w:szCs w:val="24"/>
        </w:rPr>
        <w:t xml:space="preserve">2020, from </w:t>
      </w:r>
      <w:hyperlink r:id="rId18" w:history="1">
        <w:r w:rsidRPr="00AA4958">
          <w:rPr>
            <w:rStyle w:val="Hyperlink"/>
            <w:rFonts w:ascii="Times New Roman" w:hAnsi="Times New Roman" w:cs="Times New Roman"/>
            <w:sz w:val="24"/>
            <w:szCs w:val="24"/>
          </w:rPr>
          <w:t>https://archive.ics.uci.edu/ml/datasets/Mushroom</w:t>
        </w:r>
      </w:hyperlink>
      <w:r>
        <w:rPr>
          <w:rFonts w:ascii="Times New Roman" w:hAnsi="Times New Roman" w:cs="Times New Roman"/>
          <w:sz w:val="24"/>
          <w:szCs w:val="24"/>
        </w:rPr>
        <w:t xml:space="preserve"> </w:t>
      </w:r>
    </w:p>
    <w:p w14:paraId="4F75755D" w14:textId="77777777" w:rsidR="005E12F2" w:rsidRDefault="005E12F2" w:rsidP="006D3612">
      <w:pPr>
        <w:spacing w:line="480" w:lineRule="auto"/>
        <w:contextualSpacing/>
        <w:rPr>
          <w:rFonts w:ascii="Times New Roman" w:hAnsi="Times New Roman" w:cs="Times New Roman"/>
          <w:i/>
          <w:iCs/>
          <w:sz w:val="24"/>
          <w:szCs w:val="24"/>
        </w:rPr>
      </w:pPr>
      <w:proofErr w:type="spellStart"/>
      <w:r w:rsidRPr="005E12F2">
        <w:rPr>
          <w:rFonts w:ascii="Times New Roman" w:hAnsi="Times New Roman" w:cs="Times New Roman"/>
          <w:sz w:val="24"/>
          <w:szCs w:val="24"/>
        </w:rPr>
        <w:t>Zaki</w:t>
      </w:r>
      <w:proofErr w:type="spellEnd"/>
      <w:r w:rsidRPr="005E12F2">
        <w:rPr>
          <w:rFonts w:ascii="Times New Roman" w:hAnsi="Times New Roman" w:cs="Times New Roman"/>
          <w:sz w:val="24"/>
          <w:szCs w:val="24"/>
        </w:rPr>
        <w:t xml:space="preserve">, M. J., &amp; </w:t>
      </w:r>
      <w:proofErr w:type="spellStart"/>
      <w:r w:rsidRPr="005E12F2">
        <w:rPr>
          <w:rFonts w:ascii="Times New Roman" w:hAnsi="Times New Roman" w:cs="Times New Roman"/>
          <w:sz w:val="24"/>
          <w:szCs w:val="24"/>
        </w:rPr>
        <w:t>Meira</w:t>
      </w:r>
      <w:proofErr w:type="spellEnd"/>
      <w:r w:rsidRPr="005E12F2">
        <w:rPr>
          <w:rFonts w:ascii="Times New Roman" w:hAnsi="Times New Roman" w:cs="Times New Roman"/>
          <w:sz w:val="24"/>
          <w:szCs w:val="24"/>
        </w:rPr>
        <w:t>, Jr., W. (2020). </w:t>
      </w:r>
      <w:r w:rsidRPr="005E12F2">
        <w:rPr>
          <w:rFonts w:ascii="Times New Roman" w:hAnsi="Times New Roman" w:cs="Times New Roman"/>
          <w:i/>
          <w:iCs/>
          <w:sz w:val="24"/>
          <w:szCs w:val="24"/>
        </w:rPr>
        <w:t xml:space="preserve">Data Mining and Machine Learning: Fundamental </w:t>
      </w:r>
    </w:p>
    <w:p w14:paraId="34EE5005" w14:textId="5981465E" w:rsidR="00D949D9" w:rsidRPr="005E12F2" w:rsidRDefault="005E12F2" w:rsidP="006D3612">
      <w:pPr>
        <w:spacing w:line="480" w:lineRule="auto"/>
        <w:ind w:firstLine="720"/>
        <w:contextualSpacing/>
        <w:rPr>
          <w:rFonts w:ascii="Times New Roman" w:hAnsi="Times New Roman" w:cs="Times New Roman"/>
          <w:i/>
          <w:iCs/>
          <w:sz w:val="24"/>
          <w:szCs w:val="24"/>
        </w:rPr>
      </w:pPr>
      <w:r w:rsidRPr="005E12F2">
        <w:rPr>
          <w:rFonts w:ascii="Times New Roman" w:hAnsi="Times New Roman" w:cs="Times New Roman"/>
          <w:i/>
          <w:iCs/>
          <w:sz w:val="24"/>
          <w:szCs w:val="24"/>
        </w:rPr>
        <w:t>Concepts and Algorithms</w:t>
      </w:r>
      <w:r w:rsidRPr="005E12F2">
        <w:rPr>
          <w:rFonts w:ascii="Times New Roman" w:hAnsi="Times New Roman" w:cs="Times New Roman"/>
          <w:sz w:val="24"/>
          <w:szCs w:val="24"/>
        </w:rPr>
        <w:t> (Second Edition). Cambridge University Press.</w:t>
      </w:r>
    </w:p>
    <w:sectPr w:rsidR="00D949D9" w:rsidRPr="005E12F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EA7F8" w14:textId="77777777" w:rsidR="004301EF" w:rsidRDefault="004301EF" w:rsidP="00545F2D">
      <w:pPr>
        <w:spacing w:after="0" w:line="240" w:lineRule="auto"/>
      </w:pPr>
      <w:r>
        <w:separator/>
      </w:r>
    </w:p>
  </w:endnote>
  <w:endnote w:type="continuationSeparator" w:id="0">
    <w:p w14:paraId="3AC48441" w14:textId="77777777" w:rsidR="004301EF" w:rsidRDefault="004301EF" w:rsidP="0054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62BFD" w14:textId="77777777" w:rsidR="004301EF" w:rsidRDefault="004301EF" w:rsidP="00545F2D">
      <w:pPr>
        <w:spacing w:after="0" w:line="240" w:lineRule="auto"/>
      </w:pPr>
      <w:r>
        <w:separator/>
      </w:r>
    </w:p>
  </w:footnote>
  <w:footnote w:type="continuationSeparator" w:id="0">
    <w:p w14:paraId="4D7C9517" w14:textId="77777777" w:rsidR="004301EF" w:rsidRDefault="004301EF" w:rsidP="00545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E6D41" w14:textId="74BB8DE4" w:rsidR="004301EF" w:rsidRDefault="004301EF" w:rsidP="00545F2D">
    <w:pPr>
      <w:pStyle w:val="Header"/>
      <w:jc w:val="right"/>
    </w:pPr>
    <w:r>
      <w:t>Running Head: CLASSIFYING MUSHROOMS AS EDIBLE OR POISONOUS</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1FFB"/>
    <w:multiLevelType w:val="hybridMultilevel"/>
    <w:tmpl w:val="756E584E"/>
    <w:lvl w:ilvl="0" w:tplc="D53E3D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516CA"/>
    <w:multiLevelType w:val="hybridMultilevel"/>
    <w:tmpl w:val="2EC4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1665D"/>
    <w:multiLevelType w:val="hybridMultilevel"/>
    <w:tmpl w:val="A1D28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49"/>
    <w:rsid w:val="00014E0D"/>
    <w:rsid w:val="00025449"/>
    <w:rsid w:val="00041FA3"/>
    <w:rsid w:val="000466E5"/>
    <w:rsid w:val="00065FB5"/>
    <w:rsid w:val="0006759C"/>
    <w:rsid w:val="00082D3C"/>
    <w:rsid w:val="000A0AE8"/>
    <w:rsid w:val="000A4EEF"/>
    <w:rsid w:val="000B1F6E"/>
    <w:rsid w:val="000C2BF0"/>
    <w:rsid w:val="000D263A"/>
    <w:rsid w:val="000E720C"/>
    <w:rsid w:val="00107A30"/>
    <w:rsid w:val="00111668"/>
    <w:rsid w:val="0011433F"/>
    <w:rsid w:val="001249EC"/>
    <w:rsid w:val="00132107"/>
    <w:rsid w:val="00137046"/>
    <w:rsid w:val="0014383B"/>
    <w:rsid w:val="00181AC4"/>
    <w:rsid w:val="00194AA2"/>
    <w:rsid w:val="00197BD7"/>
    <w:rsid w:val="001B39AF"/>
    <w:rsid w:val="00203606"/>
    <w:rsid w:val="002114C2"/>
    <w:rsid w:val="00212BF4"/>
    <w:rsid w:val="00241B4D"/>
    <w:rsid w:val="002478E7"/>
    <w:rsid w:val="00252516"/>
    <w:rsid w:val="00256576"/>
    <w:rsid w:val="002630ED"/>
    <w:rsid w:val="00263AB3"/>
    <w:rsid w:val="00271169"/>
    <w:rsid w:val="00280EEC"/>
    <w:rsid w:val="00290464"/>
    <w:rsid w:val="002A1A80"/>
    <w:rsid w:val="002A489B"/>
    <w:rsid w:val="002E3463"/>
    <w:rsid w:val="0031057A"/>
    <w:rsid w:val="003132F7"/>
    <w:rsid w:val="003176EA"/>
    <w:rsid w:val="00321B26"/>
    <w:rsid w:val="00322FD5"/>
    <w:rsid w:val="003264A4"/>
    <w:rsid w:val="00332625"/>
    <w:rsid w:val="00356993"/>
    <w:rsid w:val="00382683"/>
    <w:rsid w:val="00392DB7"/>
    <w:rsid w:val="003A1A53"/>
    <w:rsid w:val="003B1C89"/>
    <w:rsid w:val="003C348A"/>
    <w:rsid w:val="003C4054"/>
    <w:rsid w:val="003C5E81"/>
    <w:rsid w:val="003C6793"/>
    <w:rsid w:val="003E1557"/>
    <w:rsid w:val="003F32F2"/>
    <w:rsid w:val="003F4832"/>
    <w:rsid w:val="00400903"/>
    <w:rsid w:val="00405650"/>
    <w:rsid w:val="004301EF"/>
    <w:rsid w:val="00432577"/>
    <w:rsid w:val="00445208"/>
    <w:rsid w:val="00456E3F"/>
    <w:rsid w:val="0046773C"/>
    <w:rsid w:val="004710B8"/>
    <w:rsid w:val="00476879"/>
    <w:rsid w:val="00483DF3"/>
    <w:rsid w:val="004A4C4F"/>
    <w:rsid w:val="004B4B0B"/>
    <w:rsid w:val="004C131A"/>
    <w:rsid w:val="004D46E9"/>
    <w:rsid w:val="004E275A"/>
    <w:rsid w:val="004E502F"/>
    <w:rsid w:val="004E68D7"/>
    <w:rsid w:val="00525059"/>
    <w:rsid w:val="005370C0"/>
    <w:rsid w:val="00541953"/>
    <w:rsid w:val="00543D04"/>
    <w:rsid w:val="00545F2D"/>
    <w:rsid w:val="00547176"/>
    <w:rsid w:val="0059334C"/>
    <w:rsid w:val="005B18A5"/>
    <w:rsid w:val="005C4D2E"/>
    <w:rsid w:val="005C5CDF"/>
    <w:rsid w:val="005E12F2"/>
    <w:rsid w:val="005E4081"/>
    <w:rsid w:val="005F7E28"/>
    <w:rsid w:val="006143F7"/>
    <w:rsid w:val="00654D4A"/>
    <w:rsid w:val="00655247"/>
    <w:rsid w:val="00662760"/>
    <w:rsid w:val="00662875"/>
    <w:rsid w:val="006656A7"/>
    <w:rsid w:val="0067115D"/>
    <w:rsid w:val="00685D46"/>
    <w:rsid w:val="00686801"/>
    <w:rsid w:val="006A2FEA"/>
    <w:rsid w:val="006B07E2"/>
    <w:rsid w:val="006D3612"/>
    <w:rsid w:val="006D421C"/>
    <w:rsid w:val="006E49DD"/>
    <w:rsid w:val="006F3520"/>
    <w:rsid w:val="00701845"/>
    <w:rsid w:val="007057FC"/>
    <w:rsid w:val="00723D59"/>
    <w:rsid w:val="007248DF"/>
    <w:rsid w:val="007251EF"/>
    <w:rsid w:val="0075504B"/>
    <w:rsid w:val="00763A66"/>
    <w:rsid w:val="007663C4"/>
    <w:rsid w:val="007A0293"/>
    <w:rsid w:val="007A353A"/>
    <w:rsid w:val="007B1AE0"/>
    <w:rsid w:val="007B2AB1"/>
    <w:rsid w:val="007D0449"/>
    <w:rsid w:val="007D585C"/>
    <w:rsid w:val="007E5205"/>
    <w:rsid w:val="007F1F12"/>
    <w:rsid w:val="0080232A"/>
    <w:rsid w:val="00816B0D"/>
    <w:rsid w:val="00823EED"/>
    <w:rsid w:val="00825920"/>
    <w:rsid w:val="00825D97"/>
    <w:rsid w:val="00830957"/>
    <w:rsid w:val="0084792E"/>
    <w:rsid w:val="00854FE0"/>
    <w:rsid w:val="008B1C0C"/>
    <w:rsid w:val="008C6415"/>
    <w:rsid w:val="008F3129"/>
    <w:rsid w:val="008F4D57"/>
    <w:rsid w:val="00900CFA"/>
    <w:rsid w:val="00916857"/>
    <w:rsid w:val="00945E38"/>
    <w:rsid w:val="00946121"/>
    <w:rsid w:val="009572E3"/>
    <w:rsid w:val="00986DFB"/>
    <w:rsid w:val="00993A0E"/>
    <w:rsid w:val="009A343D"/>
    <w:rsid w:val="009A36A2"/>
    <w:rsid w:val="009A4C8D"/>
    <w:rsid w:val="009D3D8F"/>
    <w:rsid w:val="009E7DB6"/>
    <w:rsid w:val="00A06C02"/>
    <w:rsid w:val="00A57C91"/>
    <w:rsid w:val="00A57CEC"/>
    <w:rsid w:val="00A709B0"/>
    <w:rsid w:val="00A76805"/>
    <w:rsid w:val="00AA605E"/>
    <w:rsid w:val="00AB15BA"/>
    <w:rsid w:val="00AB22B7"/>
    <w:rsid w:val="00AD1603"/>
    <w:rsid w:val="00AF49A3"/>
    <w:rsid w:val="00B35CDC"/>
    <w:rsid w:val="00B401D0"/>
    <w:rsid w:val="00B537E2"/>
    <w:rsid w:val="00B6106B"/>
    <w:rsid w:val="00B657B6"/>
    <w:rsid w:val="00B65B7D"/>
    <w:rsid w:val="00B730EB"/>
    <w:rsid w:val="00B828C8"/>
    <w:rsid w:val="00BA52C3"/>
    <w:rsid w:val="00BC14F0"/>
    <w:rsid w:val="00BC3DDC"/>
    <w:rsid w:val="00BD025E"/>
    <w:rsid w:val="00BD2DB4"/>
    <w:rsid w:val="00BD639D"/>
    <w:rsid w:val="00C10C0A"/>
    <w:rsid w:val="00C41057"/>
    <w:rsid w:val="00C54C27"/>
    <w:rsid w:val="00C928B8"/>
    <w:rsid w:val="00C9359D"/>
    <w:rsid w:val="00CD3401"/>
    <w:rsid w:val="00CD4EA0"/>
    <w:rsid w:val="00D00E49"/>
    <w:rsid w:val="00D20EBB"/>
    <w:rsid w:val="00D249E3"/>
    <w:rsid w:val="00D272F7"/>
    <w:rsid w:val="00D46A6A"/>
    <w:rsid w:val="00D6243B"/>
    <w:rsid w:val="00D71916"/>
    <w:rsid w:val="00D73E04"/>
    <w:rsid w:val="00D949D9"/>
    <w:rsid w:val="00DA4FD6"/>
    <w:rsid w:val="00DB0456"/>
    <w:rsid w:val="00DB44BE"/>
    <w:rsid w:val="00DC54C0"/>
    <w:rsid w:val="00DD2996"/>
    <w:rsid w:val="00DD404B"/>
    <w:rsid w:val="00DD566E"/>
    <w:rsid w:val="00DE6599"/>
    <w:rsid w:val="00DF0D13"/>
    <w:rsid w:val="00DF59EB"/>
    <w:rsid w:val="00E02191"/>
    <w:rsid w:val="00E2386F"/>
    <w:rsid w:val="00E4497B"/>
    <w:rsid w:val="00E56968"/>
    <w:rsid w:val="00E61292"/>
    <w:rsid w:val="00E61E78"/>
    <w:rsid w:val="00E6678A"/>
    <w:rsid w:val="00E731E1"/>
    <w:rsid w:val="00E8545D"/>
    <w:rsid w:val="00EA7867"/>
    <w:rsid w:val="00EC1FEA"/>
    <w:rsid w:val="00ED2760"/>
    <w:rsid w:val="00ED681B"/>
    <w:rsid w:val="00EF5D3F"/>
    <w:rsid w:val="00F251E0"/>
    <w:rsid w:val="00F26723"/>
    <w:rsid w:val="00F33627"/>
    <w:rsid w:val="00F339AA"/>
    <w:rsid w:val="00F86923"/>
    <w:rsid w:val="00F95675"/>
    <w:rsid w:val="00FA3C81"/>
    <w:rsid w:val="00FC4AB1"/>
    <w:rsid w:val="00FD003B"/>
    <w:rsid w:val="00FF2C3F"/>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1BC9"/>
  <w15:chartTrackingRefBased/>
  <w15:docId w15:val="{473CCFA0-E556-4B42-A38C-C6BEE3DE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2D"/>
  </w:style>
  <w:style w:type="paragraph" w:styleId="Footer">
    <w:name w:val="footer"/>
    <w:basedOn w:val="Normal"/>
    <w:link w:val="FooterChar"/>
    <w:uiPriority w:val="99"/>
    <w:unhideWhenUsed/>
    <w:rsid w:val="00545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F2D"/>
  </w:style>
  <w:style w:type="character" w:styleId="Hyperlink">
    <w:name w:val="Hyperlink"/>
    <w:basedOn w:val="DefaultParagraphFont"/>
    <w:uiPriority w:val="99"/>
    <w:unhideWhenUsed/>
    <w:rsid w:val="0059334C"/>
    <w:rPr>
      <w:color w:val="0563C1" w:themeColor="hyperlink"/>
      <w:u w:val="single"/>
    </w:rPr>
  </w:style>
  <w:style w:type="character" w:styleId="UnresolvedMention">
    <w:name w:val="Unresolved Mention"/>
    <w:basedOn w:val="DefaultParagraphFont"/>
    <w:uiPriority w:val="99"/>
    <w:semiHidden/>
    <w:unhideWhenUsed/>
    <w:rsid w:val="0059334C"/>
    <w:rPr>
      <w:color w:val="605E5C"/>
      <w:shd w:val="clear" w:color="auto" w:fill="E1DFDD"/>
    </w:rPr>
  </w:style>
  <w:style w:type="character" w:styleId="FollowedHyperlink">
    <w:name w:val="FollowedHyperlink"/>
    <w:basedOn w:val="DefaultParagraphFont"/>
    <w:uiPriority w:val="99"/>
    <w:semiHidden/>
    <w:unhideWhenUsed/>
    <w:rsid w:val="0059334C"/>
    <w:rPr>
      <w:color w:val="954F72" w:themeColor="followedHyperlink"/>
      <w:u w:val="single"/>
    </w:rPr>
  </w:style>
  <w:style w:type="table" w:styleId="TableGrid">
    <w:name w:val="Table Grid"/>
    <w:basedOn w:val="TableNormal"/>
    <w:uiPriority w:val="39"/>
    <w:rsid w:val="005C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72F7"/>
    <w:pPr>
      <w:spacing w:after="200" w:line="240" w:lineRule="auto"/>
    </w:pPr>
    <w:rPr>
      <w:i/>
      <w:iCs/>
      <w:color w:val="44546A" w:themeColor="text2"/>
      <w:sz w:val="18"/>
      <w:szCs w:val="18"/>
    </w:rPr>
  </w:style>
  <w:style w:type="paragraph" w:styleId="ListParagraph">
    <w:name w:val="List Paragraph"/>
    <w:basedOn w:val="Normal"/>
    <w:uiPriority w:val="34"/>
    <w:qFormat/>
    <w:rsid w:val="00F33627"/>
    <w:pPr>
      <w:ind w:left="720"/>
      <w:contextualSpacing/>
    </w:pPr>
  </w:style>
  <w:style w:type="character" w:styleId="PlaceholderText">
    <w:name w:val="Placeholder Text"/>
    <w:basedOn w:val="DefaultParagraphFont"/>
    <w:uiPriority w:val="99"/>
    <w:semiHidden/>
    <w:rsid w:val="00082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0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rchive.ics.uci.edu/ml/datasets/Mushro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rasbt.github.io/mlxtend/user_guide/frequent_patterns/association_rules/" TargetMode="External"/><Relationship Id="rId2" Type="http://schemas.openxmlformats.org/officeDocument/2006/relationships/customXml" Target="../customXml/item2.xml"/><Relationship Id="rId16" Type="http://schemas.openxmlformats.org/officeDocument/2006/relationships/hyperlink" Target="http://rasbt.github.io/mlxtend/user_guide/frequent_patterns/aprior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F82B43FAAEEF459EED29BED44F05A1" ma:contentTypeVersion="12" ma:contentTypeDescription="Create a new document." ma:contentTypeScope="" ma:versionID="f316766def1598ac6238bbda6c249442">
  <xsd:schema xmlns:xsd="http://www.w3.org/2001/XMLSchema" xmlns:xs="http://www.w3.org/2001/XMLSchema" xmlns:p="http://schemas.microsoft.com/office/2006/metadata/properties" xmlns:ns3="bb0cc7be-655d-4f41-bf79-73f4298b024b" xmlns:ns4="984109e8-81f9-463f-abdc-29fe95e788b0" targetNamespace="http://schemas.microsoft.com/office/2006/metadata/properties" ma:root="true" ma:fieldsID="bf5b207d37eb5dbc2d86b3a4cc994983" ns3:_="" ns4:_="">
    <xsd:import namespace="bb0cc7be-655d-4f41-bf79-73f4298b024b"/>
    <xsd:import namespace="984109e8-81f9-463f-abdc-29fe95e788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cc7be-655d-4f41-bf79-73f4298b0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4109e8-81f9-463f-abdc-29fe95e788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17FFF-6092-4AAF-A71D-77917EF262F3}">
  <ds:schemaRefs>
    <ds:schemaRef ds:uri="http://schemas.microsoft.com/sharepoint/v3/contenttype/forms"/>
  </ds:schemaRefs>
</ds:datastoreItem>
</file>

<file path=customXml/itemProps2.xml><?xml version="1.0" encoding="utf-8"?>
<ds:datastoreItem xmlns:ds="http://schemas.openxmlformats.org/officeDocument/2006/customXml" ds:itemID="{B1031B29-6A63-46E4-A591-55A2E70FA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cc7be-655d-4f41-bf79-73f4298b024b"/>
    <ds:schemaRef ds:uri="984109e8-81f9-463f-abdc-29fe95e788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1C0E32-47EF-4433-B62D-99DC66625844}">
  <ds:schemaRefs>
    <ds:schemaRef ds:uri="http://schemas.microsoft.com/office/infopath/2007/PartnerControls"/>
    <ds:schemaRef ds:uri="http://purl.org/dc/elements/1.1/"/>
    <ds:schemaRef ds:uri="http://schemas.microsoft.com/office/2006/documentManagement/types"/>
    <ds:schemaRef ds:uri="http://www.w3.org/XML/1998/namespace"/>
    <ds:schemaRef ds:uri="984109e8-81f9-463f-abdc-29fe95e788b0"/>
    <ds:schemaRef ds:uri="http://schemas.microsoft.com/office/2006/metadata/properties"/>
    <ds:schemaRef ds:uri="http://purl.org/dc/dcmitype/"/>
    <ds:schemaRef ds:uri="http://schemas.openxmlformats.org/package/2006/metadata/core-properties"/>
    <ds:schemaRef ds:uri="bb0cc7be-655d-4f41-bf79-73f4298b024b"/>
    <ds:schemaRef ds:uri="http://purl.org/dc/terms/"/>
  </ds:schemaRefs>
</ds:datastoreItem>
</file>

<file path=customXml/itemProps4.xml><?xml version="1.0" encoding="utf-8"?>
<ds:datastoreItem xmlns:ds="http://schemas.openxmlformats.org/officeDocument/2006/customXml" ds:itemID="{874C013A-7D8A-45F2-A9FE-3CBEE1E7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15</Pages>
  <Words>3726</Words>
  <Characters>21243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Eager</dc:creator>
  <cp:keywords/>
  <dc:description/>
  <cp:lastModifiedBy>Brian Eager</cp:lastModifiedBy>
  <cp:revision>222</cp:revision>
  <cp:lastPrinted>2020-08-06T19:12:00Z</cp:lastPrinted>
  <dcterms:created xsi:type="dcterms:W3CDTF">2020-08-03T22:02:00Z</dcterms:created>
  <dcterms:modified xsi:type="dcterms:W3CDTF">2020-08-06T19:13:00Z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0x010100B6F82B43FAAEEF459EED29BED44F05A1</vt:lpwstr>
  </property>
</Properties>
</file>