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200"/>
        <w:jc w:val="center"/>
      </w:pPr>
      <w:r>
        <w:rPr>
          <w:rFonts w:ascii="Arial" w:cs="Arial" w:eastAsia="Arial" w:hAnsi="Arial"/>
          <w:color w:val="8E6A1C"/>
          <w:spacing w:val="60"/>
          <w:sz w:val="22"/>
          <w:szCs w:val="22"/>
        </w:rPr>
        <w:t xml:space="preserve">A SPOKEN COMPANION</w:t>
      </w:r>
    </w:p>
    <w:p>
      <w:pPr>
        <w:spacing w:after="140"/>
        <w:jc w:val="center"/>
      </w:pPr>
      <w:r>
        <w:rPr>
          <w:rFonts w:ascii="Arial" w:cs="Arial" w:eastAsia="Arial" w:hAnsi="Arial"/>
          <w:b/>
          <w:bCs/>
          <w:color w:val="25324F"/>
          <w:sz w:val="60"/>
          <w:szCs w:val="60"/>
        </w:rPr>
        <w:t xml:space="preserve">Your Word Is Your Wand</w:t>
      </w:r>
    </w:p>
    <w:p>
      <w:pPr>
        <w:spacing w:after="520"/>
        <w:jc w:val="center"/>
      </w:pPr>
      <w:r>
        <w:rPr>
          <w:rFonts w:ascii="Arial" w:cs="Arial" w:eastAsia="Arial" w:hAnsi="Arial"/>
          <w:i/>
          <w:iCs/>
          <w:color w:val="5B6884"/>
          <w:sz w:val="26"/>
          <w:szCs w:val="26"/>
        </w:rPr>
        <w:t xml:space="preserve">A Sequel to The Game of Life and How to Play It</w:t>
      </w:r>
    </w:p>
    <w:p>
      <w:pPr>
        <w:spacing w:after="40"/>
        <w:jc w:val="center"/>
      </w:pPr>
      <w:r>
        <w:rPr>
          <w:rFonts w:ascii="Arial" w:cs="Arial" w:eastAsia="Arial" w:hAnsi="Arial"/>
          <w:color w:val="25324F"/>
          <w:sz w:val="26"/>
          <w:szCs w:val="26"/>
        </w:rPr>
        <w:t xml:space="preserve">Florence Scovel Shinn</w:t>
      </w:r>
    </w:p>
    <w:p>
      <w:r>
        <w:br w:type="page"/>
      </w:r>
    </w:p>
    <w:p>
      <w:pPr>
        <w:pStyle w:val="Heading1"/>
        <w:keepNext/>
        <w:spacing w:after="150" w:before="360"/>
        <w:outlineLvl w:val="0"/>
      </w:pPr>
      <w:r>
        <w:rPr>
          <w:rFonts w:ascii="Arial" w:cs="Arial" w:eastAsia="Arial" w:hAnsi="Arial"/>
          <w:b/>
          <w:bCs/>
          <w:color w:val="25324F"/>
          <w:sz w:val="32"/>
          <w:szCs w:val="32"/>
        </w:rPr>
        <w:t xml:space="preserve">Welcome</w:t>
      </w:r>
    </w:p>
    <w:p>
      <w:r>
        <w:t xml:space="preserve">This is a spoken companion to Florence Scovel Shinn's little book from nineteen forty-one, Your Word Is Your Wand. It is a book with a single, bold question at its center: when a situation in your life looks fixed and set against you — when there isn't enough money, when the body is sick, when fear has moved in, when a door seems closed — how do you actually change it? Most of us try to change such things by working harder on the outside. Shinn's answer points in a different direction. She claims that the most powerful tool you own is your spoken word.</w:t>
      </w:r>
    </w:p>
    <w:p>
      <w:r>
        <w:t xml:space="preserve">Her image for that is right there in the title. Your word, she says, is a wand. Spoken with conviction and a clear picture of what you want, it works on your circumstances the way a wand is imagined to work in a fairy tale — you wave it over a condition, and the condition rearranges. That is a large claim, and it comes out of the New Thought tradition she belonged to, so as we go I'll keep her claims clearly labeled as hers. What I want to do in this companion is teach you the actual method underneath the magic language: what the word is, why she thought it worked, and how she says to use it. We'll move through the book in three natural stages — first the law behind the word, then the practice of working it, and finally how she applies it to money, loss, love, and the body. Along the way I'll retell the small stories she uses, because the stories are how the ideas stick.</w:t>
      </w:r>
    </w:p>
    <w:p>
      <w:pPr>
        <w:pStyle w:val="Heading1"/>
        <w:keepNext/>
        <w:spacing w:after="150" w:before="360"/>
        <w:outlineLvl w:val="0"/>
      </w:pPr>
      <w:r>
        <w:rPr>
          <w:rFonts w:ascii="Arial" w:cs="Arial" w:eastAsia="Arial" w:hAnsi="Arial"/>
          <w:b/>
          <w:bCs/>
          <w:color w:val="25324F"/>
          <w:sz w:val="32"/>
          <w:szCs w:val="32"/>
        </w:rPr>
        <w:t xml:space="preserve">Movement One — The Word and the Law</w:t>
      </w:r>
    </w:p>
    <w:p>
      <w:pPr>
        <w:pStyle w:val="Heading2"/>
        <w:keepNext/>
        <w:spacing w:after="90" w:before="260"/>
        <w:outlineLvl w:val="1"/>
      </w:pPr>
      <w:r>
        <w:rPr>
          <w:rFonts w:ascii="Arial" w:cs="Arial" w:eastAsia="Arial" w:hAnsi="Arial"/>
          <w:b/>
          <w:bCs/>
          <w:color w:val="8E6A1C"/>
          <w:sz w:val="26"/>
          <w:szCs w:val="26"/>
        </w:rPr>
        <w:t xml:space="preserve">By Your Words</w:t>
      </w:r>
    </w:p>
    <w:p>
      <w:r>
        <w:t xml:space="preserve">Shinn builds everything on one line she quotes often: by thy words thou shalt be justified, and by thy words thou shalt be condemned. Read it slowly and you notice it cuts both ways. Your words can justify you — can set things right — and your words can also condemn you. That is the whole hinge of the book. She is asking you to treat speech not as a way of describing your life after the fact, but as one of the forces that shapes it in the first place.</w:t>
      </w:r>
    </w:p>
    <w:p>
      <w:r>
        <w:t xml:space="preserve">So the wand is not really about wishing. It is about a discipline of speech. In her view the words you say, especially the ones you repeat about your own situation, are instructions — and they tend to come true. The picture she gives is of waving the word over the thing that confronts you: in the place of what looks like sorrow, you speak joy; over what looks like lack, you speak plenty; and, she promises, the wilderness begins to blossom as the rose. Whether or not you accept the metaphysics, notice the practical core, because it is sound on its own: there are almost always two ways to talk about any situation you're in — the way that describes the trouble, and the way that names the outcome you actually want — and the one you choose to repeat shapes what you look for, how you feel, and what you do next. Shinn's first instruction is simply this: stop reciting the problem, and start speaking the result.</w:t>
      </w:r>
    </w:p>
    <w:p>
      <w:pPr>
        <w:pStyle w:val="Heading2"/>
        <w:keepNext/>
        <w:spacing w:after="90" w:before="260"/>
        <w:outlineLvl w:val="1"/>
      </w:pPr>
      <w:r>
        <w:rPr>
          <w:rFonts w:ascii="Arial" w:cs="Arial" w:eastAsia="Arial" w:hAnsi="Arial"/>
          <w:b/>
          <w:bCs/>
          <w:color w:val="8E6A1C"/>
          <w:sz w:val="26"/>
          <w:szCs w:val="26"/>
        </w:rPr>
        <w:t xml:space="preserve">Words That Flash a Picture</w:t>
      </w:r>
    </w:p>
    <w:p>
      <w:r>
        <w:t xml:space="preserve">If the word is the tool, the next question is how to aim it, and here Shinn is genuinely practical. She says the deep mind — the subconscious — does not respond to dry, abstract requests. It responds to images. The imaging faculty, she calls it, is the creative faculty. So the craft of a good affirmation is to choose words vivid enough that you can't say them without seeing the thing.</w:t>
      </w:r>
    </w:p>
    <w:p>
      <w:r>
        <w:t xml:space="preserve">Her favorite example is what she calls the magic purse. Instead of the flat, forgettable wish for more money, she has a person declare that they carry the magic purse of the spirit, and that it is crammed and jammed with money. Say that phrase to yourself — crammed and jammed — and you'll find you can almost feel the fat wallet in your hand. That is the point. The vivid phrase does what the vague one cannot, because it hands the subconscious a picture to work toward. And she adds an important caution: you don't force the picture. You don't screw your eyes shut and strain to visualize. You let the idea flash into mind lightly, and then you rest in it. If a picture won't come, she'd say, the fix is to change the words, not to try harder.</w:t>
      </w:r>
    </w:p>
    <w:p>
      <w:r>
        <w:t xml:space="preserve">She tells the story of a woman who came to her in real difficulty over money, carrying, as it happened, just two dollars. Shinn had her bless those two dollars and speak the magic-purse affirmation over them — declaring her supply endless and immediate. Not long afterward, in Shinn's telling, the woman was given six thousand dollars. Now, that is Shinn's demonstration story, and I'm passing it on as hers, not as a guarantee of what a phrase will do for your bank account. But the teaching wrapped inside it is usable by anyone: name what you want in language concrete enough to see, and hold that image rather than the image of the empty purse.</w:t>
      </w:r>
    </w:p>
    <w:p>
      <w:pPr>
        <w:pStyle w:val="Heading2"/>
        <w:keepNext/>
        <w:spacing w:after="90" w:before="260"/>
        <w:outlineLvl w:val="1"/>
      </w:pPr>
      <w:r>
        <w:rPr>
          <w:rFonts w:ascii="Arial" w:cs="Arial" w:eastAsia="Arial" w:hAnsi="Arial"/>
          <w:b/>
          <w:bCs/>
          <w:color w:val="8E6A1C"/>
          <w:sz w:val="26"/>
          <w:szCs w:val="26"/>
        </w:rPr>
        <w:t xml:space="preserve">The Unmoved Center</w:t>
      </w:r>
    </w:p>
    <w:p>
      <w:r>
        <w:t xml:space="preserve">There is a condition on all of this, and Shinn is blunt about it. The word only works, she says, when it is spoken without fear, without doubt, without resentment or anger. A frightened affirmation is cancelled by its own fear. So before the technique of speaking comes the deeper work of your state, and she calls the mastery of that state the real achievement. Her line for it is beautiful: power moves, but is never moved. The idea is that a person of real poise is like the still center of a turning wheel — things move around them, conditions churn, but they themselves are not thrown. Mastery, for her, is being able to stand calm, good-humored, and content precisely when the appearances are against you.</w:t>
      </w:r>
    </w:p>
    <w:p>
      <w:r>
        <w:t xml:space="preserve">She puts the mechanism in almost magnetic terms: fear and impatience demagnetize you, while poise magnetizes you. In other words, the anxious, grasping state actually repels the thing you're reaching for, and the settled, trusting state draws it. You can hear the practical sense in that even if you set the metaphysics aside — people make worse decisions and read as less trustworthy when they're frantic, and better ones when they're calm. Her instruction, then, is to get yourself steady first, and only then speak the word.</w:t>
      </w:r>
    </w:p>
    <w:p>
      <w:r>
        <w:t xml:space="preserve">Her little story here is the one about the fog. A woman was traveling on a ship and woke in the night to the blare of foghorns — the sea socked in, thick, no sign of clearing. Instead of lying there in dread, the woman declared that there are no fogs in divine mind, and therefore no fog could interfere with her, and she gave thanks, in advance, for the sun. And, Shinn says, before long the sun came out. Whatever you make of the weather, hold onto the posture: in the fog, the instinct is to strain and peer and worry the thing to death, and her instruction is the exact opposite — settle, and give thanks for the clearing before you can see it.</w:t>
      </w:r>
    </w:p>
    <w:p>
      <w:pPr>
        <w:pStyle w:val="Heading1"/>
        <w:keepNext/>
        <w:spacing w:after="150" w:before="360"/>
        <w:outlineLvl w:val="0"/>
      </w:pPr>
      <w:r>
        <w:rPr>
          <w:rFonts w:ascii="Arial" w:cs="Arial" w:eastAsia="Arial" w:hAnsi="Arial"/>
          <w:b/>
          <w:bCs/>
          <w:color w:val="25324F"/>
          <w:sz w:val="32"/>
          <w:szCs w:val="32"/>
        </w:rPr>
        <w:t xml:space="preserve">Movement Two — Working the Word</w:t>
      </w:r>
    </w:p>
    <w:p>
      <w:pPr>
        <w:pStyle w:val="Heading2"/>
        <w:keepNext/>
        <w:spacing w:after="90" w:before="260"/>
        <w:outlineLvl w:val="1"/>
      </w:pPr>
      <w:r>
        <w:rPr>
          <w:rFonts w:ascii="Arial" w:cs="Arial" w:eastAsia="Arial" w:hAnsi="Arial"/>
          <w:b/>
          <w:bCs/>
          <w:color w:val="8E6A1C"/>
          <w:sz w:val="26"/>
          <w:szCs w:val="26"/>
        </w:rPr>
        <w:t xml:space="preserve">Digging Your Ditches</w:t>
      </w:r>
    </w:p>
    <w:p>
      <w:r>
        <w:t xml:space="preserve">If Movement One was about what the word is, Movement Two is about how you actually work it, and the first principle is that faith, in this book, is not a feeling of hope. It is an action. Shinn leans on the old line that faith without works is dead, and turns it into a vivid instruction: dig your ditches. The image comes from an old story in which people were told that rain would come with no cloud in sight, on the one condition that they dig ditches to hold the water. Digging the ditch, before there is any rain, is what faith looks like when it's real. It means preparing for the thing you've asked for, as though it is already on its way.</w:t>
      </w:r>
    </w:p>
    <w:p>
      <w:r>
        <w:t xml:space="preserve">Her clearest example is the woman with the room she couldn't rent. For weeks no tenant came. Shinn asked her whether she had followed any hunch, any small nudge to prepare the place. Well, the woman admitted, she had wanted to buy a lamp for the room — it was dark, it needed one — but she'd decided she couldn't afford it and had done nothing. And Shinn told her, in effect, that the four-dollar lamp was the very thing standing between her and her tenant, because refusing to buy it was a declaration of doubt. The woman went out and bought the lamp, and, in Shinn's telling, the right tenant appeared within the week. The lamp was the dug ditch. It was the physical act that told her own deep mind the good was coming.</w:t>
      </w:r>
    </w:p>
    <w:p>
      <w:r>
        <w:t xml:space="preserve">She has a lovely phrase for the wrong version of this. A hope chest, she says, should become a faith chest. A hope chest is where you store things for a good you're merely hoping for. A faith chest is the same preparation done in confidence — and, she adds, kept private, protected from the doubt of friends who would peer in and shake their heads. And there's the woman who sold her house and its furniture in the dead of a blizzard, roads nearly impassable, by simply ignoring the storm, polishing the furniture as if buyers were on their way, and trusting the word. Faith, Shinn says, never looks out of the window at the blizzard. Your move, whenever you've asked for something and nothing is visible yet, is to do one concrete thing that only makes sense if the answer is already coming.</w:t>
      </w:r>
    </w:p>
    <w:p>
      <w:pPr>
        <w:pStyle w:val="Heading2"/>
        <w:keepNext/>
        <w:spacing w:after="90" w:before="260"/>
        <w:outlineLvl w:val="1"/>
      </w:pPr>
      <w:r>
        <w:rPr>
          <w:rFonts w:ascii="Arial" w:cs="Arial" w:eastAsia="Arial" w:hAnsi="Arial"/>
          <w:b/>
          <w:bCs/>
          <w:color w:val="8E6A1C"/>
          <w:sz w:val="26"/>
          <w:szCs w:val="26"/>
        </w:rPr>
        <w:t xml:space="preserve">Walking Up to the Lion</w:t>
      </w:r>
    </w:p>
    <w:p>
      <w:r>
        <w:t xml:space="preserve">The next principle is one of the most useful in the whole book, and it runs against instinct. When something blocks you, Shinn says, do not fight it. Fighting an obstacle, hating it, dreading it — all of that paints a vivid picture of the obstacle, and by the logic of the imaging faculty, a vivid picture tends to objectify, to make itself real. What you resist, in her system, persists and grows. The way through is to bless the thing and treat it as a stepping-stone. Her memorable line is: I walk up to the lion on my pathway, and find an angel in armor. You move toward the very thing you feared, and on approach it changes character.</w:t>
      </w:r>
    </w:p>
    <w:p>
      <w:r>
        <w:t xml:space="preserve">She tells of a woman tormented by jealousy. Everywhere she turned, the men she cared for seemed to have beloved women cousins, and the cousins made her wild with suspicion — and, of course, the more she resented them, the more cousins seemed to appear. Finally the woman gave it up, and instead blessed, in her words, all the cousins in the universe. She stopped fighting. And after that, Shinn says, she never heard of a troublesome cousin again. The obstacle dissolved the moment she stopped feeding it with resistance. So when resentment or jealousy or dread rises in you toward some person or problem, her counsel is to do the counterintuitive thing: send it goodwill, and call it a stepping-stone. And notice — this is an inner move, not passivity. You still act. You simply stop going to war.</w:t>
      </w:r>
    </w:p>
    <w:p>
      <w:pPr>
        <w:pStyle w:val="Heading2"/>
        <w:keepNext/>
        <w:spacing w:after="90" w:before="260"/>
        <w:outlineLvl w:val="1"/>
      </w:pPr>
      <w:r>
        <w:rPr>
          <w:rFonts w:ascii="Arial" w:cs="Arial" w:eastAsia="Arial" w:hAnsi="Arial"/>
          <w:b/>
          <w:bCs/>
          <w:color w:val="8E6A1C"/>
          <w:sz w:val="26"/>
          <w:szCs w:val="26"/>
        </w:rPr>
        <w:t xml:space="preserve">Watching Your Words</w:t>
      </w:r>
    </w:p>
    <w:p>
      <w:r>
        <w:t xml:space="preserve">Because the tongue can condemn as surely as it justifies, Shinn spends real energy on the danger of careless speech. The thing you dwell on and talk about, she warns, tends to come upon you — not as punishment, but because your repeated words are standing orders to the subconscious, reissued every time you complain. Rehearse your troubles and you reinforce them.</w:t>
      </w:r>
    </w:p>
    <w:p>
      <w:r>
        <w:t xml:space="preserve">Her example is almost funny. There was a woman who went around announcing, to anyone who would listen, that she knew what trouble was — fishing for sympathy, wearing her hardship like a badge. And the more she said it, Shinn notes, the more trouble she had, because by her own words she kept condemning herself. Set against her is a gardener Shinn quotes, a man who, faced with one difficulty after another, only ever said cheerfully, doesn't it always clear up? Two people, two habits of speech, two very different lives. The instruction is simple and immediately practical: stop narrating what's wrong. When you catch yourself reaching for the complaint, replace it with a short line of release — something like, I cast this burden, and I go free — and change the subject in your own mind. This is not pretending the difficulty isn't real. It is refusing to feed it with your mouth.</w:t>
      </w:r>
    </w:p>
    <w:p>
      <w:pPr>
        <w:pStyle w:val="Heading2"/>
        <w:keepNext/>
        <w:spacing w:after="90" w:before="260"/>
        <w:outlineLvl w:val="1"/>
      </w:pPr>
      <w:r>
        <w:rPr>
          <w:rFonts w:ascii="Arial" w:cs="Arial" w:eastAsia="Arial" w:hAnsi="Arial"/>
          <w:b/>
          <w:bCs/>
          <w:color w:val="8E6A1C"/>
          <w:sz w:val="26"/>
          <w:szCs w:val="26"/>
        </w:rPr>
        <w:t xml:space="preserve">Giving and the Open Channel</w:t>
      </w:r>
    </w:p>
    <w:p>
      <w:r>
        <w:t xml:space="preserve">Shinn also insists that supply moves in a circuit, and that the circuit only flows if you keep the near end open. Giving, she says, precedes receiving; generosity opens the channels of supply, and clutching closes them. If you feel stuck, her counterintuitive prescription is not to grip tighter but to give.</w:t>
      </w:r>
    </w:p>
    <w:p>
      <w:r>
        <w:t xml:space="preserve">The story is of a woman who needed five hundred dollars by the first of August and could not see where it would come from. Shinn's diagnosis surprised her: the trouble, she said, was that the woman didn't give enough — she was closed at the near end of the channel. So the woman began to give in small ways, and to tip generously, loosening her grip on money as it passed through her hands. And on the first of August, in Shinn's telling, her hostess handed her, quite unexpectedly, a check for exactly five hundred dollars. The lesson isn't that giving is a lever you pull to force a payout — she's careful that it must come from genuine openness, not calculation. The lesson is that a grasping, closed hand cannot receive, and an open one can. While you wait for anything, give something — money, time, or plain goodwill — freely.</w:t>
      </w:r>
    </w:p>
    <w:p>
      <w:pPr>
        <w:pStyle w:val="Heading2"/>
        <w:keepNext/>
        <w:spacing w:after="90" w:before="260"/>
        <w:outlineLvl w:val="1"/>
      </w:pPr>
      <w:r>
        <w:rPr>
          <w:rFonts w:ascii="Arial" w:cs="Arial" w:eastAsia="Arial" w:hAnsi="Arial"/>
          <w:b/>
          <w:bCs/>
          <w:color w:val="8E6A1C"/>
          <w:sz w:val="26"/>
          <w:szCs w:val="26"/>
        </w:rPr>
        <w:t xml:space="preserve">Following the Hunch</w:t>
      </w:r>
    </w:p>
    <w:p>
      <w:r>
        <w:t xml:space="preserve">The last principle of working the word is about guidance, and it rests on one of Shinn's most reassuring ideas: that there is a right and complete plan for your life already in existence. Her image is the acorn. The perfect picture of the oak, she says, is already inside the acorn — the whole tree, folded up in the seed. In the same way, she claims, the pattern of your true life already exists, waiting to be unfolded, which means your task is less to invent a life from nothing and more to listen for the one that is already yours.</w:t>
      </w:r>
    </w:p>
    <w:p>
      <w:r>
        <w:t xml:space="preserve">And the way you listen is through intuition. Hunches, she says — in a phrase I love — are the hounds of heaven; they lead you in the perfect way. A hunch is the deep mind's nudge toward your right place, your right work, your right timing. She also makes a freeing claim that follows from all this: on the spiritual plane, there is no competition. What is truly yours by right cannot be taken by another and cannot be lost, so there is no one to beat and nothing to grab. Two little stories carry the point. One is a man she calls Magnolia Charlie, a small-town shoemaker who felt, every single day, the pull of a larger life — he would even leave his shop to go and meet the four-fifteen train, as if his future were arriving on it — but who never once acted on the lead, and so stayed exactly where he was. The other is a woman shopping for a cabinet: an eight-hundred-dollar Chinese cabinet she wanted, on which the number two hundred simply flashed into her mind as the price to offer. She trusted the flash, offered the two hundred against all reason — and got the cabinet for exactly that. The difference between the two is the whole teaching: never argue with a hunch. When a small, steady, persistent nudge comes, act on it while it's fresh, instead of reasoning it away.</w:t>
      </w:r>
    </w:p>
    <w:p>
      <w:pPr>
        <w:pStyle w:val="Heading1"/>
        <w:keepNext/>
        <w:spacing w:after="150" w:before="360"/>
        <w:outlineLvl w:val="0"/>
      </w:pPr>
      <w:r>
        <w:rPr>
          <w:rFonts w:ascii="Arial" w:cs="Arial" w:eastAsia="Arial" w:hAnsi="Arial"/>
          <w:b/>
          <w:bCs/>
          <w:color w:val="25324F"/>
          <w:sz w:val="32"/>
          <w:szCs w:val="32"/>
        </w:rPr>
        <w:t xml:space="preserve">Movement Three — The Word Over Every Condition</w:t>
      </w:r>
    </w:p>
    <w:p>
      <w:r>
        <w:t xml:space="preserve">In the last movement, Shinn takes the one method and waves it over every kind of trouble in turn. The mechanism never changes — vivid word, fearless state, active faith, non-resistance — so I'll move more quickly here, and simply show you how the same tool fits each lock.</w:t>
      </w:r>
    </w:p>
    <w:p>
      <w:pPr>
        <w:pStyle w:val="Heading2"/>
        <w:keepNext/>
        <w:spacing w:after="90" w:before="260"/>
        <w:outlineLvl w:val="1"/>
      </w:pPr>
      <w:r>
        <w:rPr>
          <w:rFonts w:ascii="Arial" w:cs="Arial" w:eastAsia="Arial" w:hAnsi="Arial"/>
          <w:b/>
          <w:bCs/>
          <w:color w:val="8E6A1C"/>
          <w:sz w:val="26"/>
          <w:szCs w:val="26"/>
        </w:rPr>
        <w:t xml:space="preserve">Money and the Magic Purse</w:t>
      </w:r>
    </w:p>
    <w:p>
      <w:r>
        <w:t xml:space="preserve">On money, Shinn's premise is startling and steadying at once: a person, she says, comes into the world financed by God — everything you truly need is already provided for and already on its way, to be released by faith and the word. In her framework there is, strictly speaking, no such thing as lack; there is only a belief in lack lodged in the subconscious, and the word is what dissolves that belief so the supply can appear. The practical face of this is her counsel about fear of spending. The real leak in the magic purse, she'd say, is the clutch of fear that comes when money goes out. So she has people declare themselves fearless in letting money go, knowing their supply is immediate and endless — and picture the purse as always refilling. Again, I'd hold the metaphysical promise lightly and keep the usable center: the anxious, scarcity-gripped relationship with money tends to make us hoard, hesitate, and decide badly, and a calmer, more open one tends to serve us better.</w:t>
      </w:r>
    </w:p>
    <w:p>
      <w:pPr>
        <w:pStyle w:val="Heading2"/>
        <w:keepNext/>
        <w:spacing w:after="90" w:before="260"/>
        <w:outlineLvl w:val="1"/>
      </w:pPr>
      <w:r>
        <w:rPr>
          <w:rFonts w:ascii="Arial" w:cs="Arial" w:eastAsia="Arial" w:hAnsi="Arial"/>
          <w:b/>
          <w:bCs/>
          <w:color w:val="8E6A1C"/>
          <w:sz w:val="26"/>
          <w:szCs w:val="26"/>
        </w:rPr>
        <w:t xml:space="preserve">Loss, Debt, and Forgiveness</w:t>
      </w:r>
    </w:p>
    <w:p>
      <w:r>
        <w:t xml:space="preserve">Loss and debt get the same treatment: in divine mind, she says, there is no loss, so nothing that is truly yours can be gone for good — it will be restored to you, or its equivalent will come. She tells of a woman who lost a silver pencil and, instead of grieving it, denied the loss outright, declaring that she would receive it or its equivalent. Weeks later a friend, quite spontaneously, gave her a gold pencil — one that had cost fifty dollars, far finer than the one she'd lost. And on debt, Shinn's move is pure forgiveness. She describes a woman owed a thousand dollars she simply could not collect. The advice was to stop working on the man entirely, and instead to send him, in thought, love and forgiveness, declaring the whole matter squared in divine mind. Within a month, in Shinn's telling, the debt was paid. Whatever the mechanism, the human wisdom is hard to argue with: a grudge is a weight carried by the one who holds it, and releasing a debtor frees you first.</w:t>
      </w:r>
    </w:p>
    <w:p>
      <w:pPr>
        <w:pStyle w:val="Heading2"/>
        <w:keepNext/>
        <w:spacing w:after="90" w:before="260"/>
        <w:outlineLvl w:val="1"/>
      </w:pPr>
      <w:r>
        <w:rPr>
          <w:rFonts w:ascii="Arial" w:cs="Arial" w:eastAsia="Arial" w:hAnsi="Arial"/>
          <w:b/>
          <w:bCs/>
          <w:color w:val="8E6A1C"/>
          <w:sz w:val="26"/>
          <w:szCs w:val="26"/>
        </w:rPr>
        <w:t xml:space="preserve">Love and the Belief in Two</w:t>
      </w:r>
    </w:p>
    <w:p>
      <w:r>
        <w:t xml:space="preserve">When she turns to love and marriage, Shinn traces most of the fear there to a single false belief — a belief in duality, in two-ness, in the rival. The dreaded other woman, or the other man, is in her account first of all a picture a person keeps in the back of the mind; and as with any vivid picture, holding it tends to summon the very interference it fears. Against that she sets the idea of oneness, and a very practical observation about what actually keeps two people together: a marriage lasts, she says, when the two live in the same thought world. Her example is a couple who drifted apart not over money but over exactly that — the husband had grown into a life lived, in effect, on Fifth Avenue, while his wife's world stayed on Third Avenue, and the distance between the two ways of thinking pulled them apart. The counsel is to refuse to rehearse a rival or an interference, and instead to grow toward the people you love in shared thought, rather than apart.</w:t>
      </w:r>
    </w:p>
    <w:p>
      <w:pPr>
        <w:pStyle w:val="Heading2"/>
        <w:keepNext/>
        <w:spacing w:after="90" w:before="260"/>
        <w:outlineLvl w:val="1"/>
      </w:pPr>
      <w:r>
        <w:rPr>
          <w:rFonts w:ascii="Arial" w:cs="Arial" w:eastAsia="Arial" w:hAnsi="Arial"/>
          <w:b/>
          <w:bCs/>
          <w:color w:val="8E6A1C"/>
          <w:sz w:val="26"/>
          <w:szCs w:val="26"/>
        </w:rPr>
        <w:t xml:space="preserve">The Body and Harmony</w:t>
      </w:r>
    </w:p>
    <w:p>
      <w:r>
        <w:t xml:space="preserve">Shinn also applies the word to the body, and here I want to be especially careful to hand you her view as her view. In her nineteen-forties New Thought framework, sickness comes from what she calls sin, meaning a violation of spiritual law — and resentment, fear, and hatred are said, in her words, to tear down the very cells of the body, while forgiveness, love, and goodwill restore health. She tells, for instance, of a woman whose long resentment after a loss hardened, she believed, into a real illness, and who recovered her health once she became genuinely forgiving and harmonious. I'm relaying that as Shinn's teaching, not as medical fact, and this companion is not offering medical advice — for anything to do with your health, see a doctor. What I'd keep from this chapter is the part that stands on its own and is well supported by ordinary experience: chronic resentment, fear, and hostility are genuinely corrosive to the person carrying them, and letting them go is, first and foremost, a gift you give yourself. Release the grudge for your own sake, and then, if you like her practice, speak harmony and health over yourself as you would over any other condition.</w:t>
      </w:r>
    </w:p>
    <w:p>
      <w:pPr>
        <w:pStyle w:val="Heading1"/>
        <w:keepNext/>
        <w:spacing w:after="150" w:before="360"/>
        <w:outlineLvl w:val="0"/>
      </w:pPr>
      <w:r>
        <w:rPr>
          <w:rFonts w:ascii="Arial" w:cs="Arial" w:eastAsia="Arial" w:hAnsi="Arial"/>
          <w:b/>
          <w:bCs/>
          <w:color w:val="25324F"/>
          <w:sz w:val="32"/>
          <w:szCs w:val="32"/>
        </w:rPr>
        <w:t xml:space="preserve">The Word in One Gesture</w:t>
      </w:r>
    </w:p>
    <w:p>
      <w:r>
        <w:t xml:space="preserve">For all its many affirmations, the book finally collapses into a single move, and Shinn states it plainly at the end: choose the affirmation that appeals to you most, and wave it over the situation that confronts you. That's it. One word, chosen because it flashes a picture for you, spoken from a settled and fearless state, backed by one concrete act of preparation, and kept quietly to yourself until it comes to pass. She would call the word, in that moment, God in action — and she'd tell you to hold the picture steadily until it gels, and not to talk about the demonstration until it has actually arrived.</w:t>
      </w:r>
    </w:p>
    <w:p>
      <w:r>
        <w:t xml:space="preserve">You can strip away as much or as little of the metaphysics as your own convictions require and still be left with a genuinely powerful discipline. You are always speaking to yourself about your life. Shinn's whole book is an argument for doing it on purpose — for choosing, deliberately and repeatedly, to name the outcome instead of the obstacle, from a state calm enough to mean it. And behind the whole practice stands the line she offers as a kind of master key, the one worth carrying out of the book above all the others: nothing is too good to be true; nothing is too wonderful to happen; nothing is too good to last.</w:t>
      </w:r>
    </w:p>
    <w:p>
      <w:pPr>
        <w:pStyle w:val="Heading1"/>
        <w:keepNext/>
        <w:spacing w:after="150" w:before="360"/>
        <w:outlineLvl w:val="0"/>
      </w:pPr>
      <w:r>
        <w:rPr>
          <w:rFonts w:ascii="Arial" w:cs="Arial" w:eastAsia="Arial" w:hAnsi="Arial"/>
          <w:b/>
          <w:bCs/>
          <w:color w:val="25324F"/>
          <w:sz w:val="32"/>
          <w:szCs w:val="32"/>
        </w:rPr>
        <w:t xml:space="preserve">The Principles Worth Keeping</w:t>
      </w:r>
    </w:p>
    <w:p>
      <w:r>
        <w:t xml:space="preserve">Let me leave you with the handful of principles most worth remembering, said plainly, so you can carry them without the book.</w:t>
      </w:r>
    </w:p>
    <w:p>
      <w:r>
        <w:t xml:space="preserve">Speak the outcome, not the problem. If you can't picture what you're asking for, you haven't worded it well yet — change the words until it flashes into view. Get to a calm, unmoved center before you speak, because fear cancels the word and poise carries it.</w:t>
      </w:r>
    </w:p>
    <w:p>
      <w:r>
        <w:t xml:space="preserve">Show your faith by preparing for the thing before you can see it — dig the ditch, buy the lamp. Don't fight what blocks you; bless it, walk toward it, and let the lion become an angel. Stop describing what you don't want, because the tongue that complains keeps re-ordering the trouble. Open the channel by giving first. And never argue with a hunch — the quiet, persistent nudge is worth more than the loud argument against it.</w:t>
      </w:r>
    </w:p>
    <w:p>
      <w:r>
        <w:t xml:space="preserve">Carry a grudge and you carry a weight that costs only you, so forgive, for your own freedom. And when any of it feels hard, come back to the one gesture: pick a single word, and wave it over whatever stands in front of you.</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884"/>
        <w:sz w:val="18"/>
        <w:szCs w:val="18"/>
      </w:rPr>
      <w:t xml:space="preserve">Your Word Is Your Wand</w:t>
    </w:r>
    <w:r>
      <w:tab/>
    </w:r>
    <w:r>
      <w:rPr>
        <w:rFonts w:ascii="Arial" w:cs="Arial" w:eastAsia="Arial" w:hAnsi="Arial"/>
        <w:color w:val="5B688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pPr>
        <w:spacing w:after="170" w:line="31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Word Is Your Wand — Spoken Companion</dc:title>
  <dc:creator>Florence Scovel Shinn</dc:creator>
  <cp:lastModifiedBy>Un-named</cp:lastModifiedBy>
  <cp:revision>1</cp:revision>
  <dcterms:created xsi:type="dcterms:W3CDTF">2026-07-21T04:28:52.776Z</dcterms:created>
  <dcterms:modified xsi:type="dcterms:W3CDTF">2026-07-21T04:28:52.777Z</dcterms:modified>
</cp:coreProperties>
</file>

<file path=docProps/custom.xml><?xml version="1.0" encoding="utf-8"?>
<Properties xmlns="http://schemas.openxmlformats.org/officeDocument/2006/custom-properties" xmlns:vt="http://schemas.openxmlformats.org/officeDocument/2006/docPropsVTypes"/>
</file>