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DC654" w14:textId="1C33CC1A" w:rsidR="00D92602" w:rsidRPr="00D92602" w:rsidRDefault="001C7FE7" w:rsidP="00D92602">
      <w:pPr>
        <w:jc w:val="center"/>
        <w:rPr>
          <w:rFonts w:ascii="Arial" w:hAnsi="Arial" w:cs="Arial"/>
          <w:b/>
          <w:bCs/>
          <w:sz w:val="24"/>
          <w:szCs w:val="24"/>
        </w:rPr>
      </w:pPr>
      <w:r>
        <w:rPr>
          <w:rFonts w:ascii="Arial" w:hAnsi="Arial" w:cs="Arial"/>
          <w:b/>
          <w:bCs/>
          <w:sz w:val="24"/>
          <w:szCs w:val="24"/>
        </w:rPr>
        <w:t>Hedging an Options Portfolio</w:t>
      </w:r>
    </w:p>
    <w:p w14:paraId="231E499A" w14:textId="6C4DB7E5" w:rsidR="00D92602" w:rsidRPr="00D92602" w:rsidRDefault="00D92602" w:rsidP="00D92602">
      <w:pPr>
        <w:rPr>
          <w:rFonts w:ascii="Arial" w:hAnsi="Arial" w:cs="Arial"/>
        </w:rPr>
      </w:pPr>
      <w:r w:rsidRPr="00D92602">
        <w:rPr>
          <w:rFonts w:ascii="Arial" w:hAnsi="Arial" w:cs="Arial"/>
        </w:rPr>
        <w:t xml:space="preserve">After explaining what "Delta Hedging" means, you will take an example </w:t>
      </w:r>
      <w:r w:rsidR="001C7FE7">
        <w:rPr>
          <w:rFonts w:ascii="Arial" w:hAnsi="Arial" w:cs="Arial"/>
        </w:rPr>
        <w:t>of</w:t>
      </w:r>
      <w:r w:rsidRPr="00D92602">
        <w:rPr>
          <w:rFonts w:ascii="Arial" w:hAnsi="Arial" w:cs="Arial"/>
        </w:rPr>
        <w:t xml:space="preserve"> a portfolio of 1000 call option</w:t>
      </w:r>
      <w:r w:rsidR="001C7FE7">
        <w:rPr>
          <w:rFonts w:ascii="Arial" w:hAnsi="Arial" w:cs="Arial"/>
        </w:rPr>
        <w:t>s</w:t>
      </w:r>
      <w:r w:rsidRPr="00D92602">
        <w:rPr>
          <w:rFonts w:ascii="Arial" w:hAnsi="Arial" w:cs="Arial"/>
        </w:rPr>
        <w:t xml:space="preserve"> on a stock and the following data:</w:t>
      </w:r>
    </w:p>
    <w:p w14:paraId="546517E8" w14:textId="77777777" w:rsidR="001C7FE7" w:rsidRDefault="00D92602" w:rsidP="00D92602">
      <w:pPr>
        <w:rPr>
          <w:rFonts w:ascii="Arial" w:hAnsi="Arial" w:cs="Arial"/>
          <w:b/>
          <w:bCs/>
        </w:rPr>
      </w:pPr>
      <w:r w:rsidRPr="00D92602">
        <w:rPr>
          <w:rFonts w:ascii="Arial" w:hAnsi="Arial" w:cs="Arial"/>
          <w:b/>
          <w:bCs/>
        </w:rPr>
        <w:t>Call option characteristic</w:t>
      </w:r>
      <w:r w:rsidR="001C7FE7">
        <w:rPr>
          <w:rFonts w:ascii="Arial" w:hAnsi="Arial" w:cs="Arial"/>
          <w:b/>
          <w:bCs/>
        </w:rPr>
        <w:t>s</w:t>
      </w:r>
      <w:r w:rsidRPr="00D92602">
        <w:rPr>
          <w:rFonts w:ascii="Arial" w:hAnsi="Arial" w:cs="Arial"/>
          <w:b/>
          <w:bCs/>
        </w:rPr>
        <w:t xml:space="preserve">: </w:t>
      </w:r>
    </w:p>
    <w:p w14:paraId="5BFA5E8D" w14:textId="1159AB5B" w:rsidR="00D92602" w:rsidRPr="00D92602" w:rsidRDefault="00D92602" w:rsidP="00D92602">
      <w:pPr>
        <w:rPr>
          <w:rFonts w:ascii="Arial" w:hAnsi="Arial" w:cs="Arial"/>
        </w:rPr>
      </w:pPr>
      <w:r w:rsidRPr="00D92602">
        <w:rPr>
          <w:rFonts w:ascii="Arial" w:hAnsi="Arial" w:cs="Arial"/>
        </w:rPr>
        <w:t>Maturity: 3</w:t>
      </w:r>
      <w:r w:rsidR="001C7FE7">
        <w:rPr>
          <w:rFonts w:ascii="Arial" w:hAnsi="Arial" w:cs="Arial"/>
        </w:rPr>
        <w:t xml:space="preserve"> </w:t>
      </w:r>
      <w:r w:rsidRPr="00D92602">
        <w:rPr>
          <w:rFonts w:ascii="Arial" w:hAnsi="Arial" w:cs="Arial"/>
        </w:rPr>
        <w:t>month</w:t>
      </w:r>
      <w:r w:rsidR="001C7FE7">
        <w:rPr>
          <w:rFonts w:ascii="Arial" w:hAnsi="Arial" w:cs="Arial"/>
        </w:rPr>
        <w:t>s</w:t>
      </w:r>
      <w:r w:rsidRPr="00D92602">
        <w:rPr>
          <w:rFonts w:ascii="Arial" w:hAnsi="Arial" w:cs="Arial"/>
        </w:rPr>
        <w:t xml:space="preserve"> (or 12 weeks)</w:t>
      </w:r>
      <w:r w:rsidR="001C7FE7">
        <w:rPr>
          <w:rFonts w:ascii="Arial" w:hAnsi="Arial" w:cs="Arial"/>
        </w:rPr>
        <w:t xml:space="preserve"> </w:t>
      </w:r>
      <w:r w:rsidR="001C7FE7">
        <w:rPr>
          <w:rFonts w:ascii="Arial" w:hAnsi="Arial" w:cs="Arial"/>
        </w:rPr>
        <w:br/>
      </w:r>
      <w:r w:rsidRPr="00D92602">
        <w:rPr>
          <w:rFonts w:ascii="Arial" w:hAnsi="Arial" w:cs="Arial"/>
        </w:rPr>
        <w:t>Strike: 100€</w:t>
      </w:r>
      <w:r w:rsidR="001C7FE7">
        <w:rPr>
          <w:rFonts w:ascii="Arial" w:hAnsi="Arial" w:cs="Arial"/>
        </w:rPr>
        <w:br/>
        <w:t>I</w:t>
      </w:r>
      <w:r w:rsidRPr="00D92602">
        <w:rPr>
          <w:rFonts w:ascii="Arial" w:hAnsi="Arial" w:cs="Arial"/>
        </w:rPr>
        <w:t xml:space="preserve">mplied </w:t>
      </w:r>
      <w:r w:rsidR="001C7FE7">
        <w:rPr>
          <w:rFonts w:ascii="Arial" w:hAnsi="Arial" w:cs="Arial"/>
        </w:rPr>
        <w:t>V</w:t>
      </w:r>
      <w:r w:rsidRPr="00D92602">
        <w:rPr>
          <w:rFonts w:ascii="Arial" w:hAnsi="Arial" w:cs="Arial"/>
        </w:rPr>
        <w:t>olatility = 25%</w:t>
      </w:r>
    </w:p>
    <w:p w14:paraId="2F0A3D9C" w14:textId="0A308FCF" w:rsidR="00D92602" w:rsidRPr="00D92602" w:rsidRDefault="001C7FE7" w:rsidP="00D92602">
      <w:pPr>
        <w:rPr>
          <w:rFonts w:ascii="Arial" w:hAnsi="Arial" w:cs="Arial"/>
        </w:rPr>
      </w:pPr>
      <w:r>
        <w:rPr>
          <w:rFonts w:ascii="Arial" w:hAnsi="Arial" w:cs="Arial"/>
        </w:rPr>
        <w:t xml:space="preserve">t </w:t>
      </w:r>
      <w:r w:rsidR="00D92602" w:rsidRPr="00D92602">
        <w:rPr>
          <w:rFonts w:ascii="Arial" w:hAnsi="Arial" w:cs="Arial"/>
        </w:rPr>
        <w:t>=</w:t>
      </w:r>
      <w:r>
        <w:rPr>
          <w:rFonts w:ascii="Arial" w:hAnsi="Arial" w:cs="Arial"/>
        </w:rPr>
        <w:t xml:space="preserve"> </w:t>
      </w:r>
      <w:r w:rsidR="00D92602" w:rsidRPr="00D92602">
        <w:rPr>
          <w:rFonts w:ascii="Arial" w:hAnsi="Arial" w:cs="Arial"/>
        </w:rPr>
        <w:t>0</w:t>
      </w:r>
      <w:r>
        <w:rPr>
          <w:rFonts w:ascii="Arial" w:hAnsi="Arial" w:cs="Arial"/>
        </w:rPr>
        <w:t>,</w:t>
      </w:r>
      <w:r w:rsidR="00D92602" w:rsidRPr="00D92602">
        <w:rPr>
          <w:rFonts w:ascii="Arial" w:hAnsi="Arial" w:cs="Arial"/>
        </w:rPr>
        <w:t xml:space="preserve"> S</w:t>
      </w:r>
      <w:r>
        <w:rPr>
          <w:rFonts w:ascii="Arial" w:hAnsi="Arial" w:cs="Arial"/>
        </w:rPr>
        <w:t xml:space="preserve"> </w:t>
      </w:r>
      <w:r w:rsidR="00D92602" w:rsidRPr="00D92602">
        <w:rPr>
          <w:rFonts w:ascii="Arial" w:hAnsi="Arial" w:cs="Arial"/>
        </w:rPr>
        <w:t>=</w:t>
      </w:r>
      <w:r>
        <w:rPr>
          <w:rFonts w:ascii="Arial" w:hAnsi="Arial" w:cs="Arial"/>
        </w:rPr>
        <w:t xml:space="preserve"> </w:t>
      </w:r>
      <w:r w:rsidR="00D92602" w:rsidRPr="00D92602">
        <w:rPr>
          <w:rFonts w:ascii="Arial" w:hAnsi="Arial" w:cs="Arial"/>
        </w:rPr>
        <w:t>100€</w:t>
      </w:r>
      <w:r w:rsidR="00D92602">
        <w:rPr>
          <w:rFonts w:ascii="Arial" w:hAnsi="Arial" w:cs="Arial"/>
        </w:rPr>
        <w:br/>
      </w:r>
      <w:r>
        <w:rPr>
          <w:rFonts w:ascii="Arial" w:hAnsi="Arial" w:cs="Arial"/>
        </w:rPr>
        <w:t xml:space="preserve">t </w:t>
      </w:r>
      <w:r w:rsidR="00D92602" w:rsidRPr="00D92602">
        <w:rPr>
          <w:rFonts w:ascii="Arial" w:hAnsi="Arial" w:cs="Arial"/>
        </w:rPr>
        <w:t>=</w:t>
      </w:r>
      <w:r>
        <w:rPr>
          <w:rFonts w:ascii="Arial" w:hAnsi="Arial" w:cs="Arial"/>
        </w:rPr>
        <w:t xml:space="preserve"> </w:t>
      </w:r>
      <w:r w:rsidR="00D92602" w:rsidRPr="00D92602">
        <w:rPr>
          <w:rFonts w:ascii="Arial" w:hAnsi="Arial" w:cs="Arial"/>
        </w:rPr>
        <w:t>1</w:t>
      </w:r>
      <w:r>
        <w:rPr>
          <w:rFonts w:ascii="Arial" w:hAnsi="Arial" w:cs="Arial"/>
        </w:rPr>
        <w:t xml:space="preserve"> </w:t>
      </w:r>
      <w:r w:rsidR="00D92602" w:rsidRPr="00D92602">
        <w:rPr>
          <w:rFonts w:ascii="Arial" w:hAnsi="Arial" w:cs="Arial"/>
        </w:rPr>
        <w:t>week</w:t>
      </w:r>
      <w:r>
        <w:rPr>
          <w:rFonts w:ascii="Arial" w:hAnsi="Arial" w:cs="Arial"/>
        </w:rPr>
        <w:t>s,</w:t>
      </w:r>
      <w:r w:rsidR="00D92602" w:rsidRPr="00D92602">
        <w:rPr>
          <w:rFonts w:ascii="Arial" w:hAnsi="Arial" w:cs="Arial"/>
        </w:rPr>
        <w:t xml:space="preserve"> S</w:t>
      </w:r>
      <w:r>
        <w:rPr>
          <w:rFonts w:ascii="Arial" w:hAnsi="Arial" w:cs="Arial"/>
        </w:rPr>
        <w:t xml:space="preserve"> </w:t>
      </w:r>
      <w:r w:rsidR="00D92602" w:rsidRPr="00D92602">
        <w:rPr>
          <w:rFonts w:ascii="Arial" w:hAnsi="Arial" w:cs="Arial"/>
        </w:rPr>
        <w:t>=</w:t>
      </w:r>
      <w:r>
        <w:rPr>
          <w:rFonts w:ascii="Arial" w:hAnsi="Arial" w:cs="Arial"/>
        </w:rPr>
        <w:t xml:space="preserve"> </w:t>
      </w:r>
      <w:r w:rsidR="00D92602" w:rsidRPr="00D92602">
        <w:rPr>
          <w:rFonts w:ascii="Arial" w:hAnsi="Arial" w:cs="Arial"/>
        </w:rPr>
        <w:t>105€</w:t>
      </w:r>
      <w:r w:rsidR="00D92602">
        <w:rPr>
          <w:rFonts w:ascii="Arial" w:hAnsi="Arial" w:cs="Arial"/>
        </w:rPr>
        <w:br/>
      </w:r>
      <w:r w:rsidR="00D92602" w:rsidRPr="00D92602">
        <w:rPr>
          <w:rFonts w:ascii="Arial" w:hAnsi="Arial" w:cs="Arial"/>
        </w:rPr>
        <w:t>t</w:t>
      </w:r>
      <w:r>
        <w:rPr>
          <w:rFonts w:ascii="Arial" w:hAnsi="Arial" w:cs="Arial"/>
        </w:rPr>
        <w:t xml:space="preserve"> </w:t>
      </w:r>
      <w:r w:rsidR="00D92602" w:rsidRPr="00D92602">
        <w:rPr>
          <w:rFonts w:ascii="Arial" w:hAnsi="Arial" w:cs="Arial"/>
        </w:rPr>
        <w:t>=</w:t>
      </w:r>
      <w:r>
        <w:rPr>
          <w:rFonts w:ascii="Arial" w:hAnsi="Arial" w:cs="Arial"/>
        </w:rPr>
        <w:t xml:space="preserve"> </w:t>
      </w:r>
      <w:r w:rsidR="00D92602" w:rsidRPr="00D92602">
        <w:rPr>
          <w:rFonts w:ascii="Arial" w:hAnsi="Arial" w:cs="Arial"/>
        </w:rPr>
        <w:t>2</w:t>
      </w:r>
      <w:r>
        <w:rPr>
          <w:rFonts w:ascii="Arial" w:hAnsi="Arial" w:cs="Arial"/>
        </w:rPr>
        <w:t xml:space="preserve"> </w:t>
      </w:r>
      <w:r w:rsidR="00D92602" w:rsidRPr="00D92602">
        <w:rPr>
          <w:rFonts w:ascii="Arial" w:hAnsi="Arial" w:cs="Arial"/>
        </w:rPr>
        <w:t>week</w:t>
      </w:r>
      <w:r>
        <w:rPr>
          <w:rFonts w:ascii="Arial" w:hAnsi="Arial" w:cs="Arial"/>
        </w:rPr>
        <w:t>s,</w:t>
      </w:r>
      <w:r w:rsidR="00D92602" w:rsidRPr="00D92602">
        <w:rPr>
          <w:rFonts w:ascii="Arial" w:hAnsi="Arial" w:cs="Arial"/>
        </w:rPr>
        <w:t xml:space="preserve"> S</w:t>
      </w:r>
      <w:r>
        <w:rPr>
          <w:rFonts w:ascii="Arial" w:hAnsi="Arial" w:cs="Arial"/>
        </w:rPr>
        <w:t xml:space="preserve"> </w:t>
      </w:r>
      <w:r w:rsidR="00D92602" w:rsidRPr="00D92602">
        <w:rPr>
          <w:rFonts w:ascii="Arial" w:hAnsi="Arial" w:cs="Arial"/>
        </w:rPr>
        <w:t>=</w:t>
      </w:r>
      <w:r>
        <w:rPr>
          <w:rFonts w:ascii="Arial" w:hAnsi="Arial" w:cs="Arial"/>
        </w:rPr>
        <w:t xml:space="preserve"> </w:t>
      </w:r>
      <w:r w:rsidR="00D92602" w:rsidRPr="00D92602">
        <w:rPr>
          <w:rFonts w:ascii="Arial" w:hAnsi="Arial" w:cs="Arial"/>
        </w:rPr>
        <w:t>100€</w:t>
      </w:r>
      <w:r w:rsidR="00D92602">
        <w:rPr>
          <w:rFonts w:ascii="Arial" w:hAnsi="Arial" w:cs="Arial"/>
        </w:rPr>
        <w:br/>
      </w:r>
      <w:r w:rsidR="00D92602" w:rsidRPr="00D92602">
        <w:rPr>
          <w:rFonts w:ascii="Arial" w:hAnsi="Arial" w:cs="Arial"/>
        </w:rPr>
        <w:t>t</w:t>
      </w:r>
      <w:r>
        <w:rPr>
          <w:rFonts w:ascii="Arial" w:hAnsi="Arial" w:cs="Arial"/>
        </w:rPr>
        <w:t xml:space="preserve"> </w:t>
      </w:r>
      <w:r w:rsidR="00D92602" w:rsidRPr="00D92602">
        <w:rPr>
          <w:rFonts w:ascii="Arial" w:hAnsi="Arial" w:cs="Arial"/>
        </w:rPr>
        <w:t>=</w:t>
      </w:r>
      <w:r>
        <w:rPr>
          <w:rFonts w:ascii="Arial" w:hAnsi="Arial" w:cs="Arial"/>
        </w:rPr>
        <w:t xml:space="preserve"> </w:t>
      </w:r>
      <w:r w:rsidR="00D92602" w:rsidRPr="00D92602">
        <w:rPr>
          <w:rFonts w:ascii="Arial" w:hAnsi="Arial" w:cs="Arial"/>
        </w:rPr>
        <w:t>3</w:t>
      </w:r>
      <w:r>
        <w:rPr>
          <w:rFonts w:ascii="Arial" w:hAnsi="Arial" w:cs="Arial"/>
        </w:rPr>
        <w:t xml:space="preserve"> </w:t>
      </w:r>
      <w:r w:rsidR="00D92602" w:rsidRPr="00D92602">
        <w:rPr>
          <w:rFonts w:ascii="Arial" w:hAnsi="Arial" w:cs="Arial"/>
        </w:rPr>
        <w:t>week</w:t>
      </w:r>
      <w:r>
        <w:rPr>
          <w:rFonts w:ascii="Arial" w:hAnsi="Arial" w:cs="Arial"/>
        </w:rPr>
        <w:t>s,</w:t>
      </w:r>
      <w:r w:rsidR="00D92602" w:rsidRPr="00D92602">
        <w:rPr>
          <w:rFonts w:ascii="Arial" w:hAnsi="Arial" w:cs="Arial"/>
        </w:rPr>
        <w:t xml:space="preserve"> S</w:t>
      </w:r>
      <w:r>
        <w:rPr>
          <w:rFonts w:ascii="Arial" w:hAnsi="Arial" w:cs="Arial"/>
        </w:rPr>
        <w:t xml:space="preserve"> </w:t>
      </w:r>
      <w:r w:rsidR="00D92602" w:rsidRPr="00D92602">
        <w:rPr>
          <w:rFonts w:ascii="Arial" w:hAnsi="Arial" w:cs="Arial"/>
        </w:rPr>
        <w:t>=</w:t>
      </w:r>
      <w:r>
        <w:rPr>
          <w:rFonts w:ascii="Arial" w:hAnsi="Arial" w:cs="Arial"/>
        </w:rPr>
        <w:t xml:space="preserve"> </w:t>
      </w:r>
      <w:r w:rsidR="00D92602" w:rsidRPr="00D92602">
        <w:rPr>
          <w:rFonts w:ascii="Arial" w:hAnsi="Arial" w:cs="Arial"/>
        </w:rPr>
        <w:t>90€</w:t>
      </w:r>
      <w:r w:rsidR="00D92602">
        <w:rPr>
          <w:rFonts w:ascii="Arial" w:hAnsi="Arial" w:cs="Arial"/>
        </w:rPr>
        <w:br/>
      </w:r>
      <w:r w:rsidR="00D92602" w:rsidRPr="00D92602">
        <w:rPr>
          <w:rFonts w:ascii="Arial" w:hAnsi="Arial" w:cs="Arial"/>
        </w:rPr>
        <w:t>t</w:t>
      </w:r>
      <w:r>
        <w:rPr>
          <w:rFonts w:ascii="Arial" w:hAnsi="Arial" w:cs="Arial"/>
        </w:rPr>
        <w:t xml:space="preserve"> </w:t>
      </w:r>
      <w:r w:rsidR="00D92602" w:rsidRPr="00D92602">
        <w:rPr>
          <w:rFonts w:ascii="Arial" w:hAnsi="Arial" w:cs="Arial"/>
        </w:rPr>
        <w:t>=</w:t>
      </w:r>
      <w:r>
        <w:rPr>
          <w:rFonts w:ascii="Arial" w:hAnsi="Arial" w:cs="Arial"/>
        </w:rPr>
        <w:t xml:space="preserve"> </w:t>
      </w:r>
      <w:r w:rsidR="00D92602" w:rsidRPr="00D92602">
        <w:rPr>
          <w:rFonts w:ascii="Arial" w:hAnsi="Arial" w:cs="Arial"/>
        </w:rPr>
        <w:t>4</w:t>
      </w:r>
      <w:r>
        <w:rPr>
          <w:rFonts w:ascii="Arial" w:hAnsi="Arial" w:cs="Arial"/>
        </w:rPr>
        <w:t xml:space="preserve"> </w:t>
      </w:r>
      <w:r w:rsidR="00D92602" w:rsidRPr="00D92602">
        <w:rPr>
          <w:rFonts w:ascii="Arial" w:hAnsi="Arial" w:cs="Arial"/>
        </w:rPr>
        <w:t>week</w:t>
      </w:r>
      <w:r>
        <w:rPr>
          <w:rFonts w:ascii="Arial" w:hAnsi="Arial" w:cs="Arial"/>
        </w:rPr>
        <w:t>s,</w:t>
      </w:r>
      <w:r w:rsidR="00D92602" w:rsidRPr="00D92602">
        <w:rPr>
          <w:rFonts w:ascii="Arial" w:hAnsi="Arial" w:cs="Arial"/>
        </w:rPr>
        <w:t xml:space="preserve"> S</w:t>
      </w:r>
      <w:r>
        <w:rPr>
          <w:rFonts w:ascii="Arial" w:hAnsi="Arial" w:cs="Arial"/>
        </w:rPr>
        <w:t xml:space="preserve"> </w:t>
      </w:r>
      <w:r w:rsidR="00D92602" w:rsidRPr="00D92602">
        <w:rPr>
          <w:rFonts w:ascii="Arial" w:hAnsi="Arial" w:cs="Arial"/>
        </w:rPr>
        <w:t>=</w:t>
      </w:r>
      <w:r>
        <w:rPr>
          <w:rFonts w:ascii="Arial" w:hAnsi="Arial" w:cs="Arial"/>
        </w:rPr>
        <w:t xml:space="preserve"> </w:t>
      </w:r>
      <w:r w:rsidR="00D92602" w:rsidRPr="00D92602">
        <w:rPr>
          <w:rFonts w:ascii="Arial" w:hAnsi="Arial" w:cs="Arial"/>
        </w:rPr>
        <w:t>100€</w:t>
      </w:r>
    </w:p>
    <w:p w14:paraId="36EA6336" w14:textId="37E893E6" w:rsidR="00D92602" w:rsidRPr="00D92602" w:rsidRDefault="00D92602" w:rsidP="00D92602">
      <w:pPr>
        <w:rPr>
          <w:rFonts w:ascii="Arial" w:hAnsi="Arial" w:cs="Arial"/>
          <w:b/>
          <w:bCs/>
        </w:rPr>
      </w:pPr>
      <w:r w:rsidRPr="00D92602">
        <w:rPr>
          <w:rFonts w:ascii="Arial" w:hAnsi="Arial" w:cs="Arial"/>
          <w:b/>
          <w:bCs/>
        </w:rPr>
        <w:t>Discuss your P&amp;L</w:t>
      </w:r>
      <w:r w:rsidR="001C7FE7">
        <w:rPr>
          <w:rFonts w:ascii="Arial" w:hAnsi="Arial" w:cs="Arial"/>
          <w:b/>
          <w:bCs/>
        </w:rPr>
        <w:t xml:space="preserve"> </w:t>
      </w:r>
      <w:r w:rsidR="001C7FE7" w:rsidRPr="001C7FE7">
        <w:rPr>
          <w:rFonts w:ascii="Arial" w:hAnsi="Arial" w:cs="Arial"/>
        </w:rPr>
        <w:t>(At the end of 4 weeks)</w:t>
      </w:r>
      <w:r w:rsidR="009A5511">
        <w:rPr>
          <w:rFonts w:ascii="Arial" w:hAnsi="Arial" w:cs="Arial"/>
        </w:rPr>
        <w:t>.</w:t>
      </w:r>
    </w:p>
    <w:p w14:paraId="58ECEAC7" w14:textId="7A4C40ED" w:rsidR="00D92602" w:rsidRDefault="00D92602" w:rsidP="00D92602">
      <w:pPr>
        <w:rPr>
          <w:rFonts w:ascii="Arial" w:hAnsi="Arial" w:cs="Arial"/>
        </w:rPr>
      </w:pPr>
      <w:r w:rsidRPr="00D92602">
        <w:rPr>
          <w:rFonts w:ascii="Arial" w:hAnsi="Arial" w:cs="Arial"/>
        </w:rPr>
        <w:t>You can assume r (</w:t>
      </w:r>
      <w:r w:rsidR="009A5511">
        <w:rPr>
          <w:rFonts w:ascii="Arial" w:hAnsi="Arial" w:cs="Arial"/>
        </w:rPr>
        <w:t>I</w:t>
      </w:r>
      <w:r w:rsidRPr="00D92602">
        <w:rPr>
          <w:rFonts w:ascii="Arial" w:hAnsi="Arial" w:cs="Arial"/>
        </w:rPr>
        <w:t xml:space="preserve">nterest </w:t>
      </w:r>
      <w:r w:rsidR="009A5511">
        <w:rPr>
          <w:rFonts w:ascii="Arial" w:hAnsi="Arial" w:cs="Arial"/>
        </w:rPr>
        <w:t>r</w:t>
      </w:r>
      <w:r w:rsidRPr="00D92602">
        <w:rPr>
          <w:rFonts w:ascii="Arial" w:hAnsi="Arial" w:cs="Arial"/>
        </w:rPr>
        <w:t>ate) =</w:t>
      </w:r>
      <w:r w:rsidR="001C7FE7">
        <w:rPr>
          <w:rFonts w:ascii="Arial" w:hAnsi="Arial" w:cs="Arial"/>
        </w:rPr>
        <w:t xml:space="preserve"> </w:t>
      </w:r>
      <w:r w:rsidRPr="00D92602">
        <w:rPr>
          <w:rFonts w:ascii="Arial" w:hAnsi="Arial" w:cs="Arial"/>
        </w:rPr>
        <w:t xml:space="preserve">0% </w:t>
      </w:r>
      <w:r w:rsidR="001C7FE7">
        <w:rPr>
          <w:rFonts w:ascii="Arial" w:hAnsi="Arial" w:cs="Arial"/>
        </w:rPr>
        <w:t>and</w:t>
      </w:r>
      <w:r w:rsidRPr="00D92602">
        <w:rPr>
          <w:rFonts w:ascii="Arial" w:hAnsi="Arial" w:cs="Arial"/>
        </w:rPr>
        <w:t xml:space="preserve"> d (</w:t>
      </w:r>
      <w:r w:rsidR="009A5511">
        <w:rPr>
          <w:rFonts w:ascii="Arial" w:hAnsi="Arial" w:cs="Arial"/>
        </w:rPr>
        <w:t>D</w:t>
      </w:r>
      <w:r w:rsidRPr="00D92602">
        <w:rPr>
          <w:rFonts w:ascii="Arial" w:hAnsi="Arial" w:cs="Arial"/>
        </w:rPr>
        <w:t>ividend yield)</w:t>
      </w:r>
      <w:r w:rsidR="001C7FE7">
        <w:rPr>
          <w:rFonts w:ascii="Arial" w:hAnsi="Arial" w:cs="Arial"/>
        </w:rPr>
        <w:t xml:space="preserve"> </w:t>
      </w:r>
      <w:r w:rsidRPr="00D92602">
        <w:rPr>
          <w:rFonts w:ascii="Arial" w:hAnsi="Arial" w:cs="Arial"/>
        </w:rPr>
        <w:t>=</w:t>
      </w:r>
      <w:r w:rsidR="001C7FE7">
        <w:rPr>
          <w:rFonts w:ascii="Arial" w:hAnsi="Arial" w:cs="Arial"/>
        </w:rPr>
        <w:t xml:space="preserve"> </w:t>
      </w:r>
      <w:r w:rsidRPr="00D92602">
        <w:rPr>
          <w:rFonts w:ascii="Arial" w:hAnsi="Arial" w:cs="Arial"/>
        </w:rPr>
        <w:t>0%</w:t>
      </w:r>
      <w:r w:rsidR="009A5511">
        <w:rPr>
          <w:rFonts w:ascii="Arial" w:hAnsi="Arial" w:cs="Arial"/>
        </w:rPr>
        <w:t>.</w:t>
      </w:r>
    </w:p>
    <w:p w14:paraId="0EA51E90" w14:textId="6F923EA6" w:rsidR="001C7FE7" w:rsidRDefault="001C7FE7" w:rsidP="00D92602">
      <w:pPr>
        <w:rPr>
          <w:rFonts w:ascii="Arial" w:hAnsi="Arial" w:cs="Arial"/>
        </w:rPr>
      </w:pPr>
    </w:p>
    <w:p w14:paraId="587A49F5" w14:textId="52918ADB" w:rsidR="001C7FE7" w:rsidRPr="009A5511" w:rsidRDefault="001C7FE7" w:rsidP="001C7FE7">
      <w:pPr>
        <w:jc w:val="center"/>
        <w:rPr>
          <w:rFonts w:ascii="Arial" w:hAnsi="Arial" w:cs="Arial"/>
          <w:b/>
          <w:bCs/>
          <w:color w:val="FF0000"/>
        </w:rPr>
      </w:pPr>
      <w:r w:rsidRPr="009A5511">
        <w:rPr>
          <w:rFonts w:ascii="Arial" w:hAnsi="Arial" w:cs="Arial"/>
          <w:b/>
          <w:bCs/>
          <w:color w:val="FF0000"/>
        </w:rPr>
        <w:t>Do not refer to Solution below until you have tried it yourself!</w:t>
      </w:r>
    </w:p>
    <w:p w14:paraId="13F7BE2B" w14:textId="77777777" w:rsidR="00D92602" w:rsidRDefault="00D92602" w:rsidP="00D92602">
      <w:pPr>
        <w:rPr>
          <w:rFonts w:ascii="Arial" w:hAnsi="Arial" w:cs="Arial"/>
        </w:rPr>
      </w:pPr>
    </w:p>
    <w:p w14:paraId="296E2B39" w14:textId="77777777" w:rsidR="001C7FE7" w:rsidRDefault="001C7FE7">
      <w:pPr>
        <w:rPr>
          <w:rFonts w:ascii="Arial" w:hAnsi="Arial" w:cs="Arial"/>
          <w:b/>
          <w:bCs/>
          <w:sz w:val="24"/>
          <w:szCs w:val="24"/>
        </w:rPr>
      </w:pPr>
      <w:r>
        <w:rPr>
          <w:rFonts w:ascii="Arial" w:hAnsi="Arial" w:cs="Arial"/>
          <w:b/>
          <w:bCs/>
          <w:sz w:val="24"/>
          <w:szCs w:val="24"/>
        </w:rPr>
        <w:br w:type="page"/>
      </w:r>
    </w:p>
    <w:p w14:paraId="2247445A" w14:textId="5A63BAEF" w:rsidR="009A57B8" w:rsidRDefault="00D92602" w:rsidP="00D92602">
      <w:pPr>
        <w:jc w:val="center"/>
        <w:rPr>
          <w:rFonts w:ascii="Arial" w:hAnsi="Arial" w:cs="Arial"/>
          <w:b/>
          <w:bCs/>
          <w:sz w:val="24"/>
          <w:szCs w:val="24"/>
        </w:rPr>
      </w:pPr>
      <w:r w:rsidRPr="00D92602">
        <w:rPr>
          <w:rFonts w:ascii="Arial" w:hAnsi="Arial" w:cs="Arial"/>
          <w:b/>
          <w:bCs/>
          <w:sz w:val="24"/>
          <w:szCs w:val="24"/>
        </w:rPr>
        <w:lastRenderedPageBreak/>
        <w:t>Solution</w:t>
      </w:r>
      <w:r w:rsidR="001C7FE7">
        <w:rPr>
          <w:rFonts w:ascii="Arial" w:hAnsi="Arial" w:cs="Arial"/>
          <w:b/>
          <w:bCs/>
          <w:sz w:val="24"/>
          <w:szCs w:val="24"/>
        </w:rPr>
        <w:t xml:space="preserve"> + Refer to Excel.</w:t>
      </w:r>
    </w:p>
    <w:p w14:paraId="2315E42C" w14:textId="77777777" w:rsidR="00D92602" w:rsidRDefault="00486730" w:rsidP="00486730">
      <w:pPr>
        <w:jc w:val="both"/>
        <w:rPr>
          <w:rFonts w:ascii="Arial" w:hAnsi="Arial" w:cs="Arial"/>
        </w:rPr>
      </w:pPr>
      <w:r>
        <w:rPr>
          <w:rFonts w:ascii="Arial" w:hAnsi="Arial" w:cs="Arial"/>
        </w:rPr>
        <w:t>Delta Hedging is a hedging strategy that relies on the concept of keeping the overall delta of the portfolio neutral (i.e. 0). We can do this through initial delta hedging or more commonly, continuous delta hedging. This is when an investor attempts to keep the delta of the portfolio neutral by shorting or longing more of the underlying (Or futures of the underlying) at a chosen time interval (Daily or in this case, Weekly).</w:t>
      </w:r>
    </w:p>
    <w:p w14:paraId="19DF3DA9" w14:textId="77777777" w:rsidR="00486730" w:rsidRDefault="00486730" w:rsidP="00486730">
      <w:pPr>
        <w:jc w:val="both"/>
        <w:rPr>
          <w:rFonts w:ascii="Arial" w:hAnsi="Arial" w:cs="Arial"/>
        </w:rPr>
      </w:pPr>
      <w:r>
        <w:rPr>
          <w:rFonts w:ascii="Arial" w:hAnsi="Arial" w:cs="Arial"/>
        </w:rPr>
        <w:t xml:space="preserve">In the question given, since we have a portfolio of 1000 Call options, we can short a relevant amount of the underlying (i.e. stocks) adjusted by the delta of the Call (i.e. N(d1)). </w:t>
      </w:r>
    </w:p>
    <w:p w14:paraId="244D2F6C" w14:textId="77777777" w:rsidR="00486730" w:rsidRPr="00D92602" w:rsidRDefault="00486730" w:rsidP="00486730">
      <w:pPr>
        <w:jc w:val="both"/>
        <w:rPr>
          <w:rFonts w:ascii="Arial" w:hAnsi="Arial" w:cs="Arial"/>
        </w:rPr>
      </w:pPr>
      <w:r>
        <w:rPr>
          <w:rFonts w:ascii="Arial" w:hAnsi="Arial" w:cs="Arial"/>
        </w:rPr>
        <w:t xml:space="preserve">If we look at the excel file, we can see that not hedging and initial hedging gives us the same </w:t>
      </w:r>
      <w:r w:rsidRPr="00486730">
        <w:rPr>
          <w:rFonts w:ascii="Arial" w:hAnsi="Arial" w:cs="Arial"/>
          <w:b/>
          <w:bCs/>
        </w:rPr>
        <w:t xml:space="preserve">cumulative </w:t>
      </w:r>
      <w:proofErr w:type="spellStart"/>
      <w:r w:rsidRPr="00486730">
        <w:rPr>
          <w:rFonts w:ascii="Arial" w:hAnsi="Arial" w:cs="Arial"/>
          <w:b/>
          <w:bCs/>
        </w:rPr>
        <w:t>PnL</w:t>
      </w:r>
      <w:proofErr w:type="spellEnd"/>
      <w:r w:rsidRPr="00486730">
        <w:rPr>
          <w:rFonts w:ascii="Arial" w:hAnsi="Arial" w:cs="Arial"/>
          <w:b/>
          <w:bCs/>
        </w:rPr>
        <w:t xml:space="preserve"> of -877€</w:t>
      </w:r>
      <w:r>
        <w:rPr>
          <w:rFonts w:ascii="Arial" w:hAnsi="Arial" w:cs="Arial"/>
        </w:rPr>
        <w:t xml:space="preserve">. However, when we take the example of continuous delta hedging, we can see it has a great </w:t>
      </w:r>
      <w:r w:rsidRPr="00486730">
        <w:rPr>
          <w:rFonts w:ascii="Arial" w:hAnsi="Arial" w:cs="Arial"/>
          <w:b/>
          <w:bCs/>
        </w:rPr>
        <w:t xml:space="preserve">cumulative </w:t>
      </w:r>
      <w:proofErr w:type="spellStart"/>
      <w:r w:rsidRPr="00486730">
        <w:rPr>
          <w:rFonts w:ascii="Arial" w:hAnsi="Arial" w:cs="Arial"/>
          <w:b/>
          <w:bCs/>
        </w:rPr>
        <w:t>PnL</w:t>
      </w:r>
      <w:proofErr w:type="spellEnd"/>
      <w:r w:rsidRPr="00486730">
        <w:rPr>
          <w:rFonts w:ascii="Arial" w:hAnsi="Arial" w:cs="Arial"/>
          <w:b/>
          <w:bCs/>
        </w:rPr>
        <w:t xml:space="preserve"> of +22178€</w:t>
      </w:r>
      <w:r>
        <w:rPr>
          <w:rFonts w:ascii="Arial" w:hAnsi="Arial" w:cs="Arial"/>
        </w:rPr>
        <w:t>. Therefore, continuous delta hedging is used by institutional traders and investment banks. However, one must be careful of the transactional costs involved in trading. We have also not considered the interest rate and dividend yi</w:t>
      </w:r>
      <w:bookmarkStart w:id="0" w:name="_GoBack"/>
      <w:bookmarkEnd w:id="0"/>
      <w:r>
        <w:rPr>
          <w:rFonts w:ascii="Arial" w:hAnsi="Arial" w:cs="Arial"/>
        </w:rPr>
        <w:t>eld as given in this question.</w:t>
      </w:r>
    </w:p>
    <w:sectPr w:rsidR="00486730" w:rsidRPr="00D926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602"/>
    <w:rsid w:val="000D6B3F"/>
    <w:rsid w:val="001C7FE7"/>
    <w:rsid w:val="00486730"/>
    <w:rsid w:val="009A5511"/>
    <w:rsid w:val="009A57B8"/>
    <w:rsid w:val="00D9260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14A9E"/>
  <w15:chartTrackingRefBased/>
  <w15:docId w15:val="{AACC3B8B-18EA-4971-AAF7-A46194494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252</Words>
  <Characters>1437</Characters>
  <Application>Microsoft Office Word</Application>
  <DocSecurity>0</DocSecurity>
  <Lines>11</Lines>
  <Paragraphs>3</Paragraphs>
  <ScaleCrop>false</ScaleCrop>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Shu-kai</dc:creator>
  <cp:keywords/>
  <dc:description/>
  <cp:lastModifiedBy>LU Shu-kai</cp:lastModifiedBy>
  <cp:revision>5</cp:revision>
  <dcterms:created xsi:type="dcterms:W3CDTF">2019-06-21T13:52:00Z</dcterms:created>
  <dcterms:modified xsi:type="dcterms:W3CDTF">2019-06-21T15:14:00Z</dcterms:modified>
</cp:coreProperties>
</file>