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9  Veliki jezični modeli za kod u primjeni</w:t>
      </w:r>
    </w:p>
    <w:p>
      <w:pPr>
        <w:spacing w:after="200" w:line="320"/>
      </w:pPr>
      <w:r>
        <w:rPr>
          <w:rFonts w:ascii="Georgia" w:cs="Georgia" w:eastAsia="Georgia" w:hAnsi="Georgia"/>
          <w:sz w:val="24"/>
          <w:szCs w:val="24"/>
        </w:rPr>
        <w:t xml:space="preserve">Sve što smo opisali u prethodnih osam poglavlja, od arhitektura modela i zadataka pretreniranja, preko mjerila i evaluacije, usklađivanja, agenata, sigurnosti i recepata za treniranje, kulminira u jednom pitanju. Kako to izgleda u rukama stvarnih programera? Zamislite da ste proveli godine projektirajući motor automobila, testirajući ga u laboratoriju, mjereći svaki parametar do posljednje decimale. Sve to ima smisla samo ako motor na kraju završi pod haubom automobila koji stvarni ljudi voze po stvarnim cestama. Upravo o tome govori ovo poglavlje. Brza evolucija kodnih LLM-ova pokrenula je paradigmatski pomak u razvoju softvera, prelazak od istraživačkih prototipova prema produkcijskim alatima integriranim kroz čitav životni ciklus razvoja. Ovaj odjeljak predstavlja sveobuhvatnu taksonomiju primjena kodnih LLM-ova, kategorizirajući ih u pet primarnih domena na temelju njihovih arhitektonskih obrazaca, strategija postavljanja i funkcionalnih sposobnosti.</w:t>
      </w:r>
    </w:p>
    <w:p>
      <w:pPr>
        <w:pStyle w:val="Heading2"/>
        <w:spacing w:before="400" w:after="240"/>
      </w:pPr>
      <w:r>
        <w:rPr>
          <w:rFonts w:ascii="Georgia" w:cs="Georgia" w:eastAsia="Georgia" w:hAnsi="Georgia"/>
          <w:b/>
          <w:bCs/>
          <w:sz w:val="30"/>
          <w:szCs w:val="30"/>
        </w:rPr>
        <w:t xml:space="preserve">9.1  Razvojni pomoćnici integrirani u IDE</w:t>
      </w:r>
    </w:p>
    <w:p>
      <w:pPr>
        <w:spacing w:after="200" w:line="320"/>
      </w:pPr>
      <w:r>
        <w:rPr>
          <w:rFonts w:ascii="Georgia" w:cs="Georgia" w:eastAsia="Georgia" w:hAnsi="Georgia"/>
          <w:sz w:val="24"/>
          <w:szCs w:val="24"/>
        </w:rPr>
        <w:t xml:space="preserve">Razvojni pomoćnici integrirani u IDE predstavljaju najšire primijenjenu kategoriju aplikacija kodnih LLM-ova, bešavno ugrađujući AI sposobnosti unutar etabliranih razvojnih okruženja poput Visual Studio Codea, JetBrains IDE-ova i vlasničkih uređivača. Ovi alati ciljaju profesionalne programere koji rade na srednjim do velikim projektima, naglašavajući duboko kontekstualno razumijevanje, međudatotečno rezoniranje i integraciju s postojećim radnim procesima softverskog inženjerstva. Zamislite razliku između kalkulatora koji vam daje rezultate izračuna i kolege koji sjedi pored vas, razumije čitav projekt na kojem radite, i šapće vam prijedloge dok tipkate. Upravo tu razliku donose ovi alati.</w:t>
      </w:r>
    </w:p>
    <w:p>
      <w:pPr>
        <w:spacing w:after="200" w:line="320"/>
      </w:pPr>
      <w:r>
        <w:rPr>
          <w:rFonts w:ascii="Georgia" w:cs="Georgia" w:eastAsia="Georgia" w:hAnsi="Georgia"/>
          <w:b/>
          <w:bCs/>
          <w:sz w:val="24"/>
          <w:szCs w:val="24"/>
        </w:rPr>
        <w:t xml:space="preserve">GitHub Copilot. </w:t>
      </w:r>
      <w:r>
        <w:rPr>
          <w:rFonts w:ascii="Georgia" w:cs="Georgia" w:eastAsia="Georgia" w:hAnsi="Georgia"/>
          <w:sz w:val="24"/>
          <w:szCs w:val="24"/>
        </w:rPr>
        <w:t xml:space="preserve">GitHub Copilot pojavio se kao pionirski komercijalni AI pomoćnik za kodiranje integriran u IDE, prvotno lansiran u tehničkom pregledu 29. lipnja 2021. Izgrađen na OpenAI-jevom Codex modelu, Copilot je fundamentalno transformirao očekivanja programera od AI potpomognutog programiranja. Sustav je značajno evoluirao od svoje inicijalne jednomodelske arhitekture. Do 2025. godine, Copilot prema zadanim postavkama koristi GPT-4.1 kroz razgovor, agentski način i dovršavanje koda, dok Pro+ i Enterprise razine pružaju pristup graničnim modelima uključujući Claude Opus 4 i GPT-5 pregled. Arhitektura obuhvaća sofisticirani agentski proces baziran na Node.js-u koji rukuje web zahtjevima prema GitHub uslugama, prikupljanjem konteksta iz aktivnih datoteka i strukture repozitorija, inženjeringom upita za LLM i naknadnom obradom. Ključne nedavne inovacije uključuju Copilot Edits za višedatotečno refaktoriranje s iterativnim planovima promjena, Copilot Workspace za razvoj cjelovitih značajki korištenjem prirodnog jezika i uvođenje agentskog načina rada u svibnju 2025. koji omogućuje asinkrono izvršavanje zadataka s automatiziranim generiranjem zahtjeva za spajanje. Sustav obrađuje približno 150 milijuna prijedloga koda dnevno s zahtjevima latencije ispod jedne sekunde i postigao je široku primjenu s preko 1.8 milijuna pojedinačnih pretplatnika.</w:t>
      </w:r>
    </w:p>
    <w:p>
      <w:pPr>
        <w:spacing w:after="200" w:line="320"/>
      </w:pPr>
      <w:r>
        <w:rPr>
          <w:rFonts w:ascii="Georgia" w:cs="Georgia" w:eastAsia="Georgia" w:hAnsi="Georgia"/>
          <w:b/>
          <w:bCs/>
          <w:sz w:val="24"/>
          <w:szCs w:val="24"/>
        </w:rPr>
        <w:t xml:space="preserve">Cursor. </w:t>
      </w:r>
      <w:r>
        <w:rPr>
          <w:rFonts w:ascii="Georgia" w:cs="Georgia" w:eastAsia="Georgia" w:hAnsi="Georgia"/>
          <w:sz w:val="24"/>
          <w:szCs w:val="24"/>
        </w:rPr>
        <w:t xml:space="preserve">Cursor predstavlja strateško preispitivanje AI integracije u razvojna okruženja. Osnovan 2022. godine, lansiran u ožujku 2023. kao fork Visual Studio Codea, Cursor je postigao eksplozivan rast, prešavši 500 milijuna dolara godišnjeg ponavljajućeg prihoda unutar samo dvije godine od lansiranja. Cursorova tehnička arhitektura centrirana je na vlasničkim inovacijama u upravljanju kontekstom i zaključivanju modela. Tab model pruža dovršavanja ultraniskih latencija ispod jedne sekunde implementirajući sofisticirani mehanizam sinkronizacije koji prenosi šifrirane isječke koda na poslužitelje u oblaku za zaključivanje bez trajne pohrane. Indeksiranje repozitorija koristi Merkle stabla za učinkovito praćenje promjena datoteka, omogućujući inkrementalna ažuriranja svake tri minute. Sustav podržava kontekstne prozore do 200K tokena kroz dinamičku prioritizaciju konteksta koristeći analizu apstraktnog sintaksnog stabla baziranu na tree-sitteru. Composer Mode omogućuje uređivanja kroz čitav projekt na prirodnom jeziku s automatiziranim praćenjem ovisnosti, Agent Mode pruža autonomne sposobnosti kodiranja s izvršavanjem u pozadini i automatizacijom preglednika.</w:t>
      </w:r>
    </w:p>
    <w:p>
      <w:pPr>
        <w:spacing w:after="200" w:line="320"/>
      </w:pPr>
      <w:r>
        <w:rPr>
          <w:rFonts w:ascii="Georgia" w:cs="Georgia" w:eastAsia="Georgia" w:hAnsi="Georgia"/>
          <w:b/>
          <w:bCs/>
          <w:sz w:val="24"/>
          <w:szCs w:val="24"/>
        </w:rPr>
        <w:t xml:space="preserve">TRAE. </w:t>
      </w:r>
      <w:r>
        <w:rPr>
          <w:rFonts w:ascii="Georgia" w:cs="Georgia" w:eastAsia="Georgia" w:hAnsi="Georgia"/>
          <w:sz w:val="24"/>
          <w:szCs w:val="24"/>
        </w:rPr>
        <w:t xml:space="preserve">TRAE predstavlja novu generaciju AI-nativnih integriranih razvojnih okruženja koja teže paradigmatskom pomaku od pomoći prema autonomnom stvaranju softvera. Proizvod manifestira ovu viziju kroz dva primarna načina, Builder Mode i SOLO Mode, omogućujući sve od specifikacijom vođenog postavljanja projekata do konverzacijskog uređivanja koda i multimodalnog unosa. SOLO Mode funkcionira kao sveobuhvatni kontekstni inženjer koji razmišlja u kontekstu, radi kroz alate i surađuje s programerima na isporuci stvarnih značajki od početka do kraja. CUE značajka podržava automatsko dovršavanje, višelinijska uređivanja, predviđena uređivanja i pametno preimenovanje, uzimajući u obzir širi kontekst radnog prostora uključujući strukturu projekta, simbole kroz datoteke i grafove ovisnosti.</w:t>
      </w:r>
    </w:p>
    <w:p>
      <w:pPr>
        <w:spacing w:after="200" w:line="320"/>
      </w:pPr>
      <w:r>
        <w:rPr>
          <w:rFonts w:ascii="Georgia" w:cs="Georgia" w:eastAsia="Georgia" w:hAnsi="Georgia"/>
          <w:b/>
          <w:bCs/>
          <w:sz w:val="24"/>
          <w:szCs w:val="24"/>
        </w:rPr>
        <w:t xml:space="preserve">Tabnine, Windsurf i ostali. </w:t>
      </w:r>
      <w:r>
        <w:rPr>
          <w:rFonts w:ascii="Georgia" w:cs="Georgia" w:eastAsia="Georgia" w:hAnsi="Georgia"/>
          <w:sz w:val="24"/>
          <w:szCs w:val="24"/>
        </w:rPr>
        <w:t xml:space="preserve">Tabnine se razlikuje fokusom na privatnost, sigurnost i usklađenost s intelektualnim vlasništvom, koristeći isključivo permisivno licencirani kod za treniranje modela i nudeći postavljanje na lokalne poslužitelje. Windsurf je nastao u studenom 2024. uvodeći kaskadnu arhitekturu za duboko razumijevanje baze koda i koordinaciju više agenata, gdje se specijalizirani podagenti suradnički bave složenim zadacima refaktoriranja. CodeGeeX prioritizira višejezičnu podršku s jakim performansama u kineskim programerskim kontekstima. Cody od Sourcegrapha integrira se duboko s infrastrukturom pretraživanja koda za superiorniji dohvat konteksta u velikim monorepo strukturama. Bito AI naglašava privatnost s načinima izvanmrežnog rada.</w:t>
      </w:r>
    </w:p>
    <w:p>
      <w:r>
        <w:br w:type="page"/>
      </w:r>
    </w:p>
    <w:p>
      <w:pPr>
        <w:pStyle w:val="Heading2"/>
        <w:spacing w:before="400" w:after="240"/>
      </w:pPr>
      <w:r>
        <w:rPr>
          <w:rFonts w:ascii="Georgia" w:cs="Georgia" w:eastAsia="Georgia" w:hAnsi="Georgia"/>
          <w:b/>
          <w:bCs/>
          <w:sz w:val="30"/>
          <w:szCs w:val="30"/>
        </w:rPr>
        <w:t xml:space="preserve">9.2  Platforme za kodiranje u oblaku</w:t>
      </w:r>
    </w:p>
    <w:p>
      <w:pPr>
        <w:spacing w:after="200" w:line="320"/>
      </w:pPr>
      <w:r>
        <w:rPr>
          <w:rFonts w:ascii="Georgia" w:cs="Georgia" w:eastAsia="Georgia" w:hAnsi="Georgia"/>
          <w:sz w:val="24"/>
          <w:szCs w:val="24"/>
        </w:rPr>
        <w:t xml:space="preserve">Platforme za kodiranje u oblaku koriste skalabilnu infrastrukturu za pružanje usluga generiranja koda kroz programska sučelja, web sučelja i razvojna okruženja integrirana u oblak. Ovi sustavi ciljaju organizacije kojima je potrebno centralizirano postavljanje, dosljedne sigurnosne politike i duboka integracija s uslugama oblaka, posebno za infrastrukturu kao kod i razvoj aplikacija nativnih za oblak.</w:t>
      </w:r>
    </w:p>
    <w:p>
      <w:pPr>
        <w:spacing w:after="200" w:line="320"/>
      </w:pPr>
      <w:r>
        <w:rPr>
          <w:rFonts w:ascii="Georgia" w:cs="Georgia" w:eastAsia="Georgia" w:hAnsi="Georgia"/>
          <w:b/>
          <w:bCs/>
          <w:sz w:val="24"/>
          <w:szCs w:val="24"/>
        </w:rPr>
        <w:t xml:space="preserve">Amazon Q Developer. </w:t>
      </w:r>
      <w:r>
        <w:rPr>
          <w:rFonts w:ascii="Georgia" w:cs="Georgia" w:eastAsia="Georgia" w:hAnsi="Georgia"/>
          <w:sz w:val="24"/>
          <w:szCs w:val="24"/>
        </w:rPr>
        <w:t xml:space="preserve">Amazon Q Developer predstavlja evoluciju i rebrendiranje Amazon CodeWhisperera. U travnju 2024. AWS je spojio CodeWhisperer u širu obitelj Amazon Q, značajno proširujući opseg usluge izvan dovršavanja koda na sveobuhvatne AWS razvojne procese. Sustav se razlikuje dubokom specijalizacijom za AWS usluge, treniran na milijunima internih Amazon repozitorija koda, AWS dokumentaciji i implementacijama usluga, pružajući superiornu kvalitetu generiranja za CloudFormation predloške, CDK konstrukte i Terraform konfiguracije. Arhitektura se integrira kroz čitav životni ciklus razvoja, od prijedloga koda u IDE-ovima, kroz sučelja za razgovor u AWS konzoli, do automatskog dovršavanja u naredbenom retku za AWS naredbe.</w:t>
      </w:r>
    </w:p>
    <w:p>
      <w:pPr>
        <w:spacing w:after="200" w:line="320"/>
      </w:pPr>
      <w:r>
        <w:rPr>
          <w:rFonts w:ascii="Georgia" w:cs="Georgia" w:eastAsia="Georgia" w:hAnsi="Georgia"/>
          <w:b/>
          <w:bCs/>
          <w:sz w:val="24"/>
          <w:szCs w:val="24"/>
        </w:rPr>
        <w:t xml:space="preserve">Google Cloud Code i Gemini Code Assist. </w:t>
      </w:r>
      <w:r>
        <w:rPr>
          <w:rFonts w:ascii="Georgia" w:cs="Georgia" w:eastAsia="Georgia" w:hAnsi="Georgia"/>
          <w:sz w:val="24"/>
          <w:szCs w:val="24"/>
        </w:rPr>
        <w:t xml:space="preserve">Googleove ponude za kodiranje u oblaku evoluirale su od Google Cloud Codea prema Gemini Code Assist, koristeći najnovije modele iz Gemini obitelji za generiranje koda optimizirano za Google Cloud Platform i Kubernetes. Sustav se ističe u generiranju GKE konfiguracija, Cloud Run postavljanja i BigQuery SQL-a s dubokim razumijevanjem ograničenja i najboljih praksi GCP usluga. Gemini CLI pruža razvoj nativni za terminal s brzim zaključivanjem kroz lokalno predmemoriranje. </w:t>
      </w:r>
      <w:r>
        <w:rPr>
          <w:rFonts w:ascii="Georgia" w:cs="Georgia" w:eastAsia="Georgia" w:hAnsi="Georgia"/>
          <w:b/>
          <w:bCs/>
          <w:sz w:val="24"/>
          <w:szCs w:val="24"/>
        </w:rPr>
        <w:t xml:space="preserve">Replit Ghostwriter </w:t>
      </w:r>
      <w:r>
        <w:rPr>
          <w:rFonts w:ascii="Georgia" w:cs="Georgia" w:eastAsia="Georgia" w:hAnsi="Georgia"/>
          <w:sz w:val="24"/>
          <w:szCs w:val="24"/>
        </w:rPr>
        <w:t xml:space="preserve">je pionir u AI potpomognutom razvoju u pregledniku s prilagođenim malim jezičnim modelima koji postižu konkurentne performanse kroz arhitektonske inovacije umjesto razmjera parametara. Arhitektura nativna za preglednik eliminira zahtjeve za lokalnom instalacijom. </w:t>
      </w:r>
      <w:r>
        <w:rPr>
          <w:rFonts w:ascii="Georgia" w:cs="Georgia" w:eastAsia="Georgia" w:hAnsi="Georgia"/>
          <w:b/>
          <w:bCs/>
          <w:sz w:val="24"/>
          <w:szCs w:val="24"/>
        </w:rPr>
        <w:t xml:space="preserve">Alibaba Tongyi Lingma </w:t>
      </w:r>
      <w:r>
        <w:rPr>
          <w:rFonts w:ascii="Georgia" w:cs="Georgia" w:eastAsia="Georgia" w:hAnsi="Georgia"/>
          <w:sz w:val="24"/>
          <w:szCs w:val="24"/>
        </w:rPr>
        <w:t xml:space="preserve">služi kinesko tržište sa specijaliziranom podrškom za kineske programerske kontekste i usluge Alibaba Clouda, izgrađena na obitelji jezičnih modela Qwen.</w:t>
      </w:r>
    </w:p>
    <w:p>
      <w:pPr>
        <w:pStyle w:val="Heading2"/>
        <w:spacing w:before="400" w:after="240"/>
      </w:pPr>
      <w:r>
        <w:rPr>
          <w:rFonts w:ascii="Georgia" w:cs="Georgia" w:eastAsia="Georgia" w:hAnsi="Georgia"/>
          <w:b/>
          <w:bCs/>
          <w:sz w:val="30"/>
          <w:szCs w:val="30"/>
        </w:rPr>
        <w:t xml:space="preserve">9.3  Autonomni agenti bazirani na terminalu</w:t>
      </w:r>
    </w:p>
    <w:p>
      <w:pPr>
        <w:spacing w:after="200" w:line="320"/>
      </w:pPr>
      <w:r>
        <w:rPr>
          <w:rFonts w:ascii="Georgia" w:cs="Georgia" w:eastAsia="Georgia" w:hAnsi="Georgia"/>
          <w:sz w:val="24"/>
          <w:szCs w:val="24"/>
        </w:rPr>
        <w:t xml:space="preserve">Agenti bazirani na terminalu djeluju u okruženjima naredbenog retka, pružajući autonomne sposobnosti generiranja koda, modifikacije i upravljanja projektima. Ovi alati privlače programere koji preferiraju radne procese vođene tipkovnicom, inženjere za automatizaciju koji grade CI/CD cjevovode i istraživače kojima su potrebni skriptabilni, ponovljivi eksperimenti. Zamislite razliku između kuhara koji kuha u sjajnoj kuhinji s televizijskim kamerama i kuhara koji kuha u vojnoj kuhinji na terenu s minimalnom opremom ali maksimalnom učinkovitošću. Agenti terminala su ta terenska kuhinja, bez vizualnog sjaja ali s neprekoračivom funkcionalnom učinkovitošću.</w:t>
      </w:r>
    </w:p>
    <w:p>
      <w:pPr>
        <w:spacing w:after="200" w:line="320"/>
      </w:pPr>
      <w:r>
        <w:rPr>
          <w:rFonts w:ascii="Georgia" w:cs="Georgia" w:eastAsia="Georgia" w:hAnsi="Georgia"/>
          <w:b/>
          <w:bCs/>
          <w:sz w:val="24"/>
          <w:szCs w:val="24"/>
        </w:rPr>
        <w:t xml:space="preserve">Aider </w:t>
      </w:r>
      <w:r>
        <w:rPr>
          <w:rFonts w:ascii="Georgia" w:cs="Georgia" w:eastAsia="Georgia" w:hAnsi="Georgia"/>
          <w:sz w:val="24"/>
          <w:szCs w:val="24"/>
        </w:rPr>
        <w:t xml:space="preserve">se uspostavlja kao vodeći agentski alat za kodiranje u terminalu otvorenog koda kroz pionirski rad u mapiranju repozitorija, uređivanju koda i performansama na mjerilima. Njegov sustav mapiranja repozitorija koristi tree-sitter za jezično agnostičko parsiranje apstraktnog sintaksnog stabla, generirajući kompaktne sažetke čitavih baza koda i izvodeći optimizaciju grafova na grafu poziva za dinamičko prilagođavanje konteksta. Aider implementira više pozadina za uređivanje koda s automatskim odabirom formata i iterativni mehanizam povratnih informacija iz izvršavanja.</w:t>
      </w:r>
    </w:p>
    <w:p>
      <w:pPr>
        <w:spacing w:after="200" w:line="320"/>
      </w:pPr>
      <w:r>
        <w:rPr>
          <w:rFonts w:ascii="Georgia" w:cs="Georgia" w:eastAsia="Georgia" w:hAnsi="Georgia"/>
          <w:b/>
          <w:bCs/>
          <w:sz w:val="24"/>
          <w:szCs w:val="24"/>
        </w:rPr>
        <w:t xml:space="preserve">Claude Code, </w:t>
      </w:r>
      <w:r>
        <w:rPr>
          <w:rFonts w:ascii="Georgia" w:cs="Georgia" w:eastAsia="Georgia" w:hAnsi="Georgia"/>
          <w:sz w:val="24"/>
          <w:szCs w:val="24"/>
        </w:rPr>
        <w:t xml:space="preserve">najavljen u prosincu 2024. od strane Anthropica, predstavlja razvojno okruženje nativno za terminal specifično dizajnirano za obitelj modela Claude. Sustav implementira Model Context Protocol (MCP), otvoreni standard koji omogućuje proširivo integriranje alata i koordinaciju podagenata. Arhitektura naglašava komponabilnost, programeri mogu definirati prilagođene alate koje Claude može autonomno pozivati. Sposobnost planiranja agenta razbija složene zadatke u podciljeve s eksplicitnim generiranjem koraka. </w:t>
      </w:r>
      <w:r>
        <w:rPr>
          <w:rFonts w:ascii="Georgia" w:cs="Georgia" w:eastAsia="Georgia" w:hAnsi="Georgia"/>
          <w:b/>
          <w:bCs/>
          <w:sz w:val="24"/>
          <w:szCs w:val="24"/>
        </w:rPr>
        <w:t xml:space="preserve">Gemini CLI </w:t>
      </w:r>
      <w:r>
        <w:rPr>
          <w:rFonts w:ascii="Georgia" w:cs="Georgia" w:eastAsia="Georgia" w:hAnsi="Georgia"/>
          <w:sz w:val="24"/>
          <w:szCs w:val="24"/>
        </w:rPr>
        <w:t xml:space="preserve">pruža pristup Googleovim Gemini modelima nativno za terminal s naglaskom na brzinu i učinkovitost, koristeći agresivne strategije lokalnog predmemoriranja. </w:t>
      </w:r>
      <w:r>
        <w:rPr>
          <w:rFonts w:ascii="Georgia" w:cs="Georgia" w:eastAsia="Georgia" w:hAnsi="Georgia"/>
          <w:b/>
          <w:bCs/>
          <w:sz w:val="24"/>
          <w:szCs w:val="24"/>
        </w:rPr>
        <w:t xml:space="preserve">Plandex </w:t>
      </w:r>
      <w:r>
        <w:rPr>
          <w:rFonts w:ascii="Georgia" w:cs="Georgia" w:eastAsia="Georgia" w:hAnsi="Georgia"/>
          <w:sz w:val="24"/>
          <w:szCs w:val="24"/>
        </w:rPr>
        <w:t xml:space="preserve">implementira distinktivan radni proces baziran na planovima s podrškom za grananje za istraživanje alternativnih implementacija. Umjesto neposrednog generiranja koda, Plandex najprije stvara detaljan plan implementacije specificirajući koje datoteke modificirati, koje promjene napraviti i redoslijed operacija.</w:t>
      </w:r>
    </w:p>
    <w:p>
      <w:r>
        <w:br w:type="page"/>
      </w:r>
    </w:p>
    <w:p>
      <w:pPr>
        <w:pStyle w:val="Heading2"/>
        <w:spacing w:before="400" w:after="240"/>
      </w:pPr>
      <w:r>
        <w:rPr>
          <w:rFonts w:ascii="Georgia" w:cs="Georgia" w:eastAsia="Georgia" w:hAnsi="Georgia"/>
          <w:b/>
          <w:bCs/>
          <w:sz w:val="30"/>
          <w:szCs w:val="30"/>
        </w:rPr>
        <w:t xml:space="preserve">9.4  Aplikacije za popravak i verifikaciju koda</w:t>
      </w:r>
    </w:p>
    <w:p>
      <w:pPr>
        <w:spacing w:after="200" w:line="320"/>
      </w:pPr>
      <w:r>
        <w:rPr>
          <w:rFonts w:ascii="Georgia" w:cs="Georgia" w:eastAsia="Georgia" w:hAnsi="Georgia"/>
          <w:sz w:val="24"/>
          <w:szCs w:val="24"/>
        </w:rPr>
        <w:t xml:space="preserve">Specijalizirane aplikacije za automatizirano popravljanje grešaka, zakrpavanje ranjivosti i formalnu verifikaciju rješavaju kritične potrebe pouzdanosti softvera. Ovi alati služe sigurnosnim timovima koji provode procjenu ranjivosti, QA inženjerima koji automatiziraju generiranje testova, istraživačima u formalnim metodama i programskoj sintezi te održavateljima naslijeđenih baza koda.</w:t>
      </w:r>
    </w:p>
    <w:p>
      <w:pPr>
        <w:spacing w:after="200" w:line="320"/>
      </w:pPr>
      <w:r>
        <w:rPr>
          <w:rFonts w:ascii="Georgia" w:cs="Georgia" w:eastAsia="Georgia" w:hAnsi="Georgia"/>
          <w:b/>
          <w:bCs/>
          <w:sz w:val="24"/>
          <w:szCs w:val="24"/>
        </w:rPr>
        <w:t xml:space="preserve">RepairAgent </w:t>
      </w:r>
      <w:r>
        <w:rPr>
          <w:rFonts w:ascii="Georgia" w:cs="Georgia" w:eastAsia="Georgia" w:hAnsi="Georgia"/>
          <w:sz w:val="24"/>
          <w:szCs w:val="24"/>
        </w:rPr>
        <w:t xml:space="preserve">je pionir u autonomnom uklanjanju grešaka kroz progresiju stroja stanja vođenu hipotezama. Sustav implementira strukturirani pristup popravljanju grešaka u pet faza, lokalizacija greške, generiranje hipoteza, generiranje zakrpe, validacija i iterativno usavršavanje. Na mjerilu Defects4J, RepairAgent je uspješno popravio 164 od 357 grešaka (45.9%) uključujući 39 novih popravaka koje prethodni automatizirani alati nisu postigli. Hibridni pristup koji kombinira analizu programa s rezoniranjem LLM-a pokazao se učinkovitijim od bilo koje tehnike same. </w:t>
      </w:r>
      <w:r>
        <w:rPr>
          <w:rFonts w:ascii="Georgia" w:cs="Georgia" w:eastAsia="Georgia" w:hAnsi="Georgia"/>
          <w:b/>
          <w:bCs/>
          <w:sz w:val="24"/>
          <w:szCs w:val="24"/>
        </w:rPr>
        <w:t xml:space="preserve">AutoSpec </w:t>
      </w:r>
      <w:r>
        <w:rPr>
          <w:rFonts w:ascii="Georgia" w:cs="Georgia" w:eastAsia="Georgia" w:hAnsi="Georgia"/>
          <w:sz w:val="24"/>
          <w:szCs w:val="24"/>
        </w:rPr>
        <w:t xml:space="preserve">rješava izazovan problem automatske sinteze specifikacija za formalnu verifikaciju, generirajući preduvjete, postuvjete i invarijante petlji koje karakteriziraju ispravno ponašanje. </w:t>
      </w:r>
      <w:r>
        <w:rPr>
          <w:rFonts w:ascii="Georgia" w:cs="Georgia" w:eastAsia="Georgia" w:hAnsi="Georgia"/>
          <w:b/>
          <w:bCs/>
          <w:sz w:val="24"/>
          <w:szCs w:val="24"/>
        </w:rPr>
        <w:t xml:space="preserve">AlphaRepair </w:t>
      </w:r>
      <w:r>
        <w:rPr>
          <w:rFonts w:ascii="Georgia" w:cs="Georgia" w:eastAsia="Georgia" w:hAnsi="Georgia"/>
          <w:sz w:val="24"/>
          <w:szCs w:val="24"/>
        </w:rPr>
        <w:t xml:space="preserve">kombinira analizu programa s LLM-ovima za superiornu lokalizaciju grešaka i generiranje zakrpi, implementirajući strategiju generiranja vođenu predlošcima koja smanjuje halucinacije i poboljšava kvalitetu zakrpi. </w:t>
      </w:r>
      <w:r>
        <w:rPr>
          <w:rFonts w:ascii="Georgia" w:cs="Georgia" w:eastAsia="Georgia" w:hAnsi="Georgia"/>
          <w:b/>
          <w:bCs/>
          <w:sz w:val="24"/>
          <w:szCs w:val="24"/>
        </w:rPr>
        <w:t xml:space="preserve">Toggle </w:t>
      </w:r>
      <w:r>
        <w:rPr>
          <w:rFonts w:ascii="Georgia" w:cs="Georgia" w:eastAsia="Georgia" w:hAnsi="Georgia"/>
          <w:sz w:val="24"/>
          <w:szCs w:val="24"/>
        </w:rPr>
        <w:t xml:space="preserve">izvodi lokalizaciju grešaka na razini tokena, identificirajući specifične tokene poput naziva varijabli, operatora i literala koji su vjerojatno neispravni.</w:t>
      </w:r>
    </w:p>
    <w:p>
      <w:pPr>
        <w:pStyle w:val="Heading2"/>
        <w:spacing w:before="400" w:after="240"/>
      </w:pPr>
      <w:r>
        <w:rPr>
          <w:rFonts w:ascii="Georgia" w:cs="Georgia" w:eastAsia="Georgia" w:hAnsi="Georgia"/>
          <w:b/>
          <w:bCs/>
          <w:sz w:val="30"/>
          <w:szCs w:val="30"/>
        </w:rPr>
        <w:t xml:space="preserve">9.5  Pregled zahtjeva za spajanje i osiguranje kvalitete</w:t>
      </w:r>
    </w:p>
    <w:p>
      <w:pPr>
        <w:spacing w:after="200" w:line="320"/>
      </w:pPr>
      <w:r>
        <w:rPr>
          <w:rFonts w:ascii="Georgia" w:cs="Georgia" w:eastAsia="Georgia" w:hAnsi="Georgia"/>
          <w:sz w:val="24"/>
          <w:szCs w:val="24"/>
        </w:rPr>
        <w:t xml:space="preserve">Pomoćnici za pregled zahtjeva za spajanje (engl. </w:t>
      </w:r>
      <w:r>
        <w:rPr>
          <w:rFonts w:ascii="Georgia" w:cs="Georgia" w:eastAsia="Georgia" w:hAnsi="Georgia"/>
          <w:i/>
          <w:iCs/>
          <w:sz w:val="24"/>
          <w:szCs w:val="24"/>
        </w:rPr>
        <w:t xml:space="preserve">pull request review</w:t>
      </w:r>
      <w:r>
        <w:rPr>
          <w:rFonts w:ascii="Georgia" w:cs="Georgia" w:eastAsia="Georgia" w:hAnsi="Georgia"/>
          <w:sz w:val="24"/>
          <w:szCs w:val="24"/>
        </w:rPr>
        <w:t xml:space="preserve">) automatiziraju procese pregleda koda, pružajući povratne informacije o kvaliteti koda, potencijalnim greškama, sigurnosnim problemima i pridržavanju standarda kodiranja. Ovi alati ciljaju smanjenje opterećenja pregledavatelja, ubrzanje ciklusa pregleda i poboljšanje dosljednosti.</w:t>
      </w:r>
    </w:p>
    <w:p>
      <w:pPr>
        <w:spacing w:after="200" w:line="320"/>
      </w:pPr>
      <w:r>
        <w:rPr>
          <w:rFonts w:ascii="Georgia" w:cs="Georgia" w:eastAsia="Georgia" w:hAnsi="Georgia"/>
          <w:b/>
          <w:bCs/>
          <w:sz w:val="24"/>
          <w:szCs w:val="24"/>
        </w:rPr>
        <w:t xml:space="preserve">PR-Agent (Qodo-AI) </w:t>
      </w:r>
      <w:r>
        <w:rPr>
          <w:rFonts w:ascii="Georgia" w:cs="Georgia" w:eastAsia="Georgia" w:hAnsi="Georgia"/>
          <w:sz w:val="24"/>
          <w:szCs w:val="24"/>
        </w:rPr>
        <w:t xml:space="preserve">pojavio se kao vodeći sustav za automatizirani pregled zahtjeva za spajanje otvorenog koda, pružajući sveobuhvatnu analizu uključujući automatizirano sažimanje, generiranje komentara o potencijalnim problemima, označavanje sigurnosnih rizika i prijedloge pregledavatelja na temelju ekspertize u kodu. Sustav se integrira kao korak u CI/CD cjevovodu, automatski se pokrećući pri stvaranju ili ažuriranju zahtjeva za spajanje. PR-Agent koristi više specijaliziranih upita za različite aspekte pregleda, arhitektonski pregled koji analizira strukturalne promjene, sigurnosni pregled koji identificira obrasce ranjivosti, stilski pregled koji provjerava pridržavanje konvencija i logički pregled koji ispituje ispravnost i rubne slučajeve.</w:t>
      </w:r>
    </w:p>
    <w:p>
      <w:pPr>
        <w:spacing w:after="200" w:line="320"/>
      </w:pPr>
      <w:r>
        <w:rPr>
          <w:rFonts w:ascii="Georgia" w:cs="Georgia" w:eastAsia="Georgia" w:hAnsi="Georgia"/>
          <w:b/>
          <w:bCs/>
          <w:sz w:val="24"/>
          <w:szCs w:val="24"/>
        </w:rPr>
        <w:t xml:space="preserve">CodeRabbit </w:t>
      </w:r>
      <w:r>
        <w:rPr>
          <w:rFonts w:ascii="Georgia" w:cs="Georgia" w:eastAsia="Georgia" w:hAnsi="Georgia"/>
          <w:sz w:val="24"/>
          <w:szCs w:val="24"/>
        </w:rPr>
        <w:t xml:space="preserve">pruža automatizirane preglede zahtjeva za spajanje s umetnutim prijedlozima, objašnjenjima koda i komentarima svjesnima konteksta. Sustav se ističe podrškom za dugačke razlike konteksta koje rukuju zahtjevima s tisućama linija, analizom utjecaja kroz više datoteka koja prati promjene kroz ovisnosti i konfigurabilnom dubinom pregleda. </w:t>
      </w:r>
      <w:r>
        <w:rPr>
          <w:rFonts w:ascii="Georgia" w:cs="Georgia" w:eastAsia="Georgia" w:hAnsi="Georgia"/>
          <w:b/>
          <w:bCs/>
          <w:sz w:val="24"/>
          <w:szCs w:val="24"/>
        </w:rPr>
        <w:t xml:space="preserve">LLM Code Reviewer </w:t>
      </w:r>
      <w:r>
        <w:rPr>
          <w:rFonts w:ascii="Georgia" w:cs="Georgia" w:eastAsia="Georgia" w:hAnsi="Georgia"/>
          <w:sz w:val="24"/>
          <w:szCs w:val="24"/>
        </w:rPr>
        <w:t xml:space="preserve">pruža jednostavnu GitHub Action integraciju. </w:t>
      </w:r>
      <w:r>
        <w:rPr>
          <w:rFonts w:ascii="Georgia" w:cs="Georgia" w:eastAsia="Georgia" w:hAnsi="Georgia"/>
          <w:b/>
          <w:bCs/>
          <w:sz w:val="24"/>
          <w:szCs w:val="24"/>
        </w:rPr>
        <w:t xml:space="preserve">Graphite Reviewer </w:t>
      </w:r>
      <w:r>
        <w:rPr>
          <w:rFonts w:ascii="Georgia" w:cs="Georgia" w:eastAsia="Georgia" w:hAnsi="Georgia"/>
          <w:sz w:val="24"/>
          <w:szCs w:val="24"/>
        </w:rPr>
        <w:t xml:space="preserve">naglašava brzinu i prisjećanje konteksta kroz indeksiranje svjesno repozitorija. </w:t>
      </w:r>
      <w:r>
        <w:rPr>
          <w:rFonts w:ascii="Georgia" w:cs="Georgia" w:eastAsia="Georgia" w:hAnsi="Georgia"/>
          <w:b/>
          <w:bCs/>
          <w:sz w:val="24"/>
          <w:szCs w:val="24"/>
        </w:rPr>
        <w:t xml:space="preserve">Codedog </w:t>
      </w:r>
      <w:r>
        <w:rPr>
          <w:rFonts w:ascii="Georgia" w:cs="Georgia" w:eastAsia="Georgia" w:hAnsi="Georgia"/>
          <w:sz w:val="24"/>
          <w:szCs w:val="24"/>
        </w:rPr>
        <w:t xml:space="preserve">nudi višeplatformsku podršku s jakom UI integracijom za kineske razvojne timove.</w:t>
      </w:r>
    </w:p>
    <w:p>
      <w:pPr>
        <w:spacing w:after="200" w:line="320"/>
      </w:pPr>
      <w:r>
        <w:rPr>
          <w:rFonts w:ascii="Georgia" w:cs="Georgia" w:eastAsia="Georgia" w:hAnsi="Georgia"/>
          <w:sz w:val="24"/>
          <w:szCs w:val="24"/>
        </w:rPr>
        <w:t xml:space="preserve">Ovdje se zatvara krug čitavog teksta. Krenuli smo od temeljnih modela i njihovih arhitektura, prošli kroz zadatke i mjerila, usklađivanje, agente, sigurnost i recepte za treniranje, i završavamo tamo gdje sve to zapravo živi, u rukama programera koji koriste ove alate svaki dan. Za vašu profesionalnu praksu, poruka je jasna. Ovi alati nisu budućnost. Oni su sadašnjost. GitHub Copilot obrađuje 150 milijuna prijedloga koda dnevno. Cursor je premašio 500 milijuna dolara godišnjeg prihoda unutar dvije godine. Claude Code, Gemini CLI i Aider transformiraju terminalske radne procese. PR-Agent i CodeRabbit automatiziraju preglede koda. RepairAgent autonomno popravlja greške. Pitanje više nije hoće li ovi alati promijeniti način na koji radite. Pitanje je jeste li već počeli razumijevati kako rade, što mogu i ne mogu, i kako ih najučinkovitije koristiti. Odgovor na to pitanje određuje vašu profesionalnu relevantnost u godinama koje dolaze.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2026-03-23T06:51:45.187Z</dcterms:created>
  <dcterms:modified xsi:type="dcterms:W3CDTF">2026-03-23T06:51:45.188Z</dcterms:modified>
</cp:coreProperties>
</file>

<file path=docProps/custom.xml><?xml version="1.0" encoding="utf-8"?>
<Properties xmlns="http://schemas.openxmlformats.org/officeDocument/2006/custom-properties" xmlns:vt="http://schemas.openxmlformats.org/officeDocument/2006/docPropsVTypes"/>
</file>