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B117" w14:textId="77777777" w:rsidR="002A79FE" w:rsidRPr="008B7B1F" w:rsidRDefault="002A79FE" w:rsidP="008B7B1F">
      <w:pPr>
        <w:tabs>
          <w:tab w:val="left" w:pos="2820"/>
        </w:tabs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B7B1F">
        <w:rPr>
          <w:rFonts w:ascii="Arial" w:hAnsi="Arial" w:cs="Arial"/>
          <w:color w:val="000000" w:themeColor="text1"/>
          <w:sz w:val="20"/>
          <w:szCs w:val="20"/>
        </w:rPr>
        <w:t>Course description</w:t>
      </w:r>
    </w:p>
    <w:p w14:paraId="4211B118" w14:textId="77777777" w:rsidR="002A79FE" w:rsidRPr="008B7B1F" w:rsidRDefault="002A79FE" w:rsidP="008B7B1F">
      <w:pPr>
        <w:tabs>
          <w:tab w:val="left" w:pos="2820"/>
        </w:tabs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15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1"/>
        <w:gridCol w:w="2154"/>
        <w:gridCol w:w="622"/>
        <w:gridCol w:w="370"/>
        <w:gridCol w:w="992"/>
        <w:gridCol w:w="874"/>
        <w:gridCol w:w="133"/>
        <w:gridCol w:w="1545"/>
        <w:gridCol w:w="850"/>
        <w:gridCol w:w="851"/>
        <w:gridCol w:w="129"/>
        <w:gridCol w:w="289"/>
        <w:gridCol w:w="1537"/>
        <w:gridCol w:w="313"/>
        <w:gridCol w:w="709"/>
        <w:gridCol w:w="643"/>
      </w:tblGrid>
      <w:tr w:rsidR="008B7B1F" w:rsidRPr="008B7B1F" w14:paraId="4211B11A" w14:textId="77777777" w:rsidTr="00960745">
        <w:tc>
          <w:tcPr>
            <w:tcW w:w="1535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211B119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1. GENERAL INFORMATION</w:t>
            </w:r>
          </w:p>
        </w:tc>
      </w:tr>
      <w:tr w:rsidR="008B7B1F" w:rsidRPr="008B7B1F" w14:paraId="4211B11F" w14:textId="77777777" w:rsidTr="00960745">
        <w:tc>
          <w:tcPr>
            <w:tcW w:w="3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1B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1.1.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Course teacher </w:t>
            </w:r>
          </w:p>
        </w:tc>
        <w:tc>
          <w:tcPr>
            <w:tcW w:w="514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1B11C" w14:textId="786516FE" w:rsidR="002A79FE" w:rsidRPr="008B7B1F" w:rsidRDefault="00B802D8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Ivan Balabanic, PhD</w:t>
            </w:r>
          </w:p>
        </w:tc>
        <w:tc>
          <w:tcPr>
            <w:tcW w:w="366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1D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1.6.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Year of the study </w:t>
            </w: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1B11E" w14:textId="1521BDE5" w:rsidR="002A79FE" w:rsidRPr="008B7B1F" w:rsidRDefault="00494630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8B7B1F" w:rsidRPr="008B7B1F" w14:paraId="4211B124" w14:textId="77777777" w:rsidTr="00960745">
        <w:tc>
          <w:tcPr>
            <w:tcW w:w="3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20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1.2.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Name of the course</w:t>
            </w:r>
          </w:p>
        </w:tc>
        <w:tc>
          <w:tcPr>
            <w:tcW w:w="514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21" w14:textId="7C81B708" w:rsidR="002A79FE" w:rsidRPr="008B7B1F" w:rsidRDefault="000A35B0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Learning s</w:t>
            </w:r>
            <w:r w:rsidR="00494630">
              <w:rPr>
                <w:rFonts w:ascii="Arial" w:hAnsi="Arial" w:cs="Arial"/>
                <w:color w:val="000000" w:themeColor="text1"/>
                <w:sz w:val="20"/>
                <w:szCs w:val="20"/>
              </w:rPr>
              <w:t>ocial media analytics</w:t>
            </w:r>
          </w:p>
        </w:tc>
        <w:tc>
          <w:tcPr>
            <w:tcW w:w="366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22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1.7.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ECTS credits</w:t>
            </w:r>
          </w:p>
        </w:tc>
        <w:tc>
          <w:tcPr>
            <w:tcW w:w="32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23" w14:textId="4A7EAECA" w:rsidR="002A79FE" w:rsidRPr="008B7B1F" w:rsidRDefault="00494630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8B7B1F" w:rsidRPr="008B7B1F" w14:paraId="4211B129" w14:textId="77777777" w:rsidTr="00960745">
        <w:tc>
          <w:tcPr>
            <w:tcW w:w="3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25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1.3.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Associate teachers</w:t>
            </w:r>
          </w:p>
        </w:tc>
        <w:tc>
          <w:tcPr>
            <w:tcW w:w="514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26" w14:textId="610AB8F0" w:rsidR="002A79FE" w:rsidRPr="008B7B1F" w:rsidRDefault="00B802D8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Luka Sikic, PhD</w:t>
            </w:r>
          </w:p>
        </w:tc>
        <w:tc>
          <w:tcPr>
            <w:tcW w:w="366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27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1.8.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Type of instruction (number of hours L + E + S + e-learning)</w:t>
            </w:r>
          </w:p>
        </w:tc>
        <w:tc>
          <w:tcPr>
            <w:tcW w:w="32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28" w14:textId="2C575348" w:rsidR="002A79FE" w:rsidRPr="008B7B1F" w:rsidRDefault="00494630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15+15+0</w:t>
            </w:r>
          </w:p>
        </w:tc>
      </w:tr>
      <w:tr w:rsidR="008B7B1F" w:rsidRPr="008B7B1F" w14:paraId="4211B12E" w14:textId="77777777" w:rsidTr="00960745">
        <w:tc>
          <w:tcPr>
            <w:tcW w:w="3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2A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1.4.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Study programme (undergraduate, graduate, integrated)</w:t>
            </w:r>
          </w:p>
        </w:tc>
        <w:tc>
          <w:tcPr>
            <w:tcW w:w="514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2B" w14:textId="51AF8463" w:rsidR="002A79FE" w:rsidRPr="008B7B1F" w:rsidRDefault="00B13781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Graduate</w:t>
            </w:r>
          </w:p>
        </w:tc>
        <w:tc>
          <w:tcPr>
            <w:tcW w:w="366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2C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1.9.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Expected enrolment in the course</w:t>
            </w:r>
          </w:p>
        </w:tc>
        <w:tc>
          <w:tcPr>
            <w:tcW w:w="32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2D" w14:textId="2890A44E" w:rsidR="002A79FE" w:rsidRPr="008B7B1F" w:rsidRDefault="00494630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</w:tr>
      <w:tr w:rsidR="008B7B1F" w:rsidRPr="008B7B1F" w14:paraId="4211B134" w14:textId="77777777" w:rsidTr="00960745">
        <w:tc>
          <w:tcPr>
            <w:tcW w:w="3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2F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1.5.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Status of the course</w:t>
            </w:r>
          </w:p>
        </w:tc>
        <w:tc>
          <w:tcPr>
            <w:tcW w:w="27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30" w14:textId="77777777" w:rsidR="002A79FE" w:rsidRPr="008B7B1F" w:rsidRDefault="002A79FE" w:rsidP="008B7B1F">
            <w:pPr>
              <w:tabs>
                <w:tab w:val="left" w:pos="2820"/>
              </w:tabs>
              <w:spacing w:before="120"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707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r>
            <w:r w:rsidR="004707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end"/>
            </w: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mandatory</w:t>
            </w:r>
          </w:p>
        </w:tc>
        <w:tc>
          <w:tcPr>
            <w:tcW w:w="23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31" w14:textId="60582C1A" w:rsidR="002A79FE" w:rsidRPr="008B7B1F" w:rsidRDefault="00494630" w:rsidP="008B7B1F">
            <w:pPr>
              <w:tabs>
                <w:tab w:val="left" w:pos="2820"/>
              </w:tabs>
              <w:spacing w:before="120"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E63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E639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707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r>
            <w:r w:rsidR="004707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BE63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end"/>
            </w:r>
            <w:r w:rsidRPr="00BE639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elective</w:t>
            </w:r>
          </w:p>
        </w:tc>
        <w:tc>
          <w:tcPr>
            <w:tcW w:w="366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32" w14:textId="77777777" w:rsidR="002A79FE" w:rsidRPr="008B7B1F" w:rsidRDefault="008B7B1F" w:rsidP="008B7B1F">
            <w:pPr>
              <w:tabs>
                <w:tab w:val="left" w:pos="459"/>
              </w:tabs>
              <w:spacing w:after="0" w:line="240" w:lineRule="auto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1.10.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Level of application of e-learning (level 1, 2, 3), percentage of online instruction (max. 20%)</w:t>
            </w:r>
          </w:p>
        </w:tc>
        <w:tc>
          <w:tcPr>
            <w:tcW w:w="32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133" w14:textId="13CE3043" w:rsidR="002A79FE" w:rsidRPr="008B7B1F" w:rsidRDefault="00F973C6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8B7B1F" w:rsidRPr="008B7B1F" w14:paraId="4211B136" w14:textId="77777777" w:rsidTr="00960745">
        <w:tc>
          <w:tcPr>
            <w:tcW w:w="1535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211B135" w14:textId="77777777" w:rsidR="002A79FE" w:rsidRPr="008B7B1F" w:rsidRDefault="008B7B1F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2.</w:t>
            </w:r>
            <w:r w:rsidR="002A79FE"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COUSE DESCRIPTION</w:t>
            </w:r>
          </w:p>
        </w:tc>
      </w:tr>
      <w:tr w:rsidR="008B7B1F" w:rsidRPr="008B7B1F" w14:paraId="4211B139" w14:textId="77777777" w:rsidTr="00960745">
        <w:tc>
          <w:tcPr>
            <w:tcW w:w="3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37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2.1.</w:t>
            </w:r>
            <w:r w:rsidR="000A50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 objectives</w:t>
            </w:r>
          </w:p>
        </w:tc>
        <w:tc>
          <w:tcPr>
            <w:tcW w:w="1201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E4CBF7" w14:textId="4B19BAF0" w:rsidR="00B802D8" w:rsidRPr="00B802D8" w:rsidRDefault="00B802D8" w:rsidP="00B802D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social media has </w:t>
            </w:r>
            <w:r w:rsidR="00167334">
              <w:rPr>
                <w:rFonts w:ascii="Arial" w:hAnsi="Arial" w:cs="Arial"/>
                <w:color w:val="000000" w:themeColor="text1"/>
                <w:sz w:val="20"/>
                <w:szCs w:val="20"/>
              </w:rPr>
              <w:t>become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powerful tool to create knowledge and propagate opinions. </w:t>
            </w:r>
            <w:r w:rsidR="00167334">
              <w:rPr>
                <w:rFonts w:ascii="Arial" w:hAnsi="Arial" w:cs="Arial"/>
                <w:color w:val="000000" w:themeColor="text1"/>
                <w:sz w:val="20"/>
                <w:szCs w:val="20"/>
              </w:rPr>
              <w:t>Simultaneously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social media has created an unprecedented opportunity for companies to engage real-time interactions with consumers. </w:t>
            </w:r>
            <w:r w:rsidR="00167334">
              <w:rPr>
                <w:rFonts w:ascii="Arial" w:hAnsi="Arial" w:cs="Arial"/>
                <w:color w:val="000000" w:themeColor="text1"/>
                <w:sz w:val="20"/>
                <w:szCs w:val="20"/>
              </w:rPr>
              <w:t>Furthermore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the size and richness of social media data has provided 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deep reservoir of insights to 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understand 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society and transform 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>business and marketing operations.</w:t>
            </w:r>
          </w:p>
          <w:p w14:paraId="6D71833E" w14:textId="77777777" w:rsidR="00B802D8" w:rsidRPr="00B802D8" w:rsidRDefault="00B802D8" w:rsidP="00B802D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11B138" w14:textId="0BB54574" w:rsidR="002A79FE" w:rsidRPr="008B7B1F" w:rsidRDefault="00B802D8" w:rsidP="00F973C6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35B3E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The </w:t>
            </w:r>
            <w:r w:rsidR="00435B3E" w:rsidRPr="00435B3E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learning </w:t>
            </w:r>
            <w:r w:rsidRPr="00435B3E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social media analytics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course will enable students to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understand social media and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grasp the analytics tools to leverage social media data. The course will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describe the current state and trends in the social media space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2F6BC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clarify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technology infrastructure for social media platforms</w:t>
            </w:r>
            <w:r w:rsidR="00F973C6"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show how AI,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973C6"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linguistic and statistical methods can be used to study 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>relevant social media</w:t>
            </w:r>
            <w:r w:rsidR="00F973C6"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topics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F6BC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course will 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introduce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state of the art 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>tools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 social media analysis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such as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visualization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sentiment analysis, topic </w:t>
            </w:r>
            <w:r w:rsidR="00435B3E"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>modelling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>, social network analysis,</w:t>
            </w:r>
            <w:r w:rsidR="00435B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machine learning, natural language processing, neural networks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This toolset will equip students with </w:t>
            </w:r>
            <w:r w:rsidR="002F6BC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r w:rsidR="00F973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ability to independently interpret, analyse and develop </w:t>
            </w:r>
            <w:r w:rsidRP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social media strategy.  </w:t>
            </w:r>
          </w:p>
        </w:tc>
      </w:tr>
      <w:tr w:rsidR="008B7B1F" w:rsidRPr="008B7B1F" w14:paraId="4211B13C" w14:textId="77777777" w:rsidTr="00960745">
        <w:tc>
          <w:tcPr>
            <w:tcW w:w="3341" w:type="dxa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3A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2.2.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Enrolment requirements and/or entry competences required for the course </w:t>
            </w:r>
          </w:p>
        </w:tc>
        <w:tc>
          <w:tcPr>
            <w:tcW w:w="12011" w:type="dxa"/>
            <w:gridSpan w:val="15"/>
            <w:tcBorders>
              <w:right w:val="single" w:sz="4" w:space="0" w:color="auto"/>
            </w:tcBorders>
          </w:tcPr>
          <w:p w14:paraId="4211B13B" w14:textId="6FCC840F" w:rsidR="002A79FE" w:rsidRPr="008B7B1F" w:rsidRDefault="00B13781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Introductory statistic</w:t>
            </w:r>
            <w:r w:rsidR="002F6BCC">
              <w:rPr>
                <w:rFonts w:ascii="Arial" w:hAnsi="Arial" w:cs="Arial"/>
                <w:color w:val="000000" w:themeColor="text1"/>
                <w:sz w:val="20"/>
                <w:szCs w:val="20"/>
              </w:rPr>
              <w:t>al analysis</w:t>
            </w:r>
          </w:p>
        </w:tc>
      </w:tr>
      <w:tr w:rsidR="008B7B1F" w:rsidRPr="008B7B1F" w14:paraId="4211B13F" w14:textId="77777777" w:rsidTr="00960745">
        <w:tc>
          <w:tcPr>
            <w:tcW w:w="3341" w:type="dxa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3D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2.3.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Learning outcomes at the level of the programme to which the course contributes </w:t>
            </w:r>
          </w:p>
        </w:tc>
        <w:tc>
          <w:tcPr>
            <w:tcW w:w="12011" w:type="dxa"/>
            <w:gridSpan w:val="15"/>
            <w:tcBorders>
              <w:right w:val="single" w:sz="4" w:space="0" w:color="auto"/>
            </w:tcBorders>
          </w:tcPr>
          <w:p w14:paraId="4211B13E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B7B1F" w:rsidRPr="008B7B1F" w14:paraId="4211B142" w14:textId="77777777" w:rsidTr="00960745">
        <w:tc>
          <w:tcPr>
            <w:tcW w:w="3341" w:type="dxa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40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2.4.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Expected learning outcomes at the level of the course (3 to 10 learning outcomes) </w:t>
            </w:r>
          </w:p>
        </w:tc>
        <w:tc>
          <w:tcPr>
            <w:tcW w:w="12011" w:type="dxa"/>
            <w:gridSpan w:val="15"/>
            <w:tcBorders>
              <w:right w:val="single" w:sz="4" w:space="0" w:color="auto"/>
            </w:tcBorders>
          </w:tcPr>
          <w:p w14:paraId="58276FE9" w14:textId="0FBFCBE1" w:rsidR="00EA2989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  <w:r w:rsidR="00B1378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A65D9">
              <w:rPr>
                <w:rFonts w:ascii="Arial" w:hAnsi="Arial" w:cs="Arial"/>
                <w:color w:val="000000" w:themeColor="text1"/>
                <w:sz w:val="20"/>
                <w:szCs w:val="20"/>
              </w:rPr>
              <w:t>Understand the state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contemporary trends in the social media space.</w:t>
            </w:r>
          </w:p>
          <w:p w14:paraId="5600C0AB" w14:textId="4604E8CD" w:rsidR="00EA2989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2. Understand ICT infrastructure for social media.</w:t>
            </w:r>
          </w:p>
          <w:p w14:paraId="4563CBA0" w14:textId="2F80332E" w:rsidR="002F6BCC" w:rsidRDefault="002F6BCC" w:rsidP="002F6B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  <w:r w:rsidRPr="00FE7790">
              <w:rPr>
                <w:rFonts w:ascii="Arial" w:hAnsi="Arial" w:cs="Arial"/>
                <w:color w:val="000000"/>
                <w:sz w:val="20"/>
              </w:rPr>
              <w:t xml:space="preserve"> Understand and apply key concepts in social media metrics.</w:t>
            </w:r>
          </w:p>
          <w:p w14:paraId="64382926" w14:textId="361AC017" w:rsidR="002F6BCC" w:rsidRPr="002F6BCC" w:rsidRDefault="002F6BCC" w:rsidP="002F6B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Understand specific and unique aspects of the particular social media platform.</w:t>
            </w:r>
          </w:p>
          <w:p w14:paraId="3E8DACA7" w14:textId="09D686EC" w:rsidR="001A65D9" w:rsidRDefault="002F6BCC" w:rsidP="001A65D9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1A65D9">
              <w:rPr>
                <w:rFonts w:ascii="Arial" w:hAnsi="Arial" w:cs="Arial"/>
                <w:color w:val="000000" w:themeColor="text1"/>
                <w:sz w:val="20"/>
                <w:szCs w:val="20"/>
              </w:rPr>
              <w:t>. Identify thematic relevance in the analysis social media analysis.</w:t>
            </w:r>
          </w:p>
          <w:p w14:paraId="3FBC9652" w14:textId="31B094D3" w:rsidR="001A65D9" w:rsidRDefault="002F6BCC" w:rsidP="001A65D9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="001A65D9">
              <w:rPr>
                <w:rFonts w:ascii="Arial" w:hAnsi="Arial" w:cs="Arial"/>
                <w:color w:val="000000" w:themeColor="text1"/>
                <w:sz w:val="20"/>
                <w:szCs w:val="20"/>
              </w:rPr>
              <w:t>. Interpret the results of peer-reviewed frontier social media analysis.</w:t>
            </w:r>
          </w:p>
          <w:p w14:paraId="358FCEF8" w14:textId="70C94F43" w:rsidR="001A65D9" w:rsidRDefault="001A65D9" w:rsidP="001A65D9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6. Ability to collect, clean and prepare social media data for analysis.</w:t>
            </w:r>
          </w:p>
          <w:p w14:paraId="48F900C9" w14:textId="61727A45" w:rsidR="00692387" w:rsidRDefault="001A65D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7. Apply state of the art methods and use adequate tools for the social media analysis.</w:t>
            </w:r>
          </w:p>
          <w:p w14:paraId="7FC99D6D" w14:textId="0BAD5DB0" w:rsidR="002F6BCC" w:rsidRDefault="002F6BCC" w:rsidP="002F6BCC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8. </w:t>
            </w:r>
            <w:r w:rsidRPr="00FE7790">
              <w:rPr>
                <w:rFonts w:ascii="Arial" w:hAnsi="Arial" w:cs="Arial"/>
                <w:color w:val="000000"/>
                <w:sz w:val="20"/>
              </w:rPr>
              <w:t>Monitor consumers and competitors</w:t>
            </w:r>
            <w:r w:rsidRPr="00FE7790">
              <w:rPr>
                <w:rFonts w:ascii="Arial" w:eastAsia="Times New Roman" w:hAnsi="Arial" w:cs="Arial"/>
                <w:sz w:val="20"/>
              </w:rPr>
              <w:t xml:space="preserve"> and glean deeper consumer insights based on advanced social media data modeling.</w:t>
            </w:r>
          </w:p>
          <w:p w14:paraId="3AC284D7" w14:textId="3056F4D5" w:rsidR="002F6BCC" w:rsidRDefault="002F6BCC" w:rsidP="002F6B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9. </w:t>
            </w:r>
            <w:r w:rsidRPr="00FE7790">
              <w:rPr>
                <w:rFonts w:ascii="Arial" w:hAnsi="Arial" w:cs="Arial"/>
                <w:color w:val="000000"/>
                <w:sz w:val="20"/>
              </w:rPr>
              <w:t>Develop social media strategy and measure social media campaign effectiveness.</w:t>
            </w:r>
          </w:p>
          <w:p w14:paraId="4211B141" w14:textId="20E8EADA" w:rsidR="00E535CC" w:rsidRPr="004707C1" w:rsidRDefault="002F6BCC" w:rsidP="004707C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10. </w:t>
            </w:r>
            <w:r w:rsidRPr="00FE7790">
              <w:rPr>
                <w:rFonts w:ascii="Arial" w:hAnsi="Arial" w:cs="Arial"/>
                <w:color w:val="000000"/>
                <w:sz w:val="20"/>
              </w:rPr>
              <w:t>Make better business decisions by leveraging social media data</w:t>
            </w:r>
          </w:p>
        </w:tc>
      </w:tr>
      <w:tr w:rsidR="008B7B1F" w:rsidRPr="008B7B1F" w14:paraId="4211B145" w14:textId="77777777" w:rsidTr="00960745">
        <w:tc>
          <w:tcPr>
            <w:tcW w:w="3341" w:type="dxa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43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2.5.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 content (syllabus)</w:t>
            </w:r>
          </w:p>
        </w:tc>
        <w:tc>
          <w:tcPr>
            <w:tcW w:w="12011" w:type="dxa"/>
            <w:gridSpan w:val="15"/>
            <w:tcBorders>
              <w:right w:val="single" w:sz="4" w:space="0" w:color="auto"/>
            </w:tcBorders>
          </w:tcPr>
          <w:p w14:paraId="33894E30" w14:textId="5BBB220C" w:rsidR="002A79FE" w:rsidRDefault="00692387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 Course introduction and overview</w:t>
            </w:r>
          </w:p>
          <w:p w14:paraId="106FECC6" w14:textId="551C8B7D" w:rsidR="00692387" w:rsidRDefault="00692387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2. Current state and latest trends in the social media space</w:t>
            </w:r>
          </w:p>
          <w:p w14:paraId="6FB77596" w14:textId="1DCF99D8" w:rsidR="00692387" w:rsidRDefault="00692387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IT prerequisites and programming 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language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syntax 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C2432E" w:rsidRPr="00C2432E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R, Python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for 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social media analysis </w:t>
            </w:r>
          </w:p>
          <w:p w14:paraId="7F302B7A" w14:textId="28BEE2F0" w:rsidR="00C2432E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Pr="00EA2989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Big Data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infrastructure and d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>ata acquisition procedures (</w:t>
            </w:r>
            <w:r w:rsidR="00C2432E" w:rsidRPr="002962C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API, Web</w:t>
            </w:r>
            <w:r w:rsidR="00C2432E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/Screen</w:t>
            </w:r>
            <w:r w:rsidR="00C2432E" w:rsidRPr="002962C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Scraping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>) for social media analysis</w:t>
            </w:r>
          </w:p>
          <w:p w14:paraId="788BEBFC" w14:textId="7050DF73" w:rsidR="00C2432E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>. Methods for social media analysis I (</w:t>
            </w:r>
            <w:r w:rsidR="00C2432E" w:rsidRPr="00C2432E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descriptive statistics, visualization</w:t>
            </w:r>
            <w:r w:rsidR="00C2432E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29D63719" w14:textId="3590C643" w:rsidR="007C1AF4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="007C1AF4">
              <w:rPr>
                <w:rFonts w:ascii="Arial" w:hAnsi="Arial" w:cs="Arial"/>
                <w:color w:val="000000" w:themeColor="text1"/>
                <w:sz w:val="20"/>
                <w:szCs w:val="20"/>
              </w:rPr>
              <w:t>. Methods for social media analysis II (</w:t>
            </w:r>
            <w:r w:rsidR="007C1AF4" w:rsidRPr="007C1AF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network analysis, Natural Language Processing</w:t>
            </w:r>
            <w:r w:rsidR="007C1AF4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628FC086" w14:textId="0094FD3A" w:rsidR="007C1AF4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 w:rsidR="007C1AF4">
              <w:rPr>
                <w:rFonts w:ascii="Arial" w:hAnsi="Arial" w:cs="Arial"/>
                <w:color w:val="000000" w:themeColor="text1"/>
                <w:sz w:val="20"/>
                <w:szCs w:val="20"/>
              </w:rPr>
              <w:t>. Methods for social media analysis III (</w:t>
            </w:r>
            <w:r w:rsidR="007C1AF4" w:rsidRPr="007C1AF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time series</w:t>
            </w:r>
            <w:r w:rsidR="007C1AF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7C1AF4" w:rsidRPr="007C1AF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machine learning, deep learning</w:t>
            </w:r>
            <w:r w:rsidR="007C1AF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, neural networks</w:t>
            </w:r>
            <w:r w:rsidR="007C1AF4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080A3030" w14:textId="75EB4A3D" w:rsidR="007C1AF4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  <w:r w:rsidR="007C1AF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</w:t>
            </w:r>
            <w:r w:rsidR="0094524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D1B68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principles</w:t>
            </w:r>
            <w:r w:rsidR="0094524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d</w:t>
            </w:r>
            <w:r w:rsidR="007C1AF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igital marketing </w:t>
            </w:r>
            <w:r w:rsid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802D8" w:rsidRPr="00B802D8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key performance indicators, search engine optimization, social media listening</w:t>
            </w:r>
            <w:r w:rsid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510FC7BB" w14:textId="3DE3A959" w:rsidR="00945244" w:rsidRDefault="00EA2989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7C1AF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94524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Twitter: trend formation and event detection </w:t>
            </w:r>
          </w:p>
          <w:p w14:paraId="3227513E" w14:textId="17ABFCA3" w:rsidR="00945244" w:rsidRDefault="00945244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A2989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Facebook: analysis of the institutional, political and brand reach</w:t>
            </w:r>
          </w:p>
          <w:p w14:paraId="77763445" w14:textId="0D02F947" w:rsidR="00945244" w:rsidRDefault="00945244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A2989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Instagram: influencer market space and image recognition</w:t>
            </w:r>
          </w:p>
          <w:p w14:paraId="5C90A702" w14:textId="0BE89D68" w:rsidR="00945244" w:rsidRDefault="00945244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A2989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="00B802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LinkedIn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 business network and geolocation analysis</w:t>
            </w:r>
          </w:p>
          <w:p w14:paraId="02D886BD" w14:textId="4C3619B4" w:rsidR="00945244" w:rsidRDefault="00945244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A298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Online portals and forums: text analysis and application od NLP methods</w:t>
            </w:r>
          </w:p>
          <w:p w14:paraId="082C6E8C" w14:textId="50D94514" w:rsidR="00945244" w:rsidRDefault="00945244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A2989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Traditional media (newspaper, TV, radio): public sentiment analysis and opinion polarity</w:t>
            </w:r>
          </w:p>
          <w:p w14:paraId="4211B144" w14:textId="31E441C1" w:rsidR="007C1AF4" w:rsidRPr="008B7B1F" w:rsidRDefault="00945244" w:rsidP="00EA2989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A2989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Future trends in social media</w:t>
            </w:r>
          </w:p>
        </w:tc>
      </w:tr>
      <w:tr w:rsidR="008B7B1F" w:rsidRPr="008B7B1F" w14:paraId="4211B153" w14:textId="77777777" w:rsidTr="00960745">
        <w:trPr>
          <w:trHeight w:val="349"/>
        </w:trPr>
        <w:tc>
          <w:tcPr>
            <w:tcW w:w="3341" w:type="dxa"/>
            <w:vMerge w:val="restart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46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2.6.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Format of instruction:</w:t>
            </w:r>
          </w:p>
        </w:tc>
        <w:tc>
          <w:tcPr>
            <w:tcW w:w="5012" w:type="dxa"/>
            <w:gridSpan w:val="5"/>
            <w:vMerge w:val="restart"/>
            <w:vAlign w:val="center"/>
          </w:tcPr>
          <w:p w14:paraId="4211B147" w14:textId="0E1BE32E" w:rsidR="002A79FE" w:rsidRPr="008B7B1F" w:rsidRDefault="00AD1B68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>FORMCHECKBOX</w:instrText>
            </w:r>
            <w:r w:rsidR="004707C1">
              <w:rPr>
                <w:rFonts w:ascii="Arial" w:hAnsi="Arial"/>
                <w:sz w:val="20"/>
                <w:szCs w:val="20"/>
              </w:rPr>
            </w:r>
            <w:r w:rsidR="004707C1">
              <w:rPr>
                <w:rFonts w:ascii="Arial" w:hAnsi="Arial"/>
                <w:sz w:val="20"/>
                <w:szCs w:val="20"/>
              </w:rPr>
              <w:fldChar w:fldCharType="separate"/>
            </w:r>
            <w:bookmarkStart w:id="0" w:name="__Fieldmark__104_781633071"/>
            <w:bookmarkEnd w:id="0"/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A79FE"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lectures</w:t>
            </w:r>
          </w:p>
          <w:p w14:paraId="4211B148" w14:textId="58BDAE3E" w:rsidR="002A79FE" w:rsidRPr="008B7B1F" w:rsidRDefault="00AD1B68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>FORMCHECKBOX</w:instrText>
            </w:r>
            <w:r w:rsidR="004707C1">
              <w:rPr>
                <w:rFonts w:ascii="Arial" w:hAnsi="Arial"/>
                <w:sz w:val="20"/>
                <w:szCs w:val="20"/>
              </w:rPr>
            </w:r>
            <w:r w:rsidR="004707C1">
              <w:rPr>
                <w:rFonts w:ascii="Arial" w:hAnsi="Arial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A79FE"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seminars and workshops</w:t>
            </w:r>
          </w:p>
          <w:p w14:paraId="4211B149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instrText xml:space="preserve"> FORMCHECKBOX </w:instrText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end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exercises</w:t>
            </w:r>
          </w:p>
          <w:p w14:paraId="4211B14A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instrText xml:space="preserve"> FORMCHECKBOX </w:instrText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end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online in entirety</w:t>
            </w:r>
          </w:p>
          <w:p w14:paraId="4211B14B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instrText xml:space="preserve"> FORMCHECKBOX </w:instrText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end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partial e-learning</w:t>
            </w:r>
          </w:p>
          <w:p w14:paraId="4211B14C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707C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707C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field work</w:t>
            </w:r>
          </w:p>
        </w:tc>
        <w:tc>
          <w:tcPr>
            <w:tcW w:w="3508" w:type="dxa"/>
            <w:gridSpan w:val="5"/>
            <w:vMerge w:val="restart"/>
            <w:vAlign w:val="center"/>
          </w:tcPr>
          <w:p w14:paraId="4211B14D" w14:textId="7A5E775A" w:rsidR="002A79FE" w:rsidRPr="008B7B1F" w:rsidRDefault="00AD1B68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>FORMCHECKBOX</w:instrText>
            </w:r>
            <w:r w:rsidR="004707C1">
              <w:rPr>
                <w:rFonts w:ascii="Arial" w:hAnsi="Arial"/>
                <w:sz w:val="20"/>
                <w:szCs w:val="20"/>
              </w:rPr>
            </w:r>
            <w:r w:rsidR="004707C1">
              <w:rPr>
                <w:rFonts w:ascii="Arial" w:hAnsi="Arial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A79FE"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independent assignments</w:t>
            </w:r>
          </w:p>
          <w:p w14:paraId="4211B14E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instrText xml:space="preserve"> FORMCHECKBOX </w:instrText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end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multimedia and the internet</w:t>
            </w:r>
          </w:p>
          <w:p w14:paraId="4211B14F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instrText xml:space="preserve"> FORMCHECKBOX </w:instrText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end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laboratory</w:t>
            </w:r>
          </w:p>
          <w:p w14:paraId="4211B150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instrText xml:space="preserve"> FORMCHECKBOX </w:instrText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r>
            <w:r w:rsidR="004707C1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fldChar w:fldCharType="end"/>
            </w: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 xml:space="preserve"> work with mentor</w:t>
            </w:r>
          </w:p>
          <w:p w14:paraId="4211B151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707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r>
            <w:r w:rsidR="004707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end"/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(other)</w:t>
            </w:r>
          </w:p>
        </w:tc>
        <w:tc>
          <w:tcPr>
            <w:tcW w:w="3491" w:type="dxa"/>
            <w:gridSpan w:val="5"/>
            <w:tcBorders>
              <w:right w:val="single" w:sz="4" w:space="0" w:color="auto"/>
            </w:tcBorders>
            <w:shd w:val="clear" w:color="auto" w:fill="CCECFF"/>
            <w:vAlign w:val="center"/>
          </w:tcPr>
          <w:p w14:paraId="4211B152" w14:textId="77777777" w:rsidR="002A79FE" w:rsidRPr="008B7B1F" w:rsidRDefault="008B7B1F" w:rsidP="008B7B1F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2.7.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Comments:</w:t>
            </w:r>
          </w:p>
        </w:tc>
      </w:tr>
      <w:tr w:rsidR="008B7B1F" w:rsidRPr="008B7B1F" w14:paraId="4211B158" w14:textId="77777777" w:rsidTr="00960745">
        <w:trPr>
          <w:trHeight w:val="577"/>
        </w:trPr>
        <w:tc>
          <w:tcPr>
            <w:tcW w:w="334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4211B154" w14:textId="77777777" w:rsidR="002A79FE" w:rsidRPr="008B7B1F" w:rsidRDefault="002A79FE" w:rsidP="008B7B1F">
            <w:pPr>
              <w:tabs>
                <w:tab w:val="left" w:pos="306"/>
              </w:tabs>
              <w:spacing w:after="0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012" w:type="dxa"/>
            <w:gridSpan w:val="5"/>
            <w:vMerge/>
            <w:vAlign w:val="center"/>
          </w:tcPr>
          <w:p w14:paraId="4211B155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508" w:type="dxa"/>
            <w:gridSpan w:val="5"/>
            <w:vMerge/>
            <w:vAlign w:val="center"/>
          </w:tcPr>
          <w:p w14:paraId="4211B156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491" w:type="dxa"/>
            <w:gridSpan w:val="5"/>
            <w:tcBorders>
              <w:right w:val="single" w:sz="4" w:space="0" w:color="auto"/>
            </w:tcBorders>
          </w:tcPr>
          <w:p w14:paraId="4211B157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B7B1F" w:rsidRPr="008B7B1F" w14:paraId="4211B15B" w14:textId="77777777" w:rsidTr="00960745">
        <w:tc>
          <w:tcPr>
            <w:tcW w:w="3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59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2.8.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Student</w:t>
            </w:r>
            <w:r w:rsidR="002A79FE" w:rsidRPr="008B7B1F">
              <w:rPr>
                <w:rStyle w:val="CommentReference"/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responsibilities</w:t>
            </w:r>
          </w:p>
        </w:tc>
        <w:tc>
          <w:tcPr>
            <w:tcW w:w="120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B15A" w14:textId="2C972AFB" w:rsidR="002A79FE" w:rsidRPr="008B7B1F" w:rsidRDefault="00960745" w:rsidP="00890388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Attending at least 12 content units (lectures), submitting the empirical project</w:t>
            </w:r>
          </w:p>
        </w:tc>
      </w:tr>
      <w:tr w:rsidR="008B7B1F" w:rsidRPr="008B7B1F" w14:paraId="4211B166" w14:textId="77777777" w:rsidTr="00960745">
        <w:trPr>
          <w:trHeight w:val="230"/>
        </w:trPr>
        <w:tc>
          <w:tcPr>
            <w:tcW w:w="334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ECFF"/>
            <w:vAlign w:val="center"/>
          </w:tcPr>
          <w:p w14:paraId="4211B15C" w14:textId="77777777" w:rsidR="002A79FE" w:rsidRPr="008B7B1F" w:rsidRDefault="008B7B1F" w:rsidP="008B7B1F">
            <w:pPr>
              <w:tabs>
                <w:tab w:val="left" w:pos="306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2.9.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Monitoring student work 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vAlign w:val="center"/>
          </w:tcPr>
          <w:p w14:paraId="4211B15D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Class attendance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4211B15E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211B15F" w14:textId="2197D471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</w:tcBorders>
            <w:vAlign w:val="center"/>
          </w:tcPr>
          <w:p w14:paraId="4211B160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Research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211B161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211B162" w14:textId="0B224B5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  <w:vAlign w:val="center"/>
          </w:tcPr>
          <w:p w14:paraId="4211B163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Oral exam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211B164" w14:textId="46BB929C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643" w:type="dxa"/>
            <w:tcBorders>
              <w:top w:val="single" w:sz="4" w:space="0" w:color="auto"/>
            </w:tcBorders>
            <w:vAlign w:val="center"/>
          </w:tcPr>
          <w:p w14:paraId="4211B165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</w:tr>
      <w:tr w:rsidR="008B7B1F" w:rsidRPr="008B7B1F" w14:paraId="4211B171" w14:textId="77777777" w:rsidTr="00960745">
        <w:trPr>
          <w:trHeight w:val="230"/>
        </w:trPr>
        <w:tc>
          <w:tcPr>
            <w:tcW w:w="3341" w:type="dxa"/>
            <w:vMerge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67" w14:textId="77777777" w:rsidR="002A79FE" w:rsidRPr="008B7B1F" w:rsidRDefault="002A79FE" w:rsidP="008B7B1F">
            <w:pPr>
              <w:numPr>
                <w:ilvl w:val="0"/>
                <w:numId w:val="9"/>
              </w:numPr>
              <w:tabs>
                <w:tab w:val="left" w:pos="306"/>
                <w:tab w:val="left" w:pos="2820"/>
              </w:tabs>
              <w:spacing w:after="0" w:line="240" w:lineRule="auto"/>
              <w:ind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4" w:type="dxa"/>
            <w:vAlign w:val="center"/>
          </w:tcPr>
          <w:p w14:paraId="4211B168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Experimental work</w:t>
            </w:r>
          </w:p>
        </w:tc>
        <w:tc>
          <w:tcPr>
            <w:tcW w:w="992" w:type="dxa"/>
            <w:gridSpan w:val="2"/>
            <w:vAlign w:val="center"/>
          </w:tcPr>
          <w:p w14:paraId="4211B169" w14:textId="76712873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4211B16A" w14:textId="536744E5" w:rsidR="002A79FE" w:rsidRPr="008B7B1F" w:rsidRDefault="00AD1B68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  <w:tc>
          <w:tcPr>
            <w:tcW w:w="2552" w:type="dxa"/>
            <w:gridSpan w:val="3"/>
            <w:vAlign w:val="center"/>
          </w:tcPr>
          <w:p w14:paraId="4211B16B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Report</w:t>
            </w:r>
          </w:p>
        </w:tc>
        <w:tc>
          <w:tcPr>
            <w:tcW w:w="850" w:type="dxa"/>
            <w:vAlign w:val="center"/>
          </w:tcPr>
          <w:p w14:paraId="4211B16C" w14:textId="63212F59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4211B16D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  <w:tc>
          <w:tcPr>
            <w:tcW w:w="2268" w:type="dxa"/>
            <w:gridSpan w:val="4"/>
            <w:vAlign w:val="center"/>
          </w:tcPr>
          <w:p w14:paraId="4211B16E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(other)</w:t>
            </w:r>
          </w:p>
        </w:tc>
        <w:tc>
          <w:tcPr>
            <w:tcW w:w="709" w:type="dxa"/>
            <w:vAlign w:val="center"/>
          </w:tcPr>
          <w:p w14:paraId="4211B16F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YES</w:t>
            </w:r>
          </w:p>
        </w:tc>
        <w:tc>
          <w:tcPr>
            <w:tcW w:w="643" w:type="dxa"/>
            <w:vAlign w:val="center"/>
          </w:tcPr>
          <w:p w14:paraId="4211B170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</w:tr>
      <w:tr w:rsidR="008B7B1F" w:rsidRPr="008B7B1F" w14:paraId="4211B17C" w14:textId="77777777" w:rsidTr="00960745">
        <w:trPr>
          <w:trHeight w:val="230"/>
        </w:trPr>
        <w:tc>
          <w:tcPr>
            <w:tcW w:w="3341" w:type="dxa"/>
            <w:vMerge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72" w14:textId="77777777" w:rsidR="002A79FE" w:rsidRPr="008B7B1F" w:rsidRDefault="002A79FE" w:rsidP="008B7B1F">
            <w:pPr>
              <w:numPr>
                <w:ilvl w:val="0"/>
                <w:numId w:val="9"/>
              </w:numPr>
              <w:tabs>
                <w:tab w:val="left" w:pos="306"/>
                <w:tab w:val="left" w:pos="2820"/>
              </w:tabs>
              <w:spacing w:after="0" w:line="240" w:lineRule="auto"/>
              <w:ind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4" w:type="dxa"/>
            <w:vAlign w:val="center"/>
          </w:tcPr>
          <w:p w14:paraId="4211B173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Essay</w:t>
            </w:r>
          </w:p>
        </w:tc>
        <w:tc>
          <w:tcPr>
            <w:tcW w:w="992" w:type="dxa"/>
            <w:gridSpan w:val="2"/>
            <w:vAlign w:val="center"/>
          </w:tcPr>
          <w:p w14:paraId="4211B174" w14:textId="27151190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4211B175" w14:textId="7CDAF18A" w:rsidR="002A79FE" w:rsidRPr="008B7B1F" w:rsidRDefault="00AD1B68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  <w:tc>
          <w:tcPr>
            <w:tcW w:w="2552" w:type="dxa"/>
            <w:gridSpan w:val="3"/>
            <w:vAlign w:val="center"/>
          </w:tcPr>
          <w:p w14:paraId="4211B176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Seminar paper</w:t>
            </w:r>
          </w:p>
        </w:tc>
        <w:tc>
          <w:tcPr>
            <w:tcW w:w="850" w:type="dxa"/>
            <w:vAlign w:val="center"/>
          </w:tcPr>
          <w:p w14:paraId="4211B177" w14:textId="48403AEB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4211B178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  <w:tc>
          <w:tcPr>
            <w:tcW w:w="2268" w:type="dxa"/>
            <w:gridSpan w:val="4"/>
            <w:vAlign w:val="center"/>
          </w:tcPr>
          <w:p w14:paraId="4211B179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(other)</w:t>
            </w:r>
          </w:p>
        </w:tc>
        <w:tc>
          <w:tcPr>
            <w:tcW w:w="709" w:type="dxa"/>
            <w:vAlign w:val="center"/>
          </w:tcPr>
          <w:p w14:paraId="4211B17A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YES</w:t>
            </w:r>
          </w:p>
        </w:tc>
        <w:tc>
          <w:tcPr>
            <w:tcW w:w="643" w:type="dxa"/>
            <w:vAlign w:val="center"/>
          </w:tcPr>
          <w:p w14:paraId="4211B17B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</w:tr>
      <w:tr w:rsidR="008B7B1F" w:rsidRPr="008B7B1F" w14:paraId="4211B187" w14:textId="77777777" w:rsidTr="00960745">
        <w:trPr>
          <w:trHeight w:hRule="exact" w:val="284"/>
        </w:trPr>
        <w:tc>
          <w:tcPr>
            <w:tcW w:w="3341" w:type="dxa"/>
            <w:vMerge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211B17D" w14:textId="77777777" w:rsidR="002A79FE" w:rsidRPr="008B7B1F" w:rsidRDefault="002A79FE" w:rsidP="008B7B1F">
            <w:pPr>
              <w:numPr>
                <w:ilvl w:val="0"/>
                <w:numId w:val="9"/>
              </w:numPr>
              <w:tabs>
                <w:tab w:val="left" w:pos="306"/>
                <w:tab w:val="left" w:pos="2820"/>
              </w:tabs>
              <w:spacing w:after="0" w:line="240" w:lineRule="auto"/>
              <w:ind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4" w:type="dxa"/>
            <w:vAlign w:val="center"/>
          </w:tcPr>
          <w:p w14:paraId="4211B17E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Preliminary exam</w:t>
            </w:r>
          </w:p>
        </w:tc>
        <w:tc>
          <w:tcPr>
            <w:tcW w:w="992" w:type="dxa"/>
            <w:gridSpan w:val="2"/>
            <w:vAlign w:val="center"/>
          </w:tcPr>
          <w:p w14:paraId="4211B17F" w14:textId="72A6F2E2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4211B180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NO</w:t>
            </w:r>
          </w:p>
        </w:tc>
        <w:tc>
          <w:tcPr>
            <w:tcW w:w="2552" w:type="dxa"/>
            <w:gridSpan w:val="3"/>
            <w:vAlign w:val="center"/>
          </w:tcPr>
          <w:p w14:paraId="4211B181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Practical work</w:t>
            </w:r>
          </w:p>
        </w:tc>
        <w:tc>
          <w:tcPr>
            <w:tcW w:w="850" w:type="dxa"/>
            <w:vAlign w:val="center"/>
          </w:tcPr>
          <w:p w14:paraId="4211B182" w14:textId="77777777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8B7B1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  <w:t>YES</w:t>
            </w:r>
          </w:p>
        </w:tc>
        <w:tc>
          <w:tcPr>
            <w:tcW w:w="851" w:type="dxa"/>
            <w:vAlign w:val="center"/>
          </w:tcPr>
          <w:p w14:paraId="4211B183" w14:textId="24F43920" w:rsidR="002A79FE" w:rsidRPr="008B7B1F" w:rsidRDefault="002A79FE" w:rsidP="00890388">
            <w:pPr>
              <w:pStyle w:val="FieldText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4211B184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(other)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211B185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vAlign w:val="center"/>
          </w:tcPr>
          <w:p w14:paraId="4211B186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</w:tc>
      </w:tr>
      <w:tr w:rsidR="008B7B1F" w:rsidRPr="008B7B1F" w14:paraId="4211B191" w14:textId="77777777" w:rsidTr="00960745">
        <w:trPr>
          <w:trHeight w:val="284"/>
        </w:trPr>
        <w:tc>
          <w:tcPr>
            <w:tcW w:w="334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4211B188" w14:textId="77777777" w:rsidR="002A79FE" w:rsidRPr="008B7B1F" w:rsidRDefault="002A79FE" w:rsidP="008B7B1F">
            <w:pPr>
              <w:numPr>
                <w:ilvl w:val="0"/>
                <w:numId w:val="9"/>
              </w:numPr>
              <w:tabs>
                <w:tab w:val="left" w:pos="306"/>
                <w:tab w:val="left" w:pos="2820"/>
              </w:tabs>
              <w:spacing w:after="0" w:line="240" w:lineRule="auto"/>
              <w:ind w:hanging="3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211B189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Project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211B18A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211B18B" w14:textId="3BCAEB05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center"/>
          </w:tcPr>
          <w:p w14:paraId="4211B18C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Written exam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11B18D" w14:textId="7FD26D64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211B18E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center"/>
          </w:tcPr>
          <w:p w14:paraId="4211B18F" w14:textId="77777777" w:rsidR="002A79FE" w:rsidRPr="008B7B1F" w:rsidRDefault="002A79FE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ECTS credits (total)</w:t>
            </w:r>
          </w:p>
        </w:tc>
        <w:tc>
          <w:tcPr>
            <w:tcW w:w="1352" w:type="dxa"/>
            <w:gridSpan w:val="2"/>
            <w:tcBorders>
              <w:bottom w:val="single" w:sz="4" w:space="0" w:color="auto"/>
            </w:tcBorders>
            <w:vAlign w:val="center"/>
          </w:tcPr>
          <w:p w14:paraId="4211B190" w14:textId="09C0C0AA" w:rsidR="002A79FE" w:rsidRPr="008B7B1F" w:rsidRDefault="00AD1B68" w:rsidP="00890388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8B7B1F" w:rsidRPr="008B7B1F" w14:paraId="4211B196" w14:textId="77777777" w:rsidTr="00960745">
        <w:tc>
          <w:tcPr>
            <w:tcW w:w="3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92" w14:textId="77777777" w:rsidR="002A79FE" w:rsidRPr="008B7B1F" w:rsidRDefault="008B7B1F" w:rsidP="008B7B1F">
            <w:pPr>
              <w:tabs>
                <w:tab w:val="left" w:pos="306"/>
                <w:tab w:val="left" w:pos="540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2.10.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Required literature (available in the library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A79FE"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and/or via other media) </w:t>
            </w:r>
          </w:p>
        </w:tc>
        <w:tc>
          <w:tcPr>
            <w:tcW w:w="88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93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94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Number of copies in the library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95" w14:textId="77777777" w:rsidR="002A79FE" w:rsidRPr="008B7B1F" w:rsidRDefault="002A79FE" w:rsidP="00890388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Availability via other media </w:t>
            </w:r>
          </w:p>
        </w:tc>
      </w:tr>
      <w:tr w:rsidR="00960745" w:rsidRPr="008B7B1F" w14:paraId="4211B19B" w14:textId="77777777" w:rsidTr="00960745">
        <w:trPr>
          <w:trHeight w:val="75"/>
        </w:trPr>
        <w:tc>
          <w:tcPr>
            <w:tcW w:w="334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97" w14:textId="77777777" w:rsidR="00960745" w:rsidRPr="008B7B1F" w:rsidRDefault="00960745" w:rsidP="00960745">
            <w:pPr>
              <w:numPr>
                <w:ilvl w:val="0"/>
                <w:numId w:val="1"/>
              </w:numPr>
              <w:tabs>
                <w:tab w:val="left" w:pos="306"/>
                <w:tab w:val="left" w:pos="2820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09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98" w14:textId="7B81FBD1" w:rsidR="00960745" w:rsidRPr="008B7B1F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Klassen,M., Russel, M.A. (2019)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Mining the Social Web. O'Reilly Media.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99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9A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0745" w:rsidRPr="008B7B1F" w14:paraId="4211B1A0" w14:textId="77777777" w:rsidTr="00960745">
        <w:trPr>
          <w:trHeight w:val="75"/>
        </w:trPr>
        <w:tc>
          <w:tcPr>
            <w:tcW w:w="33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9C" w14:textId="77777777" w:rsidR="00960745" w:rsidRPr="008B7B1F" w:rsidRDefault="00960745" w:rsidP="00960745">
            <w:pPr>
              <w:numPr>
                <w:ilvl w:val="0"/>
                <w:numId w:val="1"/>
              </w:numPr>
              <w:tabs>
                <w:tab w:val="left" w:pos="306"/>
                <w:tab w:val="left" w:pos="2820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09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9D" w14:textId="6EAAAD69" w:rsidR="00960745" w:rsidRPr="008B7B1F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2D63">
              <w:rPr>
                <w:rStyle w:val="product-infoauthor"/>
                <w:rFonts w:ascii="Arial" w:hAnsi="Arial" w:cs="Arial"/>
                <w:sz w:val="18"/>
                <w:szCs w:val="18"/>
              </w:rPr>
              <w:t>Bali,R., Sarkar, D. ,Sharma, T., (2017)</w:t>
            </w:r>
            <w:r>
              <w:rPr>
                <w:rStyle w:val="product-infoauthor"/>
                <w:rFonts w:ascii="Arial" w:hAnsi="Arial" w:cs="Arial"/>
                <w:sz w:val="18"/>
                <w:szCs w:val="18"/>
              </w:rPr>
              <w:t>.</w:t>
            </w:r>
            <w:r w:rsidRPr="00D52D63">
              <w:rPr>
                <w:rStyle w:val="product-infoauthor"/>
                <w:rFonts w:ascii="Arial" w:hAnsi="Arial" w:cs="Arial"/>
                <w:sz w:val="18"/>
                <w:szCs w:val="18"/>
              </w:rPr>
              <w:t xml:space="preserve">  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Learning Social Media Analytics with R. Packt Publishing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9E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9F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0745" w:rsidRPr="008B7B1F" w14:paraId="4211B1A5" w14:textId="77777777" w:rsidTr="00960745">
        <w:trPr>
          <w:trHeight w:val="75"/>
        </w:trPr>
        <w:tc>
          <w:tcPr>
            <w:tcW w:w="33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A1" w14:textId="77777777" w:rsidR="00960745" w:rsidRPr="008B7B1F" w:rsidRDefault="00960745" w:rsidP="00960745">
            <w:pPr>
              <w:numPr>
                <w:ilvl w:val="0"/>
                <w:numId w:val="1"/>
              </w:numPr>
              <w:tabs>
                <w:tab w:val="left" w:pos="306"/>
                <w:tab w:val="left" w:pos="2820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09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2" w14:textId="24CB94D3" w:rsidR="00960745" w:rsidRPr="008B7B1F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3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4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0745" w:rsidRPr="008B7B1F" w14:paraId="4211B1AA" w14:textId="77777777" w:rsidTr="00960745">
        <w:trPr>
          <w:trHeight w:val="75"/>
        </w:trPr>
        <w:tc>
          <w:tcPr>
            <w:tcW w:w="33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A6" w14:textId="77777777" w:rsidR="00960745" w:rsidRPr="008B7B1F" w:rsidRDefault="00960745" w:rsidP="00960745">
            <w:pPr>
              <w:numPr>
                <w:ilvl w:val="0"/>
                <w:numId w:val="1"/>
              </w:numPr>
              <w:tabs>
                <w:tab w:val="left" w:pos="306"/>
                <w:tab w:val="left" w:pos="2820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09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7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8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9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0745" w:rsidRPr="008B7B1F" w14:paraId="4211B1AF" w14:textId="77777777" w:rsidTr="00960745">
        <w:trPr>
          <w:trHeight w:val="75"/>
        </w:trPr>
        <w:tc>
          <w:tcPr>
            <w:tcW w:w="33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AB" w14:textId="77777777" w:rsidR="00960745" w:rsidRPr="008B7B1F" w:rsidRDefault="00960745" w:rsidP="00960745">
            <w:pPr>
              <w:numPr>
                <w:ilvl w:val="0"/>
                <w:numId w:val="1"/>
              </w:numPr>
              <w:tabs>
                <w:tab w:val="left" w:pos="306"/>
                <w:tab w:val="left" w:pos="2820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09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B1AC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D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B1AE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0745" w:rsidRPr="008B7B1F" w14:paraId="4211B1B4" w14:textId="77777777" w:rsidTr="00960745">
        <w:trPr>
          <w:trHeight w:val="75"/>
        </w:trPr>
        <w:tc>
          <w:tcPr>
            <w:tcW w:w="3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B0" w14:textId="77777777" w:rsidR="00960745" w:rsidRPr="008B7B1F" w:rsidRDefault="00960745" w:rsidP="00960745">
            <w:pPr>
              <w:numPr>
                <w:ilvl w:val="0"/>
                <w:numId w:val="1"/>
              </w:numPr>
              <w:tabs>
                <w:tab w:val="left" w:pos="306"/>
                <w:tab w:val="left" w:pos="2820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09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1B1B1" w14:textId="2E561F33" w:rsidR="00960745" w:rsidRPr="008B7B1F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B1B2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B1B3" w14:textId="77777777" w:rsidR="00960745" w:rsidRPr="008B7B1F" w:rsidRDefault="00960745" w:rsidP="00960745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0745" w:rsidRPr="008B7B1F" w14:paraId="4211B1B7" w14:textId="77777777" w:rsidTr="00960745">
        <w:tc>
          <w:tcPr>
            <w:tcW w:w="3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11B1B5" w14:textId="77777777" w:rsidR="00960745" w:rsidRPr="008B7B1F" w:rsidRDefault="00960745" w:rsidP="00960745">
            <w:pPr>
              <w:tabs>
                <w:tab w:val="left" w:pos="306"/>
                <w:tab w:val="left" w:pos="567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11. </w:t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Optional literature</w:t>
            </w:r>
          </w:p>
        </w:tc>
        <w:tc>
          <w:tcPr>
            <w:tcW w:w="1201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1B1B6" w14:textId="43B9D93A" w:rsidR="00960745" w:rsidRPr="008B7B1F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Szabo, G., Polatkan, G., Boykin, P. O., Chalkiopoulos,A. (2018)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Social Media Data Mining and Analytics. Wiley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960745" w:rsidRPr="008B7B1F" w14:paraId="0FB431E7" w14:textId="77777777" w:rsidTr="00960745">
        <w:tc>
          <w:tcPr>
            <w:tcW w:w="3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9E3E47F" w14:textId="77777777" w:rsidR="00960745" w:rsidRPr="008B7B1F" w:rsidRDefault="00960745" w:rsidP="00960745">
            <w:pPr>
              <w:tabs>
                <w:tab w:val="left" w:pos="306"/>
                <w:tab w:val="left" w:pos="567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1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C1B11B" w14:textId="4BCF545F" w:rsidR="00960745" w:rsidRPr="00D52D63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2D63">
              <w:rPr>
                <w:rStyle w:val="authorsname"/>
                <w:rFonts w:ascii="Arial" w:hAnsi="Arial" w:cs="Arial"/>
                <w:sz w:val="18"/>
                <w:szCs w:val="18"/>
              </w:rPr>
              <w:t>Gon</w:t>
            </w:r>
            <w:r>
              <w:rPr>
                <w:rStyle w:val="authorsname"/>
                <w:rFonts w:ascii="Arial" w:hAnsi="Arial" w:cs="Arial"/>
                <w:sz w:val="18"/>
                <w:szCs w:val="18"/>
              </w:rPr>
              <w:t>c</w:t>
            </w:r>
            <w:r w:rsidRPr="00D52D63">
              <w:rPr>
                <w:rStyle w:val="authorsname"/>
                <w:rFonts w:ascii="Arial" w:hAnsi="Arial" w:cs="Arial"/>
                <w:sz w:val="18"/>
                <w:szCs w:val="18"/>
              </w:rPr>
              <w:t>alves, A. (2017)</w:t>
            </w:r>
            <w:r>
              <w:rPr>
                <w:rStyle w:val="authorsname"/>
                <w:rFonts w:ascii="Arial" w:hAnsi="Arial" w:cs="Arial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Social Media Analytics Strategy -Using Data to Optimize Business Performance. Apress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60745" w:rsidRPr="008B7B1F" w14:paraId="7B3BE35C" w14:textId="7096C215" w:rsidTr="00960745">
        <w:tc>
          <w:tcPr>
            <w:tcW w:w="3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21AC6D0" w14:textId="77777777" w:rsidR="00960745" w:rsidRPr="008B7B1F" w:rsidRDefault="00960745" w:rsidP="00960745">
            <w:pPr>
              <w:tabs>
                <w:tab w:val="left" w:pos="306"/>
                <w:tab w:val="left" w:pos="567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08AE" w14:textId="6BE4933B" w:rsidR="00960745" w:rsidRPr="00D52D63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Bonzanini, B. (2016)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Mastering Social Media Mining with Python. Packt Publishing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960745" w:rsidRPr="008B7B1F" w14:paraId="425727C7" w14:textId="77777777" w:rsidTr="00960745">
        <w:tc>
          <w:tcPr>
            <w:tcW w:w="3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1CC4CAEE" w14:textId="093E6D20" w:rsidR="00960745" w:rsidRDefault="00960745" w:rsidP="00960745">
            <w:pPr>
              <w:tabs>
                <w:tab w:val="left" w:pos="306"/>
                <w:tab w:val="left" w:pos="567"/>
              </w:tabs>
              <w:spacing w:after="0" w:line="240" w:lineRule="auto"/>
              <w:ind w:left="306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2.12. </w:t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8B7B1F">
              <w:rPr>
                <w:rFonts w:ascii="Arial" w:hAnsi="Arial" w:cs="Arial"/>
                <w:color w:val="000000" w:themeColor="text1"/>
                <w:sz w:val="20"/>
                <w:szCs w:val="20"/>
              </w:rPr>
              <w:t>(as the proposer wishes to add)</w:t>
            </w:r>
          </w:p>
        </w:tc>
        <w:tc>
          <w:tcPr>
            <w:tcW w:w="120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D4D7" w14:textId="77777777" w:rsidR="00960745" w:rsidRPr="00D52D63" w:rsidRDefault="00960745" w:rsidP="00960745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211B1BB" w14:textId="77777777" w:rsidR="002A79FE" w:rsidRPr="008B7B1F" w:rsidRDefault="002A79FE" w:rsidP="002A79FE">
      <w:pPr>
        <w:tabs>
          <w:tab w:val="left" w:pos="1916"/>
        </w:tabs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4211B1BC" w14:textId="77777777" w:rsidR="00746AC0" w:rsidRPr="008B7B1F" w:rsidRDefault="00746AC0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746AC0" w:rsidRPr="008B7B1F" w:rsidSect="002A79FE">
      <w:headerReference w:type="default" r:id="rId7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B1BF" w14:textId="77777777" w:rsidR="008B7B1F" w:rsidRDefault="008B7B1F" w:rsidP="008B7B1F">
      <w:pPr>
        <w:spacing w:after="0" w:line="240" w:lineRule="auto"/>
      </w:pPr>
      <w:r>
        <w:separator/>
      </w:r>
    </w:p>
  </w:endnote>
  <w:endnote w:type="continuationSeparator" w:id="0">
    <w:p w14:paraId="4211B1C0" w14:textId="77777777" w:rsidR="008B7B1F" w:rsidRDefault="008B7B1F" w:rsidP="008B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B1BD" w14:textId="77777777" w:rsidR="008B7B1F" w:rsidRDefault="008B7B1F" w:rsidP="008B7B1F">
      <w:pPr>
        <w:spacing w:after="0" w:line="240" w:lineRule="auto"/>
      </w:pPr>
      <w:r>
        <w:separator/>
      </w:r>
    </w:p>
  </w:footnote>
  <w:footnote w:type="continuationSeparator" w:id="0">
    <w:p w14:paraId="4211B1BE" w14:textId="77777777" w:rsidR="008B7B1F" w:rsidRDefault="008B7B1F" w:rsidP="008B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39177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211B1C1" w14:textId="77777777" w:rsidR="008B7B1F" w:rsidRPr="008B7B1F" w:rsidRDefault="008B7B1F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8B7B1F">
          <w:rPr>
            <w:rFonts w:ascii="Arial" w:hAnsi="Arial" w:cs="Arial"/>
            <w:sz w:val="20"/>
            <w:szCs w:val="20"/>
          </w:rPr>
          <w:fldChar w:fldCharType="begin"/>
        </w:r>
        <w:r w:rsidRPr="008B7B1F">
          <w:rPr>
            <w:rFonts w:ascii="Arial" w:hAnsi="Arial" w:cs="Arial"/>
            <w:sz w:val="20"/>
            <w:szCs w:val="20"/>
          </w:rPr>
          <w:instrText>PAGE   \* MERGEFORMAT</w:instrText>
        </w:r>
        <w:r w:rsidRPr="008B7B1F">
          <w:rPr>
            <w:rFonts w:ascii="Arial" w:hAnsi="Arial" w:cs="Arial"/>
            <w:sz w:val="20"/>
            <w:szCs w:val="20"/>
          </w:rPr>
          <w:fldChar w:fldCharType="separate"/>
        </w:r>
        <w:r w:rsidR="00D56F29" w:rsidRPr="00D56F29">
          <w:rPr>
            <w:rFonts w:ascii="Arial" w:hAnsi="Arial" w:cs="Arial"/>
            <w:noProof/>
            <w:sz w:val="20"/>
            <w:szCs w:val="20"/>
            <w:lang w:val="hr-HR"/>
          </w:rPr>
          <w:t>2</w:t>
        </w:r>
        <w:r w:rsidRPr="008B7B1F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4211B1C2" w14:textId="77777777" w:rsidR="008B7B1F" w:rsidRDefault="008B7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64CB"/>
    <w:multiLevelType w:val="multilevel"/>
    <w:tmpl w:val="18501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F39138C"/>
    <w:multiLevelType w:val="multilevel"/>
    <w:tmpl w:val="48A09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0CF69EB"/>
    <w:multiLevelType w:val="multilevel"/>
    <w:tmpl w:val="652E0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A065A0D"/>
    <w:multiLevelType w:val="multilevel"/>
    <w:tmpl w:val="FFB08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9317427"/>
    <w:multiLevelType w:val="multilevel"/>
    <w:tmpl w:val="B2528A6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5" w15:restartNumberingAfterBreak="0">
    <w:nsid w:val="5DB07787"/>
    <w:multiLevelType w:val="multilevel"/>
    <w:tmpl w:val="A81A9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C11527"/>
    <w:multiLevelType w:val="multilevel"/>
    <w:tmpl w:val="41FA8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9C9162D"/>
    <w:multiLevelType w:val="multilevel"/>
    <w:tmpl w:val="DAE2A6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7BEF6050"/>
    <w:multiLevelType w:val="hybridMultilevel"/>
    <w:tmpl w:val="6C1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227F8"/>
    <w:multiLevelType w:val="multilevel"/>
    <w:tmpl w:val="028623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FE"/>
    <w:rsid w:val="000A35B0"/>
    <w:rsid w:val="000A504C"/>
    <w:rsid w:val="00167334"/>
    <w:rsid w:val="001A65D9"/>
    <w:rsid w:val="002A79FE"/>
    <w:rsid w:val="002F6BCC"/>
    <w:rsid w:val="00373BDD"/>
    <w:rsid w:val="00416882"/>
    <w:rsid w:val="00435B3E"/>
    <w:rsid w:val="004707C1"/>
    <w:rsid w:val="00494630"/>
    <w:rsid w:val="00692387"/>
    <w:rsid w:val="00746AC0"/>
    <w:rsid w:val="007C1AF4"/>
    <w:rsid w:val="00873486"/>
    <w:rsid w:val="008B7B1F"/>
    <w:rsid w:val="00945244"/>
    <w:rsid w:val="00960745"/>
    <w:rsid w:val="00AD1B68"/>
    <w:rsid w:val="00B13781"/>
    <w:rsid w:val="00B802D8"/>
    <w:rsid w:val="00C2432E"/>
    <w:rsid w:val="00D56F29"/>
    <w:rsid w:val="00E535CC"/>
    <w:rsid w:val="00E87CD9"/>
    <w:rsid w:val="00EA2989"/>
    <w:rsid w:val="00F25DEC"/>
    <w:rsid w:val="00F919BC"/>
    <w:rsid w:val="00F9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B117"/>
  <w15:chartTrackingRefBased/>
  <w15:docId w15:val="{36354351-440F-452C-978E-EDA7030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FE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Text">
    <w:name w:val="Field Text"/>
    <w:basedOn w:val="Normal"/>
    <w:rsid w:val="002A79FE"/>
    <w:pPr>
      <w:spacing w:after="0" w:line="240" w:lineRule="auto"/>
    </w:pPr>
    <w:rPr>
      <w:rFonts w:ascii="Times New Roman" w:eastAsia="Times New Roman" w:hAnsi="Times New Roman"/>
      <w:b/>
      <w:sz w:val="19"/>
      <w:szCs w:val="19"/>
      <w:lang w:val="en-US" w:eastAsia="hr-HR"/>
    </w:rPr>
  </w:style>
  <w:style w:type="character" w:styleId="CommentReference">
    <w:name w:val="annotation reference"/>
    <w:uiPriority w:val="99"/>
    <w:semiHidden/>
    <w:unhideWhenUsed/>
    <w:rsid w:val="002A79FE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1F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7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1F"/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8B7B1F"/>
    <w:pPr>
      <w:ind w:left="720"/>
      <w:contextualSpacing/>
    </w:pPr>
  </w:style>
  <w:style w:type="character" w:customStyle="1" w:styleId="authorsname">
    <w:name w:val="authors__name"/>
    <w:basedOn w:val="DefaultParagraphFont"/>
    <w:rsid w:val="00960745"/>
  </w:style>
  <w:style w:type="character" w:customStyle="1" w:styleId="product-infoauthor">
    <w:name w:val="product-info__author"/>
    <w:basedOn w:val="DefaultParagraphFont"/>
    <w:rsid w:val="0096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Rosan</dc:creator>
  <cp:keywords/>
  <dc:description/>
  <cp:lastModifiedBy>Luka Sikic</cp:lastModifiedBy>
  <cp:revision>18</cp:revision>
  <dcterms:created xsi:type="dcterms:W3CDTF">2018-05-04T09:07:00Z</dcterms:created>
  <dcterms:modified xsi:type="dcterms:W3CDTF">2021-06-02T13:07:00Z</dcterms:modified>
</cp:coreProperties>
</file>