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8: Kolokvij</w:t>
      </w:r>
    </w:p>
    <w:p>
      <w:pPr>
        <w:pStyle w:val="Subtitle"/>
      </w:pPr>
      <w:r>
        <w:t xml:space="preserve">Provjera znanja iz prvog dijela kolegija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Kolokvij pokriva gradivo iz tjedana 1 do 7. Ovaj dokument sadrži upute i smjernice za pripremu.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formacije-o-kolokviju"/>
    <w:p>
      <w:pPr>
        <w:pStyle w:val="Heading2"/>
      </w:pPr>
      <w:r>
        <w:t xml:space="preserve">1 Informacije o kolokviju</w:t>
      </w:r>
    </w:p>
    <w:p>
      <w:pPr>
        <w:pStyle w:val="FirstParagraph"/>
      </w:pPr>
      <w:r>
        <w:rPr>
          <w:i/>
          <w:iCs/>
        </w:rPr>
        <w:t xml:space="preserve">Detaljne upute bit će objavljene prije kolokvija.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8: Kolokvij</dc:title>
  <dc:creator>doc. dr. sc. Luka Šikić</dc:creator>
  <cp:keywords/>
  <dcterms:created xsi:type="dcterms:W3CDTF">2026-02-24T08:51:23Z</dcterms:created>
  <dcterms:modified xsi:type="dcterms:W3CDTF">2026-02-24T08:51:23Z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Kolokvij pokriva gradivo iz tjedana 1 do 7. Ovaj dokument sadrži upute i smjernice za pripremu.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Provjera znanja iz prvog dijela kolegija</vt:lpwstr>
  </property>
  <property fmtid="{D5CDD505-2E9C-101B-9397-08002B2CF9AE}" pid="13" name="toc-title">
    <vt:lpwstr>Table of contents</vt:lpwstr>
  </property>
</Properties>
</file>