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12: Etika AI-ja, sintetički mediji i dezinformacije velikih razmjera</w:t>
      </w:r>
    </w:p>
    <w:p>
      <w:pPr>
        <w:pStyle w:val="Subtitle"/>
      </w:pPr>
      <w:r>
        <w:t xml:space="preserve">Deepfakeovi, algoritamska pristranost i profesionalna odgovornost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ispituje etičke dimenzije sadržaja generiranog AI-jem, uključujući deepfakeove, sintetičke medije, pitanja atribucije i autorstva, algoritamsku pristranost i izazov dezinformacija pokretanih AI-jem.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12: Etika AI-ja, sintetički mediji i dezinformacije velikih razmjera</dc:title>
  <dc:creator>doc. dr. sc. Luka Šikić</dc:creator>
  <cp:keywords/>
  <dcterms:created xsi:type="dcterms:W3CDTF">2026-03-02T09:11:16Z</dcterms:created>
  <dcterms:modified xsi:type="dcterms:W3CDTF">2026-03-02T09:11:16Z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ispituje etičke dimenzije sadržaja generiranog AI-jem, uključujući deepfakeove, sintetičke medije, pitanja atribucije i autorstva, algoritamsku pristranost i izazov dezinformacija pokretanih AI-jem.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Deepfakeovi, algoritamska pristranost i profesionalna odgovornost</vt:lpwstr>
  </property>
  <property fmtid="{D5CDD505-2E9C-101B-9397-08002B2CF9AE}" pid="13" name="toc-title">
    <vt:lpwstr>Table of contents</vt:lpwstr>
  </property>
</Properties>
</file>