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워드 변환 시험</w:t>
      </w:r>
    </w:p>
    <w:p>
      <w:r>
        <w:t xml:space="preserve">첫 번째 문단입니다. 한글과 English가 섞여 있습니다. 첫 번째 문단입니다. 한글과 English가 섞여 있습니다. 첫 번째 문단입니다. 한글과 English가 섞여 있습니다. 첫 번째 문단입니다. 한글과 English가 섞여 있습니다. 첫 번째 문단입니다. 한글과 English가 섞여 있습니다. 첫 번째 문단입니다. 한글과 English가 섞여 있습니다. </w:t>
      </w:r>
    </w:p>
    <w:p>
      <w:pPr>
        <w:pStyle w:val="ListBullet"/>
      </w:pPr>
      <w:r>
        <w:t>목록 하나</w:t>
      </w:r>
    </w:p>
    <w:p>
      <w:pPr>
        <w:pStyle w:val="ListBullet"/>
      </w:pPr>
      <w:r>
        <w:t>목록 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셀 0-0</w:t>
            </w:r>
          </w:p>
        </w:tc>
        <w:tc>
          <w:tcPr>
            <w:tcW w:type="dxa" w:w="2880"/>
          </w:tcPr>
          <w:p>
            <w:r>
              <w:t>셀 0-1</w:t>
            </w:r>
          </w:p>
        </w:tc>
        <w:tc>
          <w:tcPr>
            <w:tcW w:type="dxa" w:w="2880"/>
          </w:tcPr>
          <w:p>
            <w:r>
              <w:t>셀 0-2</w:t>
            </w:r>
          </w:p>
        </w:tc>
      </w:tr>
      <w:tr>
        <w:tc>
          <w:tcPr>
            <w:tcW w:type="dxa" w:w="2880"/>
          </w:tcPr>
          <w:p>
            <w:r>
              <w:t>셀 1-0</w:t>
            </w:r>
          </w:p>
        </w:tc>
        <w:tc>
          <w:tcPr>
            <w:tcW w:type="dxa" w:w="2880"/>
          </w:tcPr>
          <w:p>
            <w:r>
              <w:t>셀 1-1</w:t>
            </w:r>
          </w:p>
        </w:tc>
        <w:tc>
          <w:tcPr>
            <w:tcW w:type="dxa" w:w="2880"/>
          </w:tcPr>
          <w:p>
            <w:r>
              <w:t>셀 1-2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828800" cy="2586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58686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