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0750F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В Арбитражный суд города Москвы</w:t>
      </w:r>
    </w:p>
    <w:p w14:paraId="12079413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Истец: ЗАО «В.»</w:t>
      </w:r>
    </w:p>
    <w:p w14:paraId="47C8454A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г. Москва, ул. Академика Волгина, дом 4 к.112</w:t>
      </w:r>
    </w:p>
    <w:p w14:paraId="629CBBBE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Ответчик: ФГУ «О.»</w:t>
      </w:r>
    </w:p>
    <w:p w14:paraId="31DB4F5A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МО., Домодедовский район,</w:t>
      </w:r>
    </w:p>
    <w:p w14:paraId="457FF5AE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 п/о Одинцово-</w:t>
      </w:r>
      <w:proofErr w:type="spellStart"/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Вахромеево</w:t>
      </w:r>
      <w:proofErr w:type="spellEnd"/>
    </w:p>
    <w:p w14:paraId="5900E0B6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Сумма иска: 6649897,89 рублей</w:t>
      </w:r>
    </w:p>
    <w:p w14:paraId="11B9916B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Сумма госпошлины: 56249,49 руб.</w:t>
      </w:r>
    </w:p>
    <w:p w14:paraId="170C6D8C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 </w:t>
      </w:r>
    </w:p>
    <w:p w14:paraId="52D345C3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ИСКОВОЕ ЗАЯВЛЕНИЕ</w:t>
      </w:r>
    </w:p>
    <w:p w14:paraId="0E2822A2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О взыскании задолженности и процентов по договору</w:t>
      </w:r>
    </w:p>
    <w:p w14:paraId="34C55DB2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 xml:space="preserve">«21» февраля 2006г., между ЗАО «В.» и ФГУП «О.» заключен агентский договор на предоставление услуг «видео по запросу», предметом которого является распространение телекоммуникационных услуг клиентам ФГУП «О.». В соответствии с указанным договором ФГУП «О.» выступал в качестве агента и получал за это вознаграждение в соответствии с </w:t>
      </w:r>
      <w:proofErr w:type="spellStart"/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пп</w:t>
      </w:r>
      <w:proofErr w:type="spellEnd"/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. 3.2 и 3.3 Договора.</w:t>
      </w:r>
    </w:p>
    <w:p w14:paraId="12A83C06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«22» апреля 2006 года стороны приняли приложение к Договору, согласно которому были внесены изменения в п. 3.4. Договора и была определена фиксированная сумма в размере 230000 (Двести тридцать тысяч) рублей, которая причитается Оператору с формулировкой «Обслуживание сети» Комплекса. Внесение данных изменений в договор и корректировка формы и размеров оплаты подтверждается подписанным сторонами Актом сверки по состоянию на 21.02.2008 (Прилагается) и фактически перечисляемыми в указанном размере денежными средствами. Согласно п.</w:t>
      </w:r>
      <w:proofErr w:type="gramStart"/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3.ст.</w:t>
      </w:r>
      <w:proofErr w:type="gramEnd"/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434 и п.3 ст.438 ГК РФ совершение лицом, получившим оферту, в срок, установленный для ее акцепта, действий по выполнению указанных в ней условий договора считается акцептом, то есть согласием. Таким образом, имело место конклюдентное действие, то есть форма выражения лицом намерения установить правоотношение (в данном случае форма оплаты и размер причитающихся Истцу денежных средств), но не в виде устного или письменного волеизъявления, а самим своим поведением, по которому можно сделать заключение о таком намерении.</w:t>
      </w:r>
    </w:p>
    <w:p w14:paraId="5B137B29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Однако с января 2008 года по декабрь 2009 года ФГУП «О.» уклонялся от оплаты ежемесячной фиксированной суммы в размере 230000 рублей за обслуживание сети, а перечислял денежные средства исключительно за потребляемый клиентами оздоровительного комплекса «О.» интернет трафик.</w:t>
      </w:r>
    </w:p>
    <w:p w14:paraId="1568AA97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В обоснование своей позиции в Отзыве на претензию от 28.10.2011г. ответчик утверждает, что в декабре 2007 года ФГУП «О.» было реорганизовано в ФГУ «О.», в связи с чем Договор от «21» февраля 2006 года утратил силу. О данном факте Истец был проинформирован Письмом от 21.02.2008 (Прилагается).</w:t>
      </w:r>
    </w:p>
    <w:p w14:paraId="6B651C66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Однако, согласно требованиям ст. 58 ГК РФ к вновь образованному вследствие реорганизации юридическому лицу переходят права и обязанности реорганизованного юридического лица. Кроме того, между сторонами фактически существовали правоотношения согласно условиям Договора до декабря 2009 года, что подтверждается соответствующими Отчетами агента по исполнению Договора, представленными Ответчиком в адрес Истца (Прилагается).</w:t>
      </w:r>
    </w:p>
    <w:p w14:paraId="20FF6214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В соответствии со статьями 309, 310 ГК РФ обязательства должны исполняться надлежащим образом в соответствии с условиями обязательства, односторонний отказ от исполнения обязательства и одностороннее изменение его условий не допускается.</w:t>
      </w:r>
    </w:p>
    <w:p w14:paraId="006257D6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В адрес Ответчика неоднократно направлялись претензии о необходимости погашения задолженности (Прилагается). Однако до настоящего времени денежные средства не возвращены.</w:t>
      </w:r>
    </w:p>
    <w:p w14:paraId="57D0538E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Согласно ст. 395 ГК РФ за пользование чужими денежными средствами вследствие их неправомерного удержания, уклонения от их возврата, иной просрочки в их уплате либо неосновательного получения или сбережения за счет другого лица подлежат уплате проценты на сумму этих средств.</w:t>
      </w:r>
    </w:p>
    <w:p w14:paraId="6E224BDF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Согласно п. 5.2. Договора сторонами предусмотрена договорная подсудность в Арбитражном суде города Москвы.</w:t>
      </w:r>
    </w:p>
    <w:p w14:paraId="34C597B5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lastRenderedPageBreak/>
        <w:t xml:space="preserve">На основании вышеизложенного, руководствуясь ст. ст. 309, 310, 779-783, ГК РФ, а также </w:t>
      </w:r>
      <w:proofErr w:type="spellStart"/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ст.ст</w:t>
      </w:r>
      <w:proofErr w:type="spellEnd"/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. 37, 110, 125 – 126, 127, 167, АПК РФ,</w:t>
      </w:r>
    </w:p>
    <w:p w14:paraId="1B59D199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ПРОШУ:</w:t>
      </w:r>
    </w:p>
    <w:p w14:paraId="5FCAA210" w14:textId="77777777" w:rsidR="008D59F2" w:rsidRPr="00A35244" w:rsidRDefault="008D59F2" w:rsidP="008D59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Взыскать с ФГУ «О.» в пользу ЗАО «В.» сумму задолженности в размере 5520000 руб.</w:t>
      </w:r>
    </w:p>
    <w:p w14:paraId="7BB82496" w14:textId="77777777" w:rsidR="008D59F2" w:rsidRPr="00A35244" w:rsidRDefault="008D59F2" w:rsidP="008D59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Взыскать с ФГУ «О.» в пользу ЗАО «В.» проценты за пользование чужими денежными средствами согласно ст. 395 ГК РФ в размере: 1129897,89 руб.</w:t>
      </w:r>
    </w:p>
    <w:p w14:paraId="6EFAF177" w14:textId="64329F68" w:rsidR="008D59F2" w:rsidRPr="00A35244" w:rsidRDefault="008D59F2" w:rsidP="008D59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Взыскать с ФГУ «О.» в пользу ЗАО «В.» сумму госпошлины за подачу искового заявления в Арбитражный суд г. Москвы в размере: 56249,49 руб. </w:t>
      </w:r>
    </w:p>
    <w:p w14:paraId="2C0E44EA" w14:textId="77777777" w:rsidR="008D59F2" w:rsidRPr="00A35244" w:rsidRDefault="008D59F2" w:rsidP="008D59F2">
      <w:pPr>
        <w:shd w:val="clear" w:color="auto" w:fill="FFFFFF"/>
        <w:spacing w:after="120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Приложение:</w:t>
      </w:r>
    </w:p>
    <w:p w14:paraId="3A768107" w14:textId="77777777" w:rsidR="008D59F2" w:rsidRPr="00A35244" w:rsidRDefault="008D59F2" w:rsidP="008D59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Копия договора от 21.02.06г. – 1экз.</w:t>
      </w:r>
    </w:p>
    <w:p w14:paraId="6F40AFF9" w14:textId="77777777" w:rsidR="008D59F2" w:rsidRPr="00A35244" w:rsidRDefault="008D59F2" w:rsidP="008D59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Копия претензии от 22.12.2010г. – 1экз.</w:t>
      </w:r>
    </w:p>
    <w:p w14:paraId="1FABD9C5" w14:textId="77777777" w:rsidR="008D59F2" w:rsidRPr="00A35244" w:rsidRDefault="008D59F2" w:rsidP="008D59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Копия претензии исх..2011г. – 1экз.</w:t>
      </w:r>
    </w:p>
    <w:p w14:paraId="1ECE2D37" w14:textId="77777777" w:rsidR="008D59F2" w:rsidRPr="00A35244" w:rsidRDefault="008D59F2" w:rsidP="008D59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Отзыв на претензию от 28.10.2011г.– 1 экз.</w:t>
      </w:r>
    </w:p>
    <w:p w14:paraId="66A957DE" w14:textId="77777777" w:rsidR="008D59F2" w:rsidRPr="00A35244" w:rsidRDefault="008D59F2" w:rsidP="008D59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Письмо от 21.02.2008г. – 1 экз.</w:t>
      </w:r>
    </w:p>
    <w:p w14:paraId="099CC508" w14:textId="77777777" w:rsidR="008D59F2" w:rsidRPr="00A35244" w:rsidRDefault="008D59F2" w:rsidP="008D59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Акт сверки по состоянию на 21.02.2008г. – 1 экз.</w:t>
      </w:r>
    </w:p>
    <w:p w14:paraId="5E3F6E2A" w14:textId="77777777" w:rsidR="008D59F2" w:rsidRPr="00A35244" w:rsidRDefault="008D59F2" w:rsidP="008D59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Копия платежного поручения на оплату госпошлины - 2 экз.</w:t>
      </w:r>
    </w:p>
    <w:p w14:paraId="42722C2E" w14:textId="77777777" w:rsidR="008D59F2" w:rsidRPr="00A35244" w:rsidRDefault="008D59F2" w:rsidP="008D59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Копия доверенности – 1 экз.</w:t>
      </w:r>
    </w:p>
    <w:p w14:paraId="3115C245" w14:textId="77777777" w:rsidR="008D59F2" w:rsidRPr="00A35244" w:rsidRDefault="008D59F2" w:rsidP="008D59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Документы, подтверждающие направление ответчику копии искового заявления – 2 экз.</w:t>
      </w:r>
    </w:p>
    <w:p w14:paraId="2ACA9793" w14:textId="77777777" w:rsidR="008D59F2" w:rsidRPr="00A35244" w:rsidRDefault="008D59F2" w:rsidP="008D59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Копия Устава – 1 экз.</w:t>
      </w:r>
    </w:p>
    <w:p w14:paraId="3925B952" w14:textId="77777777" w:rsidR="008D59F2" w:rsidRPr="00A35244" w:rsidRDefault="008D59F2" w:rsidP="008D59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Копия выписки из ЕГРЮЛ – 1 экз.</w:t>
      </w:r>
    </w:p>
    <w:p w14:paraId="77434D3C" w14:textId="77777777" w:rsidR="008D59F2" w:rsidRPr="00A35244" w:rsidRDefault="008D59F2" w:rsidP="008D59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>Копия протокола общего собрания учредителей – 1 экз.</w:t>
      </w:r>
    </w:p>
    <w:p w14:paraId="6BF6FDD1" w14:textId="051A48A7" w:rsidR="008D59F2" w:rsidRPr="00A35244" w:rsidRDefault="008D59F2" w:rsidP="008D59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ru-RU"/>
        </w:rPr>
      </w:pPr>
      <w:r w:rsidRPr="00A35244">
        <w:rPr>
          <w:rFonts w:ascii="Trebuchet MS" w:eastAsia="Times New Roman" w:hAnsi="Trebuchet MS" w:cs="Times New Roman"/>
          <w:sz w:val="20"/>
          <w:szCs w:val="20"/>
          <w:lang w:eastAsia="ru-RU"/>
        </w:rPr>
        <w:t xml:space="preserve">Выписка из ЕГРЮЛ (7 стр.) </w:t>
      </w:r>
    </w:p>
    <w:p w14:paraId="08EBC89D" w14:textId="77777777" w:rsidR="007B2134" w:rsidRDefault="007B2134">
      <w:bookmarkStart w:id="0" w:name="_GoBack"/>
      <w:bookmarkEnd w:id="0"/>
    </w:p>
    <w:sectPr w:rsidR="007B2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36AD3"/>
    <w:multiLevelType w:val="multilevel"/>
    <w:tmpl w:val="D45A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CF0603"/>
    <w:multiLevelType w:val="multilevel"/>
    <w:tmpl w:val="88C0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34"/>
    <w:rsid w:val="007B2134"/>
    <w:rsid w:val="008D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1980A"/>
  <w15:chartTrackingRefBased/>
  <w15:docId w15:val="{B4149C8F-9CB1-42E3-863A-607182E5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59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2020-02-20T13:47:00Z</dcterms:created>
  <dcterms:modified xsi:type="dcterms:W3CDTF">2020-02-20T13:48:00Z</dcterms:modified>
</cp:coreProperties>
</file>