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98F7E" w14:textId="01C3BFE9" w:rsidR="00477361" w:rsidRDefault="0062759F" w:rsidP="0062759F">
      <w:pPr>
        <w:jc w:val="center"/>
        <w:rPr>
          <w:sz w:val="32"/>
          <w:szCs w:val="32"/>
        </w:rPr>
      </w:pPr>
      <w:r w:rsidRPr="0062759F">
        <w:rPr>
          <w:sz w:val="32"/>
          <w:szCs w:val="32"/>
        </w:rPr>
        <w:t>Yelp Data Analysis</w:t>
      </w:r>
    </w:p>
    <w:p w14:paraId="72FC05A7" w14:textId="644ED8FD" w:rsidR="0062759F" w:rsidRDefault="0062759F" w:rsidP="0062759F">
      <w:proofErr w:type="gramStart"/>
      <w:r>
        <w:t>Through the use of</w:t>
      </w:r>
      <w:proofErr w:type="gramEnd"/>
      <w:r>
        <w:t xml:space="preserve"> R-Studio a dataset containing </w:t>
      </w:r>
      <w:r w:rsidR="00B206CE">
        <w:t xml:space="preserve">552,339 entries was analyzed to determine various pieces of information from the data. </w:t>
      </w:r>
      <w:r w:rsidR="003F7F41">
        <w:t xml:space="preserve">The columns of the dataset were </w:t>
      </w:r>
      <w:r w:rsidR="00753E30">
        <w:t>“</w:t>
      </w:r>
      <w:proofErr w:type="spellStart"/>
      <w:r w:rsidR="00753E30">
        <w:t>user_id</w:t>
      </w:r>
      <w:proofErr w:type="spellEnd"/>
      <w:r w:rsidR="00753E30">
        <w:t>”</w:t>
      </w:r>
      <w:proofErr w:type="gramStart"/>
      <w:r w:rsidR="00753E30">
        <w:t>, ”name</w:t>
      </w:r>
      <w:proofErr w:type="gramEnd"/>
      <w:r w:rsidR="00753E30">
        <w:t>”, “</w:t>
      </w:r>
      <w:proofErr w:type="spellStart"/>
      <w:r w:rsidR="00753E30">
        <w:t>review_count</w:t>
      </w:r>
      <w:proofErr w:type="spellEnd"/>
      <w:r w:rsidR="00753E30">
        <w:t>”, “</w:t>
      </w:r>
      <w:proofErr w:type="spellStart"/>
      <w:r w:rsidR="00753E30">
        <w:t>average_stars</w:t>
      </w:r>
      <w:proofErr w:type="spellEnd"/>
      <w:r w:rsidR="00753E30">
        <w:t>”, “</w:t>
      </w:r>
      <w:proofErr w:type="spellStart"/>
      <w:r w:rsidR="00753E30">
        <w:t>cool_votes</w:t>
      </w:r>
      <w:proofErr w:type="spellEnd"/>
      <w:r w:rsidR="00753E30">
        <w:t>”, “</w:t>
      </w:r>
      <w:proofErr w:type="spellStart"/>
      <w:r w:rsidR="00753E30">
        <w:t>funny_votes</w:t>
      </w:r>
      <w:proofErr w:type="spellEnd"/>
      <w:r w:rsidR="00753E30">
        <w:t>”,</w:t>
      </w:r>
      <w:r w:rsidR="00332C7E">
        <w:t xml:space="preserve"> “friends”, “elite”, “</w:t>
      </w:r>
      <w:proofErr w:type="spellStart"/>
      <w:r w:rsidR="00332C7E">
        <w:t>yelpin_since</w:t>
      </w:r>
      <w:proofErr w:type="spellEnd"/>
      <w:r w:rsidR="00332C7E">
        <w:t xml:space="preserve">”, and “fans”. </w:t>
      </w:r>
    </w:p>
    <w:p w14:paraId="254852F2" w14:textId="5CBD2047" w:rsidR="00023BD4" w:rsidRDefault="00023BD4" w:rsidP="00023BD4">
      <w:pPr>
        <w:pStyle w:val="NormalWeb"/>
        <w:jc w:val="center"/>
      </w:pPr>
      <w:r>
        <w:rPr>
          <w:noProof/>
        </w:rPr>
        <w:drawing>
          <wp:inline distT="0" distB="0" distL="0" distR="0" wp14:anchorId="62A2CC2D" wp14:editId="6469EF21">
            <wp:extent cx="3771900" cy="2398319"/>
            <wp:effectExtent l="0" t="0" r="0" b="2540"/>
            <wp:docPr id="3" name="Picture 2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graph with a line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881" cy="241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4C0FE" w14:textId="4F3A35F2" w:rsidR="00332C7E" w:rsidRDefault="00332C7E" w:rsidP="00332C7E">
      <w:pPr>
        <w:pStyle w:val="NormalWeb"/>
      </w:pPr>
      <w:r>
        <w:t>With the use of a correlation matrix, it could be determined the relationship between cool votes, funny votes, and useful votes.</w:t>
      </w:r>
    </w:p>
    <w:tbl>
      <w:tblPr>
        <w:tblW w:w="522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157"/>
        <w:gridCol w:w="1090"/>
        <w:gridCol w:w="324"/>
        <w:gridCol w:w="960"/>
        <w:gridCol w:w="1261"/>
      </w:tblGrid>
      <w:tr w:rsidR="00FB0827" w:rsidRPr="00FB0827" w14:paraId="7F351B03" w14:textId="77777777" w:rsidTr="00FB0827">
        <w:trPr>
          <w:tblHeader/>
          <w:tblCellSpacing w:w="0" w:type="dxa"/>
          <w:jc w:val="center"/>
        </w:trPr>
        <w:tc>
          <w:tcPr>
            <w:tcW w:w="111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B88D8A" w14:textId="77777777" w:rsidR="00FB0827" w:rsidRPr="00FB0827" w:rsidRDefault="00FB0827" w:rsidP="00FB0827">
            <w:pPr>
              <w:pStyle w:val="NormalWeb"/>
              <w:jc w:val="center"/>
              <w:rPr>
                <w:b/>
                <w:bCs/>
              </w:rPr>
            </w:pPr>
            <w:r w:rsidRPr="00FB0827">
              <w:rPr>
                <w:b/>
                <w:bCs/>
              </w:rPr>
              <w:br/>
            </w:r>
            <w:proofErr w:type="spellStart"/>
            <w:r w:rsidRPr="00FB0827">
              <w:rPr>
                <w:b/>
                <w:bCs/>
              </w:rPr>
              <w:t>cool_votes</w:t>
            </w:r>
            <w:proofErr w:type="spellEnd"/>
          </w:p>
        </w:tc>
        <w:tc>
          <w:tcPr>
            <w:tcW w:w="1234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1A9EF5" w14:textId="77777777" w:rsidR="00FB0827" w:rsidRPr="00FB0827" w:rsidRDefault="00FB0827" w:rsidP="00FB0827">
            <w:pPr>
              <w:pStyle w:val="NormalWeb"/>
              <w:jc w:val="center"/>
              <w:rPr>
                <w:b/>
                <w:bCs/>
              </w:rPr>
            </w:pPr>
            <w:proofErr w:type="spellStart"/>
            <w:r w:rsidRPr="00FB0827">
              <w:rPr>
                <w:b/>
                <w:bCs/>
              </w:rPr>
              <w:t>funny_votes</w:t>
            </w:r>
            <w:proofErr w:type="spellEnd"/>
          </w:p>
        </w:tc>
        <w:tc>
          <w:tcPr>
            <w:tcW w:w="1254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50DCD7" w14:textId="77777777" w:rsidR="00FB0827" w:rsidRPr="00FB0827" w:rsidRDefault="00FB0827" w:rsidP="00FB0827">
            <w:pPr>
              <w:pStyle w:val="NormalWeb"/>
              <w:jc w:val="center"/>
              <w:rPr>
                <w:b/>
                <w:bCs/>
              </w:rPr>
            </w:pPr>
            <w:proofErr w:type="spellStart"/>
            <w:r w:rsidRPr="00FB0827">
              <w:rPr>
                <w:b/>
                <w:bCs/>
              </w:rPr>
              <w:t>useful_votes</w:t>
            </w:r>
            <w:proofErr w:type="spellEnd"/>
          </w:p>
        </w:tc>
      </w:tr>
      <w:tr w:rsidR="00FB0827" w:rsidRPr="00FB0827" w14:paraId="5D4F5550" w14:textId="77777777" w:rsidTr="00FB0827">
        <w:trPr>
          <w:tblHeader/>
          <w:tblCellSpacing w:w="0" w:type="dxa"/>
          <w:jc w:val="center"/>
        </w:trPr>
        <w:tc>
          <w:tcPr>
            <w:tcW w:w="954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5A4C7C" w14:textId="77777777" w:rsidR="00FB0827" w:rsidRPr="00FB0827" w:rsidRDefault="00FB0827" w:rsidP="00FB0827">
            <w:pPr>
              <w:pStyle w:val="NormalWeb"/>
              <w:jc w:val="center"/>
            </w:pPr>
          </w:p>
        </w:tc>
        <w:tc>
          <w:tcPr>
            <w:tcW w:w="1110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34F768" w14:textId="77777777" w:rsidR="00FB0827" w:rsidRPr="00FB0827" w:rsidRDefault="00FB0827" w:rsidP="00FB0827">
            <w:pPr>
              <w:pStyle w:val="NormalWeb"/>
              <w:jc w:val="center"/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0419C3" w14:textId="77777777" w:rsidR="00FB0827" w:rsidRPr="00FB0827" w:rsidRDefault="00FB0827" w:rsidP="00FB0827">
            <w:pPr>
              <w:pStyle w:val="NormalWeb"/>
              <w:jc w:val="center"/>
            </w:pPr>
          </w:p>
        </w:tc>
        <w:tc>
          <w:tcPr>
            <w:tcW w:w="1254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5D2488" w14:textId="77777777" w:rsidR="00FB0827" w:rsidRPr="00FB0827" w:rsidRDefault="00FB0827" w:rsidP="00FB0827">
            <w:pPr>
              <w:pStyle w:val="NormalWeb"/>
              <w:jc w:val="center"/>
            </w:pPr>
          </w:p>
        </w:tc>
      </w:tr>
      <w:tr w:rsidR="00FB0827" w:rsidRPr="00FB0827" w14:paraId="4227C1C0" w14:textId="77777777" w:rsidTr="00FB0827">
        <w:trPr>
          <w:trHeight w:val="345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88CB15" w14:textId="77777777" w:rsidR="00FB0827" w:rsidRPr="00FB0827" w:rsidRDefault="00FB0827" w:rsidP="00FB0827">
            <w:pPr>
              <w:pStyle w:val="NormalWeb"/>
              <w:jc w:val="center"/>
              <w:rPr>
                <w:b/>
                <w:bCs/>
              </w:rPr>
            </w:pPr>
            <w:proofErr w:type="spellStart"/>
            <w:r w:rsidRPr="00FB0827">
              <w:rPr>
                <w:b/>
                <w:bCs/>
              </w:rPr>
              <w:t>cool_votes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E3C97B" w14:textId="77777777" w:rsidR="00FB0827" w:rsidRPr="00FB0827" w:rsidRDefault="00FB0827" w:rsidP="00FB0827">
            <w:pPr>
              <w:pStyle w:val="NormalWeb"/>
              <w:jc w:val="center"/>
            </w:pPr>
            <w:r w:rsidRPr="00FB0827">
              <w:t>1.0000000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B56041" w14:textId="77777777" w:rsidR="00FB0827" w:rsidRPr="00FB0827" w:rsidRDefault="00FB0827" w:rsidP="00FB0827">
            <w:pPr>
              <w:pStyle w:val="NormalWeb"/>
              <w:jc w:val="center"/>
            </w:pPr>
            <w:r w:rsidRPr="00FB0827">
              <w:t>0.9764113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3A7F05" w14:textId="77777777" w:rsidR="00FB0827" w:rsidRPr="00FB0827" w:rsidRDefault="00FB0827" w:rsidP="00FB0827">
            <w:pPr>
              <w:pStyle w:val="NormalWeb"/>
              <w:jc w:val="center"/>
            </w:pPr>
            <w:r w:rsidRPr="00FB0827">
              <w:t>0.9832708</w:t>
            </w:r>
          </w:p>
        </w:tc>
      </w:tr>
      <w:tr w:rsidR="00FB0827" w:rsidRPr="00FB0827" w14:paraId="680AC23F" w14:textId="77777777" w:rsidTr="00FB0827">
        <w:trPr>
          <w:trHeight w:val="345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40C1EA" w14:textId="77777777" w:rsidR="00FB0827" w:rsidRPr="00FB0827" w:rsidRDefault="00FB0827" w:rsidP="00FB0827">
            <w:pPr>
              <w:pStyle w:val="NormalWeb"/>
              <w:jc w:val="center"/>
              <w:rPr>
                <w:b/>
                <w:bCs/>
              </w:rPr>
            </w:pPr>
            <w:proofErr w:type="spellStart"/>
            <w:r w:rsidRPr="00FB0827">
              <w:rPr>
                <w:b/>
                <w:bCs/>
              </w:rPr>
              <w:t>funny_votes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5BD558" w14:textId="77777777" w:rsidR="00FB0827" w:rsidRPr="00FB0827" w:rsidRDefault="00FB0827" w:rsidP="00FB0827">
            <w:pPr>
              <w:pStyle w:val="NormalWeb"/>
              <w:jc w:val="center"/>
            </w:pPr>
            <w:r w:rsidRPr="00FB0827">
              <w:t>0.9764113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1478AB" w14:textId="77777777" w:rsidR="00FB0827" w:rsidRPr="00FB0827" w:rsidRDefault="00FB0827" w:rsidP="00FB0827">
            <w:pPr>
              <w:pStyle w:val="NormalWeb"/>
              <w:jc w:val="center"/>
            </w:pPr>
            <w:r w:rsidRPr="00FB0827">
              <w:t>1.0000000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6620F3" w14:textId="77777777" w:rsidR="00FB0827" w:rsidRPr="00FB0827" w:rsidRDefault="00FB0827" w:rsidP="00FB0827">
            <w:pPr>
              <w:pStyle w:val="NormalWeb"/>
              <w:jc w:val="center"/>
            </w:pPr>
            <w:r w:rsidRPr="00FB0827">
              <w:t>0.9546541</w:t>
            </w:r>
          </w:p>
        </w:tc>
      </w:tr>
      <w:tr w:rsidR="00FB0827" w:rsidRPr="00FB0827" w14:paraId="731374F4" w14:textId="77777777" w:rsidTr="00FB0827">
        <w:trPr>
          <w:trHeight w:val="345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CADF06" w14:textId="77777777" w:rsidR="00FB0827" w:rsidRPr="00FB0827" w:rsidRDefault="00FB0827" w:rsidP="00FB0827">
            <w:pPr>
              <w:pStyle w:val="NormalWeb"/>
              <w:jc w:val="center"/>
              <w:rPr>
                <w:b/>
                <w:bCs/>
              </w:rPr>
            </w:pPr>
            <w:proofErr w:type="spellStart"/>
            <w:r w:rsidRPr="00FB0827">
              <w:rPr>
                <w:b/>
                <w:bCs/>
              </w:rPr>
              <w:t>useful_votes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DAD7DA" w14:textId="77777777" w:rsidR="00FB0827" w:rsidRPr="00FB0827" w:rsidRDefault="00FB0827" w:rsidP="00FB0827">
            <w:pPr>
              <w:pStyle w:val="NormalWeb"/>
              <w:jc w:val="center"/>
            </w:pPr>
            <w:r w:rsidRPr="00FB0827">
              <w:t>0.9832708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97849B" w14:textId="77777777" w:rsidR="00FB0827" w:rsidRPr="00FB0827" w:rsidRDefault="00FB0827" w:rsidP="00FB0827">
            <w:pPr>
              <w:pStyle w:val="NormalWeb"/>
              <w:jc w:val="center"/>
            </w:pPr>
            <w:r w:rsidRPr="00FB0827">
              <w:t>0.9546541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C73A47" w14:textId="77777777" w:rsidR="00FB0827" w:rsidRPr="00FB0827" w:rsidRDefault="00FB0827" w:rsidP="00FB0827">
            <w:pPr>
              <w:pStyle w:val="NormalWeb"/>
              <w:jc w:val="center"/>
            </w:pPr>
            <w:r w:rsidRPr="00FB0827">
              <w:t>1.0000000</w:t>
            </w:r>
          </w:p>
        </w:tc>
      </w:tr>
    </w:tbl>
    <w:p w14:paraId="03DAF7B5" w14:textId="77777777" w:rsidR="002677B4" w:rsidRDefault="002677B4" w:rsidP="00FB0E68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025D8398" wp14:editId="6A8891B4">
            <wp:extent cx="3819525" cy="2428599"/>
            <wp:effectExtent l="0" t="0" r="0" b="0"/>
            <wp:docPr id="4" name="Picture 3" descr="A graph with a line and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graph with a line and a dott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112" cy="250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A041D" w14:textId="63A6519E" w:rsidR="00023BD4" w:rsidRDefault="002A1D93" w:rsidP="0062759F">
      <w:r>
        <w:t xml:space="preserve">From the linear regression for the graph Review Count vs. Fans, it indicates that that there is a slight correlation between the </w:t>
      </w:r>
      <w:r w:rsidR="00E33490">
        <w:t>number</w:t>
      </w:r>
      <w:r>
        <w:t xml:space="preserve"> of reviews made and the number of fans a yelper has. </w:t>
      </w:r>
      <w:r w:rsidR="00B950A2">
        <w:t xml:space="preserve">The linear regression coefficient is </w:t>
      </w:r>
      <w:r w:rsidR="00F126B4">
        <w:t>0.071, further showing there isn’t a significant change in fans due to number of reviews.</w:t>
      </w:r>
    </w:p>
    <w:p w14:paraId="02287347" w14:textId="77777777" w:rsidR="002D07F2" w:rsidRDefault="002D07F2" w:rsidP="002D07F2">
      <w:pPr>
        <w:pStyle w:val="NormalWeb"/>
        <w:jc w:val="center"/>
      </w:pPr>
      <w:r>
        <w:rPr>
          <w:noProof/>
        </w:rPr>
        <w:drawing>
          <wp:inline distT="0" distB="0" distL="0" distR="0" wp14:anchorId="64DB0FA8" wp14:editId="3FE50223">
            <wp:extent cx="4085844" cy="2597935"/>
            <wp:effectExtent l="0" t="0" r="0" b="0"/>
            <wp:docPr id="5" name="Picture 4" descr="A graph with black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graph with black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90" cy="260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A75FB" w14:textId="4A55A889" w:rsidR="002D07F2" w:rsidRDefault="000B151A" w:rsidP="0062759F">
      <w:r>
        <w:t xml:space="preserve">The Fans vs. Useful votes graph is </w:t>
      </w:r>
      <w:proofErr w:type="gramStart"/>
      <w:r>
        <w:t>similar to</w:t>
      </w:r>
      <w:proofErr w:type="gramEnd"/>
      <w:r>
        <w:t xml:space="preserve"> the Review Count vs. Fans graph in that there is a slight correlation that the more useful votes that a yelper gets results in a large number of fans.</w:t>
      </w:r>
      <w:r w:rsidR="00051F85">
        <w:t xml:space="preserve"> The linear regression coefficient is 0.026 in this case also showing no significant change in fans from useful votes.</w:t>
      </w:r>
      <w:r w:rsidR="00AE15F3">
        <w:t xml:space="preserve"> </w:t>
      </w:r>
    </w:p>
    <w:p w14:paraId="5F745A81" w14:textId="4DEBDA2D" w:rsidR="00AE15F3" w:rsidRDefault="00AE15F3" w:rsidP="0062759F">
      <w:r>
        <w:t>Conclusion:</w:t>
      </w:r>
    </w:p>
    <w:p w14:paraId="76620C60" w14:textId="6485C1AC" w:rsidR="00051F85" w:rsidRPr="0062759F" w:rsidRDefault="00AE15F3" w:rsidP="0062759F">
      <w:r>
        <w:t xml:space="preserve">A yelper </w:t>
      </w:r>
      <w:r w:rsidR="001E0003">
        <w:t xml:space="preserve">can enhance popularity and impact through consistent engagement with the community with reviews that are useful, funny, and cool. </w:t>
      </w:r>
      <w:r w:rsidR="00FB0E68">
        <w:t>Also letting time take its course, older users tend to have more fans as time progresses</w:t>
      </w:r>
      <w:r w:rsidR="00223BC2">
        <w:t>.</w:t>
      </w:r>
    </w:p>
    <w:sectPr w:rsidR="00051F85" w:rsidRPr="00627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08"/>
    <w:rsid w:val="00023BD4"/>
    <w:rsid w:val="00051F85"/>
    <w:rsid w:val="000B151A"/>
    <w:rsid w:val="001E0003"/>
    <w:rsid w:val="00223BC2"/>
    <w:rsid w:val="002677B4"/>
    <w:rsid w:val="002A1D93"/>
    <w:rsid w:val="002D07F2"/>
    <w:rsid w:val="00332C7E"/>
    <w:rsid w:val="003F7F41"/>
    <w:rsid w:val="00477361"/>
    <w:rsid w:val="0062759F"/>
    <w:rsid w:val="00753E30"/>
    <w:rsid w:val="00754F18"/>
    <w:rsid w:val="00A26908"/>
    <w:rsid w:val="00AB3102"/>
    <w:rsid w:val="00AE15F3"/>
    <w:rsid w:val="00B206CE"/>
    <w:rsid w:val="00B950A2"/>
    <w:rsid w:val="00D14CA3"/>
    <w:rsid w:val="00E33490"/>
    <w:rsid w:val="00ED555F"/>
    <w:rsid w:val="00F126B4"/>
    <w:rsid w:val="00FB0827"/>
    <w:rsid w:val="00FB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2291"/>
  <w15:chartTrackingRefBased/>
  <w15:docId w15:val="{A0125341-DE09-470F-817B-0ABD52EF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9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9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9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9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90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3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1846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65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855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471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2587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4205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2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8024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2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0500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8899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1070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595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9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456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398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65440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0473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5473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169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1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242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1700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24606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033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20429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720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Lutes, James A</dc:creator>
  <cp:keywords/>
  <dc:description/>
  <cp:lastModifiedBy>Lutes, James A</cp:lastModifiedBy>
  <cp:revision>24</cp:revision>
  <dcterms:created xsi:type="dcterms:W3CDTF">2024-11-28T03:05:00Z</dcterms:created>
  <dcterms:modified xsi:type="dcterms:W3CDTF">2024-11-28T03:49:00Z</dcterms:modified>
</cp:coreProperties>
</file>