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SPMI/PPM/DM/FORM/2025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
Revisi          : 01
Halaman      : 1 dari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Nama Dokumen: Formulir Mutu SPMI UNITA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2"/>
          <w:szCs w:val="32"/>
          <w:rFonts w:ascii="Times New Roman" w:eastAsia="Times New Roman"/>
        </w:rPr>
        <w:t xml:space="preserve">FORMULIR MUTU</w:t>
      </w:r>
    </w:p>
    <w:p>
      <w:pPr>
        <w:spacing w:after="60" w:line="312"/>
        <w:jc w:val="center"/>
      </w:pPr>
      <w:r>
        <w:rPr>
          <w:b/>
          <w:bCs/>
          <w:sz w:val="30"/>
          <w:szCs w:val="30"/>
          <w:rFonts w:ascii="Times New Roman" w:eastAsia="Times New Roman"/>
        </w:rPr>
        <w:t xml:space="preserve">SISTEM PENJAMINAN MUTU INTERNAL (SPMI)</w:t>
      </w:r>
    </w:p>
    <w:p>
      <w:pPr>
        <w:spacing w:after="60" w:line="312"/>
        <w:jc w:val="center"/>
      </w:pPr>
      <w:r>
        <w:rPr>
          <w:b/>
          <w:bCs/>
          <w:sz w:val="30"/>
          <w:szCs w:val="30"/>
          <w:rFonts w:ascii="Times New Roman" w:eastAsia="Times New Roman"/>
        </w:rPr>
        <w:t xml:space="preserve">UNIVERSITAS TULUNGAGUNG</w:t>
      </w:r>
    </w:p>
    <w:p>
      <w:pPr>
        <w:spacing w:after="300" w:line="312"/>
        <w:jc w:val="center"/>
      </w:pPr>
      <w:r>
        <w:rPr>
          <w:i/>
          <w:iCs/>
          <w:sz w:val="24"/>
          <w:szCs w:val="24"/>
          <w:rFonts w:ascii="Times New Roman" w:eastAsia="Times New Roman"/>
        </w:rPr>
        <w:t xml:space="preserve">38 Formulir (Akademik + Standar + AMI/RTM + PD Dikti)</w:t>
      </w:r>
    </w:p>
    <w:p>
      <w:pPr>
        <w:spacing w:before="200" w:after="120" w:line="312"/>
        <w:jc w:val="center"/>
      </w:pPr>
      <w:r>
        <w:rPr>
          <w:b/>
          <w:bCs/>
          <w:sz w:val="26"/>
          <w:szCs w:val="26"/>
          <w:rFonts w:ascii="Times New Roman" w:eastAsia="Times New Roman"/>
        </w:rPr>
        <w:t xml:space="preserve">TABEL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Tanda Tangan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Perumus</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Pemeriksa</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Bag. Monev</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Persetujuan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Penetapan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Rektor</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5</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Pengendalian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bl>
    <w:p>
      <w:pPr>
        <w:pStyle w:val="Heading1"/>
        <w:spacing w:before="360" w:after="240" w:line="312"/>
        <w:jc w:val="center"/>
      </w:pPr>
      <w:r>
        <w:rPr>
          <w:b/>
          <w:bCs/>
          <w:color w:val="000000"/>
          <w:sz w:val="32"/>
          <w:szCs w:val="32"/>
          <w:rFonts w:ascii="Times New Roman" w:eastAsia="Times New Roman"/>
        </w:rPr>
        <w:t xml:space="preserve">TIM PENYUSUN</w:t>
      </w:r>
    </w:p>
    <w:p>
      <w:pPr>
        <w:spacing w:line="312" w:after="120"/>
        <w:ind w:firstLine="480"/>
        <w:jc w:val="both"/>
      </w:pPr>
      <w:r>
        <w:rPr>
          <w:color w:val="000000"/>
          <w:sz w:val="24"/>
          <w:szCs w:val="24"/>
          <w:rFonts w:ascii="Times New Roman" w:eastAsia="Times New Roman"/>
        </w:rPr>
        <w:t xml:space="preserve">Tim penyusun Formulir Mutu Universitas Tulungagung menjalankan tugas berdasarkan Keputusan Rektor Universitas Tulungagung Nomor: A/002.I/KEP/UNITA/I/2025 tentang Pernyataan dan Kebijakan Mutu Universitas Tulungagung, tanggal 1 September 2025. Tim penyusun bertanggung jawab atas perumusan, penyusunan, dan pengkajian substansi Formulir Mutu Sistem Penjaminan Mutu Internal (SPMI) Universitas Tulungagung agar selaras dengan ketentuan Peraturan Menteri Pendidikan Tinggi, Sains, dan Teknologi Nomor 39 Tahun 2025 tentang Penjaminan Mutu Pendidikan Tinggi. Tim penyusun juga bertugas memastikan bahwa dokumen Formulir Mutu ini dapat menjadi alat pendukung pelaksanaan siklus PPEPP (Penetapan, Pelaksanaan, Evaluasi, Pengendalian, dan Peningkatan) yang konsisten dengan dokumen Kebijakan Mutu, Manual Mutu, dan Standar Mutu SPMI UNITA Tahun 2025.</w:t>
      </w:r>
    </w:p>
    <w:p>
      <w:pPr>
        <w:spacing w:line="312" w:after="120"/>
        <w:ind w:firstLine="480"/>
        <w:jc w:val="both"/>
      </w:pPr>
      <w:r>
        <w:rPr>
          <w:color w:val="000000"/>
          <w:sz w:val="24"/>
          <w:szCs w:val="24"/>
          <w:rFonts w:ascii="Times New Roman" w:eastAsia="Times New Roman"/>
        </w:rPr>
        <w:t xml:space="preserve">Susunan keanggotaan Tim Penyusun Formulir Mutu Universitas Tulungagung adalah sebagai berikut:</w:t>
      </w:r>
    </w:p>
    <w:tbl>
      <w:tblPr>
        <w:tblW w:type="pct" w:w="90%"/>
        <w:jc w:val="center"/>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Dr. Muharsono,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Anang Sugeng Cahyono, S.AP.,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Sekretaris</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Lutfan Anas Zahir, S.Si., M.Pd.</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Anggota</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1. Prof. Dr. Dwi Ima Herminingsih, M.Hum.
2. Danang Wijanarko, S.T., M.T.
3. Chusnatul Ulaela Sajali, S.P., M.P.
4. Aulia Rahman Hakim, S.H., M.H.
5. Eni Minarni, S.E., M.Ak.</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Administrator</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Yeni Setyowati, S.P.</w:t>
            </w:r>
          </w:p>
        </w:tc>
      </w:tr>
    </w:tbl>
    <w:p>
      <w:r/>
      <w:r>
        <w:br w:type="page"/>
      </w:r>
    </w:p>
    <w:p>
      <w:pPr>
        <w:pStyle w:val="Heading1"/>
        <w:spacing w:before="360" w:after="240" w:line="312"/>
        <w:jc w:val="center"/>
      </w:pPr>
      <w:r>
        <w:rPr>
          <w:b/>
          <w:bCs/>
          <w:color w:val="000000"/>
          <w:sz w:val="32"/>
          <w:szCs w:val="32"/>
          <w:rFonts w:ascii="Times New Roman" w:eastAsia="Times New Roman"/>
        </w:rPr>
        <w:t xml:space="preserve">KATA PENGANTAR</w:t>
      </w:r>
    </w:p>
    <w:p>
      <w:pPr>
        <w:spacing w:line="312" w:after="120"/>
        <w:ind w:firstLine="480"/>
        <w:jc w:val="both"/>
      </w:pPr>
      <w:r>
        <w:rPr>
          <w:color w:val="000000"/>
          <w:sz w:val="24"/>
          <w:szCs w:val="24"/>
          <w:rFonts w:ascii="Times New Roman" w:eastAsia="Times New Roman"/>
        </w:rPr>
        <w:t xml:space="preserve">Puji syukur senantiasa kami panjatkan ke hadirat Tuhan Yang Maha Esa atas segala rahmat, hidayah, dan karunia-Nya, sehingga Pusat Penjaminan Mutu Universitas Tulungagung dapat menyelesaikan penyusunan dokumen Formulir Mutu Sistem Penjaminan Mutu Internal (SPMI) Universitas Tulungagung Tahun 2025. Penyusunan dokumen ini merupakan wujud nyata komitmen Universitas Tulungagung dalam menjalankan amanat Peraturan Menteri Pendidikan Tinggi, Sains, dan Teknologi Nomor 39 Tahun 2025 tentang Penjaminan Mutu Pendidikan Tinggi, yang menjadi landasan regulasi terkini bagi penyelenggaraan Sistem Penjaminan Mutu Pendidikan Tinggi di Indonesia.</w:t>
      </w:r>
    </w:p>
    <w:p>
      <w:pPr>
        <w:spacing w:line="312" w:after="120"/>
        <w:ind w:firstLine="480"/>
        <w:jc w:val="both"/>
      </w:pPr>
      <w:r>
        <w:rPr>
          <w:color w:val="000000"/>
          <w:sz w:val="24"/>
          <w:szCs w:val="24"/>
          <w:rFonts w:ascii="Times New Roman" w:eastAsia="Times New Roman"/>
        </w:rPr>
        <w:t xml:space="preserve">Formulir Mutu ini disusun sebagai instrumen pendukung pelaksanaan siklus PPEPP (Penetapan, Pelaksanaan, Evaluasi, Pengendalian, dan Peningkatan) sebagaimana diatur dalam Pasal 68 Permen 39 Tahun 2025. Dokumen ini konsisten dengan Kebijakan Mutu SPMI UNITA Tahun 2025 yang menjadi payung strategis, Manual Mutu SPMI UNITA Tahun 2025 yang menjadi panduan operasional, serta Standar Mutu SPMI UNITA Tahun 2025 yang berisi 33 standar dengan kriteria dan indikator terukur. Empat dokumen—Kebijakan Mutu, Manual Mutu, Standar Mutu, dan Formulir Mutu—membentuk sistem dokumentasi SPMI yang utuh, terintegrasi, dan kuat (powerful).</w:t>
      </w:r>
    </w:p>
    <w:p>
      <w:pPr>
        <w:spacing w:line="312" w:after="120"/>
        <w:ind w:firstLine="480"/>
        <w:jc w:val="both"/>
      </w:pPr>
      <w:r>
        <w:rPr>
          <w:color w:val="000000"/>
          <w:sz w:val="24"/>
          <w:szCs w:val="24"/>
          <w:rFonts w:ascii="Times New Roman" w:eastAsia="Times New Roman"/>
        </w:rPr>
        <w:t xml:space="preserve">Formulir Mutu Tahun 2025 ini berisi 38 formulir yang dikelompokkan ke dalam beberapa kategori: (a) formulir monitoring dan evaluasi per standar (8 formulir Pendidikan, 5 formulir Penelitian/PkM, 9 formulir Tambahan); (b) formulir AMI dan RTM (4 formulir); (c) formulir akademik (5 formulir); dan (d) formulir pendukung PD Dikti dan triangulasi (2 formulir). Setiap formulir memiliki kode dokumen unik (mis. SPMI/PPM/DM/FORM/FM-PBM-01/2025 untuk Formulir Monitoring Evaluasi Proses Pembelajaran), sehingga memudahkan pengelolaan, distribusi, dan pengendalian dokumen di seluruh unit kerja Universitas Tulungagung.</w:t>
      </w:r>
    </w:p>
    <w:p>
      <w:pPr>
        <w:spacing w:line="312" w:after="120"/>
        <w:ind w:firstLine="480"/>
        <w:jc w:val="both"/>
      </w:pPr>
      <w:r>
        <w:rPr>
          <w:color w:val="000000"/>
          <w:sz w:val="24"/>
          <w:szCs w:val="24"/>
          <w:rFonts w:ascii="Times New Roman" w:eastAsia="Times New Roman"/>
        </w:rPr>
        <w:t xml:space="preserve">Beberapa formulir baru ditambahkan dalam dokumen ini untuk mengakomodasi prinsip-prinsip baru Permen 39 Tahun 2025, antara lain: (a) Formulir Verifikasi Data PD Dikti (FM-PDD-01) yang mengakomodasi prinsip triangulasi sebagaimana diatur dalam Pasal 66 dan kewajiban PT terhadap kebenaran data PD Dikti sebagaimana diatur dalam Pasal 111; serta (b) Formulir Survey Kepuasan Mahasiswa (FM-PDD-02) yang menjadi salah satu sumber data triangulasi dari perspektif mahasiswa sebagai pemangku kepentingan. Selain itu, formulir-formulir yang sudah ada telah diperbarui agar selaras dengan struktur 33 standar SPMI UNITA 2025 dan mengakomodasi baseline 2025 serta target capaian 2026-2030.</w:t>
      </w:r>
    </w:p>
    <w:p>
      <w:pPr>
        <w:spacing w:line="312" w:after="120"/>
        <w:ind w:firstLine="480"/>
        <w:jc w:val="both"/>
      </w:pPr>
      <w:r>
        <w:rPr>
          <w:color w:val="000000"/>
          <w:sz w:val="24"/>
          <w:szCs w:val="24"/>
          <w:rFonts w:ascii="Times New Roman" w:eastAsia="Times New Roman"/>
        </w:rPr>
        <w:t xml:space="preserve">Kami menyampaikan terima kasih yang tulus kepada seluruh pihak internal dan eksternal Universitas Tulungagung yang telah memberikan kontribusi, masukan, dan kritik membangun dalam proses penyusunan dokumen ini. Kritik, saran, dan masukan dari berbagai pihak senantiasa kami harapkan demi penyempurnaan dokumen Formulir Mutu ini di masa mendatang. Kami berharap bahwa Formulir Mutu ini digunakan oleh pihak-pihak yang disebutkan dalam dokumen SPMI, sehingga kita mampu mengakselerasi perwujudan Budaya Mutu di Universitas Tulungagung untuk mewujudkan visi Universitas Tulungagung sebagai perguruan tinggi yang berkualitas dan mampu berkompetisi berskala nasional dan internasional.</w:t>
      </w:r>
    </w:p>
    <w:p/>
    <w:p/>
    <w:p>
      <w:pPr>
        <w:spacing w:after="60" w:line="312"/>
        <w:jc w:val="right"/>
      </w:pPr>
      <w:r>
        <w:rPr>
          <w:sz w:val="24"/>
          <w:szCs w:val="24"/>
          <w:rFonts w:ascii="Times New Roman" w:eastAsia="Times New Roman"/>
        </w:rPr>
        <w:t xml:space="preserve">Tulungagung, 1 September 2025</w:t>
      </w:r>
    </w:p>
    <w:p>
      <w:pPr>
        <w:spacing w:after="60" w:line="312"/>
        <w:jc w:val="right"/>
      </w:pPr>
      <w:r>
        <w:rPr>
          <w:sz w:val="24"/>
          <w:szCs w:val="24"/>
          <w:rFonts w:ascii="Times New Roman" w:eastAsia="Times New Roman"/>
        </w:rPr>
        <w:t xml:space="preserve">Pusat Penjaminan Mutu</w:t>
      </w:r>
    </w:p>
    <w:p>
      <w:pPr>
        <w:spacing w:after="60" w:line="312"/>
        <w:jc w:val="right"/>
      </w:pPr>
      <w:r>
        <w:rPr>
          <w:sz w:val="24"/>
          <w:szCs w:val="24"/>
          <w:rFonts w:ascii="Times New Roman" w:eastAsia="Times New Roman"/>
        </w:rPr>
        <w:t xml:space="preserve">Ketua,</w:t>
      </w:r>
    </w:p>
    <w:p/>
    <w:p/>
    <w:p/>
    <w:p>
      <w:pPr>
        <w:spacing w:after="60" w:line="312"/>
        <w:jc w:val="right"/>
      </w:pPr>
      <w:r>
        <w:rPr>
          <w:b/>
          <w:bCs/>
          <w:u w:val="single"/>
          <w:sz w:val="24"/>
          <w:szCs w:val="24"/>
          <w:rFonts w:ascii="Times New Roman" w:eastAsia="Times New Roman"/>
        </w:rPr>
        <w:t xml:space="preserve">Anang Sugeng Cahyono, S.AP., M.Si.</w:t>
      </w:r>
    </w:p>
    <w:p>
      <w:r/>
      <w:r>
        <w:br w:type="page"/>
      </w:r>
    </w:p>
    <w:p>
      <w:pPr>
        <w:pStyle w:val="Heading1"/>
        <w:spacing w:before="360" w:after="240" w:line="312"/>
        <w:jc w:val="center"/>
      </w:pPr>
      <w:r>
        <w:rPr>
          <w:b/>
          <w:bCs/>
          <w:color w:val="000000"/>
          <w:sz w:val="32"/>
          <w:szCs w:val="32"/>
          <w:rFonts w:ascii="Times New Roman" w:eastAsia="Times New Roman"/>
        </w:rPr>
        <w:t xml:space="preserve">BAB I
PENDAHULUAN</w:t>
      </w:r>
    </w:p>
    <w:p>
      <w:pPr>
        <w:pStyle w:val="Heading2"/>
        <w:spacing w:before="280" w:after="140" w:line="312"/>
      </w:pPr>
      <w:r>
        <w:rPr>
          <w:b/>
          <w:bCs/>
          <w:color w:val="000000"/>
          <w:sz w:val="28"/>
          <w:szCs w:val="28"/>
          <w:rFonts w:ascii="Times New Roman" w:eastAsia="Times New Roman"/>
        </w:rPr>
        <w:t xml:space="preserve">1.1 Latar Belakang</w:t>
      </w:r>
    </w:p>
    <w:p>
      <w:pPr>
        <w:spacing w:line="312" w:after="120"/>
        <w:ind w:firstLine="480"/>
        <w:jc w:val="both"/>
      </w:pPr>
      <w:r>
        <w:rPr>
          <w:color w:val="000000"/>
          <w:sz w:val="24"/>
          <w:szCs w:val="24"/>
          <w:rFonts w:ascii="Times New Roman" w:eastAsia="Times New Roman"/>
        </w:rPr>
        <w:t xml:space="preserve">Universitas Tulungagung sebagai institusi pendidikan tinggi telah menetapkan Sistem Penjaminan Mutu Internal (SPMI) sebagai sistem yang terintegrasi untuk menjamin dan meningkatkan mutu penyelenggaraan Tridharma Perguruan Tinggi. SPMI di Universitas Tulungagung dikelola melalui siklus PPEPP (Penetapan, Pelaksanaan, Evaluasi, Pengendalian, dan Peningkatan) sebagaimana diatur dalam Pasal 68 Peraturan Menteri Pendidikan Tinggi, Sains, dan Teknologi Nomor 39 Tahun 2025. Setiap tahapan PPEPP memerlukan instrumen pendukung yang dapat mendokumentasikan pelaksanaan standar mutu secara sistematis, objektif, dan akuntabel.</w:t>
      </w:r>
    </w:p>
    <w:p>
      <w:pPr>
        <w:spacing w:line="312" w:after="120"/>
        <w:ind w:firstLine="480"/>
        <w:jc w:val="both"/>
      </w:pPr>
      <w:r>
        <w:rPr>
          <w:color w:val="000000"/>
          <w:sz w:val="24"/>
          <w:szCs w:val="24"/>
          <w:rFonts w:ascii="Times New Roman" w:eastAsia="Times New Roman"/>
        </w:rPr>
        <w:t xml:space="preserve">Formulir Mutu adalah dokumen tertulis yang berfungsi untuk mencatat, merekam hal atau informasi atau kegiatan tertentu sebagai bagian yang tak terpisahkan dari standar mutu, manual mutu atau prosedur mutu. Formulir Mutu dirancang agar pelaksanaan setiap standar terdokumentasi secara sistematis, dan menjadi bukti objektif bagi auditor internal maupun eksternal. Setiap formulir memiliki kode unik, nomor revisi, dan tanggal berlaku, yang dikelola melalui sistem pengendalian dokumen di PPM.</w:t>
      </w:r>
    </w:p>
    <w:p>
      <w:pPr>
        <w:spacing w:line="312" w:after="120"/>
        <w:ind w:firstLine="480"/>
        <w:jc w:val="both"/>
      </w:pPr>
      <w:r>
        <w:rPr>
          <w:color w:val="000000"/>
          <w:sz w:val="24"/>
          <w:szCs w:val="24"/>
          <w:rFonts w:ascii="Times New Roman" w:eastAsia="Times New Roman"/>
        </w:rPr>
        <w:t xml:space="preserve">Berlakunya Permen 39 Tahun 2025 sejak tanggal 2 September 2025 membawa konsekuensi yuridis dan operasional yang signifikan bagi penyelenggaraan SPMI di Universitas Tulungagung. Permen ini mencabut regulasi sebelumnya dan merestrukturisasi Standar Nasional Pendidikan Tinggi (SN Dikti) sebagaimana diatur dalam Bab II. Universitas Tulungagung merespons restrukturisasi ini dengan menyusun ulang secara total dokumen SPMI—termasuk Formulir Mutu—agar selaras dengan kerangka regulasi terbaru dan konsisten dengan dokumen Kebijakan Mutu, Manual Mutu, dan Standar Mutu SPMI UNITA Tahun 2025.</w:t>
      </w:r>
    </w:p>
    <w:p>
      <w:pPr>
        <w:spacing w:line="312" w:after="120"/>
        <w:ind w:firstLine="480"/>
        <w:jc w:val="both"/>
      </w:pPr>
      <w:r>
        <w:rPr>
          <w:color w:val="000000"/>
          <w:sz w:val="24"/>
          <w:szCs w:val="24"/>
          <w:rFonts w:ascii="Times New Roman" w:eastAsia="Times New Roman"/>
        </w:rPr>
        <w:t xml:space="preserve">Dokumen Formulir Mutu Tahun 2025 ini disusun dengan restrukturisasi total sesuai dengan struktur 33 standar SPMI UNITA 2025. Total terdapat 38 formulir yang dikelola melalui kode dokumen unik per formulir, sehingga memudahkan pengelolaan, distribusi, dan pengendalian dokumen. Beberapa formulir baru ditambahkan untuk mengakomodasi prinsip-prinsip baru Permen 39 Tahun 2025, khususnya terkait triangulasi data (Pasal 66) dan pengelolaan PD Dikti (Pasal 111).</w:t>
      </w:r>
    </w:p>
    <w:p>
      <w:pPr>
        <w:pStyle w:val="Heading2"/>
        <w:spacing w:before="280" w:after="140" w:line="312"/>
      </w:pPr>
      <w:r>
        <w:rPr>
          <w:b/>
          <w:bCs/>
          <w:color w:val="000000"/>
          <w:sz w:val="28"/>
          <w:szCs w:val="28"/>
          <w:rFonts w:ascii="Times New Roman" w:eastAsia="Times New Roman"/>
        </w:rPr>
        <w:t xml:space="preserve">1.2 Dasar Hukum</w:t>
      </w:r>
    </w:p>
    <w:p>
      <w:pPr>
        <w:spacing w:line="312" w:after="120"/>
        <w:ind w:firstLine="480"/>
        <w:jc w:val="both"/>
      </w:pPr>
      <w:r>
        <w:rPr>
          <w:color w:val="000000"/>
          <w:sz w:val="24"/>
          <w:szCs w:val="24"/>
          <w:rFonts w:ascii="Times New Roman" w:eastAsia="Times New Roman"/>
        </w:rPr>
        <w:t xml:space="preserve">Penyusunan dan penetapan Formulir Mutu Sistem Penjaminan Mutu Internal (SPMI) Universitas Tulungagung Tahun 2025 didasarkan pada peraturan perundang-undangan yang berlaku, yang menjadi landasan yuridis dan operasional bagi seluruh kegiatan penjaminan mutu di lingkungan universitas. Dasar hukum ini merupakan kerangka regulasi terkini yang berlaku efektif sejak tanggal diundangkannya Peraturan Menteri Pendidikan Tinggi, Sains, dan Teknologi Nomor 39 Tahun 2025, sehingga seluruh dokumen SPMI Universitas Tulungagung telah sepenuhnya diselaraskan dengan regulasi terbaru tersebut.</w:t>
      </w:r>
    </w:p>
    <w:p>
      <w:pPr>
        <w:spacing w:line="312" w:after="120"/>
        <w:ind w:firstLine="480"/>
        <w:jc w:val="both"/>
      </w:pPr>
      <w:r>
        <w:rPr>
          <w:color w:val="000000"/>
          <w:sz w:val="24"/>
          <w:szCs w:val="24"/>
          <w:rFonts w:ascii="Times New Roman" w:eastAsia="Times New Roman"/>
        </w:rPr>
        <w:t xml:space="preserve">Dasar hukum Formulir Mutu Universitas Tulungagung adalah sebagai berikut:</w:t>
      </w:r>
    </w:p>
    <w:p>
      <w:pPr>
        <w:spacing w:line="312" w:after="80"/>
        <w:ind w:left="720" w:hanging="360"/>
        <w:jc w:val="both"/>
      </w:pPr>
      <w:r>
        <w:rPr>
          <w:color w:val="000000"/>
          <w:sz w:val="24"/>
          <w:szCs w:val="24"/>
          <w:rFonts w:ascii="Times New Roman" w:eastAsia="Times New Roman"/>
        </w:rPr>
        <w:t xml:space="preserve">1.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2.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3.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4.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5.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6. Statuta Universitas Tulungagung;</w:t>
      </w:r>
    </w:p>
    <w:p>
      <w:pPr>
        <w:spacing w:line="312" w:after="80"/>
        <w:ind w:left="720" w:hanging="360"/>
        <w:jc w:val="both"/>
      </w:pPr>
      <w:r>
        <w:rPr>
          <w:color w:val="000000"/>
          <w:sz w:val="24"/>
          <w:szCs w:val="24"/>
          <w:rFonts w:ascii="Times New Roman" w:eastAsia="Times New Roman"/>
        </w:rPr>
        <w:t xml:space="preserve">7. Rencana Strategis (Renstra) Universitas Tulungagung.</w:t>
      </w:r>
    </w:p>
    <w:p>
      <w:pPr>
        <w:pStyle w:val="Heading2"/>
        <w:spacing w:before="280" w:after="140" w:line="312"/>
      </w:pPr>
      <w:r>
        <w:rPr>
          <w:b/>
          <w:bCs/>
          <w:color w:val="000000"/>
          <w:sz w:val="28"/>
          <w:szCs w:val="28"/>
          <w:rFonts w:ascii="Times New Roman" w:eastAsia="Times New Roman"/>
        </w:rPr>
        <w:t xml:space="preserve">1.3 Tujuan Formulir Mutu</w:t>
      </w:r>
    </w:p>
    <w:p>
      <w:pPr>
        <w:spacing w:line="312" w:after="120"/>
        <w:ind w:firstLine="480"/>
        <w:jc w:val="both"/>
      </w:pPr>
      <w:r>
        <w:rPr>
          <w:color w:val="000000"/>
          <w:sz w:val="24"/>
          <w:szCs w:val="24"/>
          <w:rFonts w:ascii="Times New Roman" w:eastAsia="Times New Roman"/>
        </w:rPr>
        <w:t xml:space="preserve">Formulir Mutu Sistem Penjaminan Mutu Internal (SPMI) Universitas Tulungagung Tahun 2025 disusun dengan tujuan untuk: (a) menyediakan instrumen pendukung pelaksanaan siklus PPEPP yang konsisten dengan Kebijakan Mutu, Manual Mutu, dan Standar Mutu SPMI UNITA 2025; (b) mendokumentasikan pelaksanaan setiap standar mutu secara sistematis, objektif, dan akuntabel; (c) menjadi bukti objektif bagi auditor internal dan asesor eksternal dalam menilai pelaksanaan SPMI di Universitas Tulungagung; (d) memfasilitasi pelaksanaan prinsip triangulasi data sebagaimana diatur dalam Pasal 66 Permen 39 Tahun 2025; serta (e) mendukung pengelolaan data PD Dikti sebagaimana diatur dalam Pasal 111 Permen 39 Tahun 2025.</w:t>
      </w:r>
    </w:p>
    <w:p>
      <w:pPr>
        <w:spacing w:line="312" w:after="120"/>
        <w:ind w:firstLine="480"/>
        <w:jc w:val="both"/>
      </w:pPr>
      <w:r>
        <w:rPr>
          <w:color w:val="000000"/>
          <w:sz w:val="24"/>
          <w:szCs w:val="24"/>
          <w:rFonts w:ascii="Times New Roman" w:eastAsia="Times New Roman"/>
        </w:rPr>
        <w:t xml:space="preserve">Selain tujuan-tujuan tersebut, Formulir Mutu ini juga bertujuan untuk: (f) menyediakan kerangka yang baku bagi setiap unit kerja dalam mendokumentasikan pelaksanaan standar; (g) memperkuat akuntabilitas dan transparansi pelaksanaan SPMI; (h) menjadi rujukan bagi monitoring dan evaluasi (Monev) per standar; (i) mendukung pelaksanaan AMI dan RTM; serta (j) mendukung pencapaian status akreditasi terakreditasi unggul untuk seluruh program studi dan perguruan tinggi sesuai Pasal 73 dan Pasal 74 Permen 39 Tahun 2025.</w:t>
      </w:r>
    </w:p>
    <w:p>
      <w:pPr>
        <w:pStyle w:val="Heading2"/>
        <w:spacing w:before="280" w:after="140" w:line="312"/>
      </w:pPr>
      <w:r>
        <w:rPr>
          <w:b/>
          <w:bCs/>
          <w:color w:val="000000"/>
          <w:sz w:val="28"/>
          <w:szCs w:val="28"/>
          <w:rFonts w:ascii="Times New Roman" w:eastAsia="Times New Roman"/>
        </w:rPr>
        <w:t xml:space="preserve">1.4 Ruang Lingkup Formulir Mutu</w:t>
      </w:r>
    </w:p>
    <w:p>
      <w:pPr>
        <w:spacing w:line="312" w:after="120"/>
        <w:ind w:firstLine="480"/>
        <w:jc w:val="both"/>
      </w:pPr>
      <w:r>
        <w:rPr>
          <w:color w:val="000000"/>
          <w:sz w:val="24"/>
          <w:szCs w:val="24"/>
          <w:rFonts w:ascii="Times New Roman" w:eastAsia="Times New Roman"/>
        </w:rPr>
        <w:t xml:space="preserve">Ruang lingkup Formulir Mutu SPMI Universitas Tulungagung mencakup seluruh aspek penyelenggaraan Tridharma Perguruan Tinggi dan aspek nonakademik pendukungnya, sebagaimana diatur dalam Pasal 65 Permen 39 Tahun 2025. Formulir Mutu dikelompokkan ke dalam beberapa kategori berdasarkan fungsinya, agar memudahkan pengelolaan dan penggunaan oleh unit kerja yang relevan.</w:t>
      </w:r>
    </w:p>
    <w:p>
      <w:pPr>
        <w:spacing w:line="312" w:after="120"/>
        <w:ind w:firstLine="480"/>
        <w:jc w:val="both"/>
      </w:pPr>
      <w:r>
        <w:rPr>
          <w:color w:val="000000"/>
          <w:sz w:val="24"/>
          <w:szCs w:val="24"/>
          <w:rFonts w:ascii="Times New Roman" w:eastAsia="Times New Roman"/>
        </w:rPr>
        <w:t xml:space="preserve">Kategori formulir dalam dokumen ini adalah: (a) formulir monitoring dan evaluasi per standar Pendidikan (8 formulir) yang sesuai dengan 8 Standar Pendidikan dalam Standar Mutu UNITA 2025; (b) formulir Penelitian dan PkM (5 formulir) yang sesuai dengan standar Penelitian dan PkM; (c) formulir monitoring dan evaluasi per standar Tambahan (9 formulir) yang sesuai dengan 9 Standar Tambahan sebagai pelampauan SN Dikti; (d) formulir AMI dan RTM (4 formulir) yang sesuai dengan Manual Mutu Bab VI dan VIII; (e) formulir akademik (5 formulir) untuk operasional pendidikan; serta (f) formulir pendukung PD Dikti dan triangulasi (2 formulir) yang mengakomodasi prinsip baru Permen 39 Tahun 2025.</w:t>
      </w:r>
    </w:p>
    <w:p>
      <w:pPr>
        <w:pStyle w:val="Heading2"/>
        <w:spacing w:before="280" w:after="140" w:line="312"/>
      </w:pPr>
      <w:r>
        <w:rPr>
          <w:b/>
          <w:bCs/>
          <w:color w:val="000000"/>
          <w:sz w:val="28"/>
          <w:szCs w:val="28"/>
          <w:rFonts w:ascii="Times New Roman" w:eastAsia="Times New Roman"/>
        </w:rPr>
        <w:t xml:space="preserve">1.5 Definisi Istilah</w:t>
      </w:r>
    </w:p>
    <w:p>
      <w:pPr>
        <w:spacing w:line="312" w:after="120"/>
        <w:ind w:firstLine="480"/>
        <w:jc w:val="both"/>
      </w:pPr>
      <w:r>
        <w:rPr>
          <w:color w:val="000000"/>
          <w:sz w:val="24"/>
          <w:szCs w:val="24"/>
          <w:rFonts w:ascii="Times New Roman" w:eastAsia="Times New Roman"/>
        </w:rPr>
        <w:t xml:space="preserve">Dalam dokumen Formulir Mutu Sistem Penjaminan Mutu Internal (SPMI) Universitas Tulungagung ini, istilah-istilah teknis dan administratif yang digunakan mengacu pada definisi yang telah dibakukan dalam Pasal 1 Peraturan Menteri Pendidikan Tinggi, Sains, dan Teknologi Nomor 39 Tahun 2025, dilengkapi dengan definisi operasional yang umum digunakan dalam praktik penjaminan mutu. Definisi dan istilah dalam dokumen Formulir Mutu ini konsisten dengan definisi dalam dokumen Kebijakan Mutu, Manual Mutu, dan Standar Mutu SPMI UNITA 2025.</w:t>
      </w:r>
    </w:p>
    <w:p>
      <w:pPr>
        <w:spacing w:line="312" w:after="100"/>
        <w:ind w:left="720" w:hanging="360"/>
        <w:jc w:val="both"/>
      </w:pPr>
      <w:r>
        <w:rPr>
          <w:b/>
          <w:bCs/>
          <w:sz w:val="24"/>
          <w:szCs w:val="24"/>
          <w:rFonts w:ascii="Times New Roman" w:eastAsia="Times New Roman"/>
        </w:rPr>
        <w:t xml:space="preserve">1. </w:t>
      </w:r>
      <w:r>
        <w:rPr>
          <w:b/>
          <w:bCs/>
          <w:sz w:val="24"/>
          <w:szCs w:val="24"/>
          <w:rFonts w:ascii="Times New Roman" w:eastAsia="Times New Roman"/>
        </w:rPr>
        <w:t xml:space="preserve">Formulir Mutu </w:t>
      </w:r>
      <w:r>
        <w:rPr>
          <w:sz w:val="24"/>
          <w:szCs w:val="24"/>
          <w:rFonts w:ascii="Times New Roman" w:eastAsia="Times New Roman"/>
        </w:rPr>
        <w:t xml:space="preserve">: dokumen tertulis yang berfungsi untuk mencatat, merekam hal atau informasi atau kegiatan tertentu sebagai bagian yang tak terpisahkan dari standar mutu, manual mutu atau prosedur mutu.</w:t>
      </w:r>
    </w:p>
    <w:p>
      <w:pPr>
        <w:spacing w:line="312" w:after="100"/>
        <w:ind w:left="720" w:hanging="360"/>
        <w:jc w:val="both"/>
      </w:pPr>
      <w:r>
        <w:rPr>
          <w:b/>
          <w:bCs/>
          <w:sz w:val="24"/>
          <w:szCs w:val="24"/>
          <w:rFonts w:ascii="Times New Roman" w:eastAsia="Times New Roman"/>
        </w:rPr>
        <w:t xml:space="preserve">2. </w:t>
      </w:r>
      <w:r>
        <w:rPr>
          <w:b/>
          <w:bCs/>
          <w:sz w:val="24"/>
          <w:szCs w:val="24"/>
          <w:rFonts w:ascii="Times New Roman" w:eastAsia="Times New Roman"/>
        </w:rPr>
        <w:t xml:space="preserve">Audit Mutu Internal (AMI) </w:t>
      </w:r>
      <w:r>
        <w:rPr>
          <w:sz w:val="24"/>
          <w:szCs w:val="24"/>
          <w:rFonts w:ascii="Times New Roman" w:eastAsia="Times New Roman"/>
        </w:rPr>
        <w:t xml:space="preserve">: kegiatan pemeriksaan kepatuhan yang secara internal dilakukan oleh auditor Universitas Tulungagung terhadap pelaksanaan SPMI.</w:t>
      </w:r>
    </w:p>
    <w:p>
      <w:pPr>
        <w:spacing w:line="312" w:after="100"/>
        <w:ind w:left="720" w:hanging="360"/>
        <w:jc w:val="both"/>
      </w:pPr>
      <w:r>
        <w:rPr>
          <w:b/>
          <w:bCs/>
          <w:sz w:val="24"/>
          <w:szCs w:val="24"/>
          <w:rFonts w:ascii="Times New Roman" w:eastAsia="Times New Roman"/>
        </w:rPr>
        <w:t xml:space="preserve">3. </w:t>
      </w:r>
      <w:r>
        <w:rPr>
          <w:b/>
          <w:bCs/>
          <w:sz w:val="24"/>
          <w:szCs w:val="24"/>
          <w:rFonts w:ascii="Times New Roman" w:eastAsia="Times New Roman"/>
        </w:rPr>
        <w:t xml:space="preserve">RTM </w:t>
      </w:r>
      <w:r>
        <w:rPr>
          <w:sz w:val="24"/>
          <w:szCs w:val="24"/>
          <w:rFonts w:ascii="Times New Roman" w:eastAsia="Times New Roman"/>
        </w:rPr>
        <w:t xml:space="preserve">: Rapat Tinjauan Manajemen, rapat formal manajemen puncak untuk mengevaluasi penerapan sistem mutu.</w:t>
      </w:r>
    </w:p>
    <w:p>
      <w:pPr>
        <w:spacing w:line="312" w:after="100"/>
        <w:ind w:left="720" w:hanging="360"/>
        <w:jc w:val="both"/>
      </w:pPr>
      <w:r>
        <w:rPr>
          <w:b/>
          <w:bCs/>
          <w:sz w:val="24"/>
          <w:szCs w:val="24"/>
          <w:rFonts w:ascii="Times New Roman" w:eastAsia="Times New Roman"/>
        </w:rPr>
        <w:t xml:space="preserve">4. </w:t>
      </w:r>
      <w:r>
        <w:rPr>
          <w:b/>
          <w:bCs/>
          <w:sz w:val="24"/>
          <w:szCs w:val="24"/>
          <w:rFonts w:ascii="Times New Roman" w:eastAsia="Times New Roman"/>
        </w:rPr>
        <w:t xml:space="preserve">PTK </w:t>
      </w:r>
      <w:r>
        <w:rPr>
          <w:sz w:val="24"/>
          <w:szCs w:val="24"/>
          <w:rFonts w:ascii="Times New Roman" w:eastAsia="Times New Roman"/>
        </w:rPr>
        <w:t xml:space="preserve">: Permintaan Tindakan Koreksi, permintaan formal untuk melakukan koreksi atas temuan ketidaksesuaian dalam AMI.</w:t>
      </w:r>
    </w:p>
    <w:p>
      <w:pPr>
        <w:spacing w:line="312" w:after="100"/>
        <w:ind w:left="720" w:hanging="360"/>
        <w:jc w:val="both"/>
      </w:pPr>
      <w:r>
        <w:rPr>
          <w:b/>
          <w:bCs/>
          <w:sz w:val="24"/>
          <w:szCs w:val="24"/>
          <w:rFonts w:ascii="Times New Roman" w:eastAsia="Times New Roman"/>
        </w:rPr>
        <w:t xml:space="preserve">5. </w:t>
      </w:r>
      <w:r>
        <w:rPr>
          <w:b/>
          <w:bCs/>
          <w:sz w:val="24"/>
          <w:szCs w:val="24"/>
          <w:rFonts w:ascii="Times New Roman" w:eastAsia="Times New Roman"/>
        </w:rPr>
        <w:t xml:space="preserve">RTL </w:t>
      </w:r>
      <w:r>
        <w:rPr>
          <w:sz w:val="24"/>
          <w:szCs w:val="24"/>
          <w:rFonts w:ascii="Times New Roman" w:eastAsia="Times New Roman"/>
        </w:rPr>
        <w:t xml:space="preserve">: Rencana Tindak Lanjut, rencana yang disusun sebagai tindak lanjut dari hasil AMI dan RTM.</w:t>
      </w:r>
    </w:p>
    <w:p>
      <w:pPr>
        <w:spacing w:line="312" w:after="100"/>
        <w:ind w:left="720" w:hanging="360"/>
        <w:jc w:val="both"/>
      </w:pPr>
      <w:r>
        <w:rPr>
          <w:b/>
          <w:bCs/>
          <w:sz w:val="24"/>
          <w:szCs w:val="24"/>
          <w:rFonts w:ascii="Times New Roman" w:eastAsia="Times New Roman"/>
        </w:rPr>
        <w:t xml:space="preserve">6. </w:t>
      </w:r>
      <w:r>
        <w:rPr>
          <w:b/>
          <w:bCs/>
          <w:sz w:val="24"/>
          <w:szCs w:val="24"/>
          <w:rFonts w:ascii="Times New Roman" w:eastAsia="Times New Roman"/>
        </w:rPr>
        <w:t xml:space="preserve">PD Dikti </w:t>
      </w:r>
      <w:r>
        <w:rPr>
          <w:sz w:val="24"/>
          <w:szCs w:val="24"/>
          <w:rFonts w:ascii="Times New Roman" w:eastAsia="Times New Roman"/>
        </w:rPr>
        <w:t xml:space="preserve">: Pangkalan Data Pendidikan Tinggi, kumpulan data penyelenggaraan pendidikan tinggi seluruh perguruan tinggi yang terintegrasi secara nasional.</w:t>
      </w:r>
    </w:p>
    <w:p>
      <w:pPr>
        <w:spacing w:line="312" w:after="100"/>
        <w:ind w:left="720" w:hanging="360"/>
        <w:jc w:val="both"/>
      </w:pPr>
      <w:r>
        <w:rPr>
          <w:b/>
          <w:bCs/>
          <w:sz w:val="24"/>
          <w:szCs w:val="24"/>
          <w:rFonts w:ascii="Times New Roman" w:eastAsia="Times New Roman"/>
        </w:rPr>
        <w:t xml:space="preserve">7. </w:t>
      </w:r>
      <w:r>
        <w:rPr>
          <w:b/>
          <w:bCs/>
          <w:sz w:val="24"/>
          <w:szCs w:val="24"/>
          <w:rFonts w:ascii="Times New Roman" w:eastAsia="Times New Roman"/>
        </w:rPr>
        <w:t xml:space="preserve">Prinsip Triangulasi </w:t>
      </w:r>
      <w:r>
        <w:rPr>
          <w:sz w:val="24"/>
          <w:szCs w:val="24"/>
          <w:rFonts w:ascii="Times New Roman" w:eastAsia="Times New Roman"/>
        </w:rPr>
        <w:t xml:space="preserve">: penggalian kebenaran informasi melalui penggunaan berbagai sumber data dan sudut pandang yang saling melengkapi, sebagaimana diatur dalam Pasal 66 Permen 39 Tahun 2025.</w:t>
      </w:r>
    </w:p>
    <w:p>
      <w:pPr>
        <w:spacing w:line="312" w:after="100"/>
        <w:ind w:left="720" w:hanging="360"/>
        <w:jc w:val="both"/>
      </w:pPr>
      <w:r>
        <w:rPr>
          <w:b/>
          <w:bCs/>
          <w:sz w:val="24"/>
          <w:szCs w:val="24"/>
          <w:rFonts w:ascii="Times New Roman" w:eastAsia="Times New Roman"/>
        </w:rPr>
        <w:t xml:space="preserve">8. </w:t>
      </w:r>
      <w:r>
        <w:rPr>
          <w:b/>
          <w:bCs/>
          <w:sz w:val="24"/>
          <w:szCs w:val="24"/>
          <w:rFonts w:ascii="Times New Roman" w:eastAsia="Times New Roman"/>
        </w:rPr>
        <w:t xml:space="preserve">RPS </w:t>
      </w:r>
      <w:r>
        <w:rPr>
          <w:sz w:val="24"/>
          <w:szCs w:val="24"/>
          <w:rFonts w:ascii="Times New Roman" w:eastAsia="Times New Roman"/>
        </w:rPr>
        <w:t xml:space="preserve">: Rencana Pembelajaran Semester, dokumen perencanaan pembelajaran untuk satu semester.</w:t>
      </w:r>
    </w:p>
    <w:p>
      <w:pPr>
        <w:spacing w:line="312" w:after="100"/>
        <w:ind w:left="720" w:hanging="360"/>
        <w:jc w:val="both"/>
      </w:pPr>
      <w:r>
        <w:rPr>
          <w:b/>
          <w:bCs/>
          <w:sz w:val="24"/>
          <w:szCs w:val="24"/>
          <w:rFonts w:ascii="Times New Roman" w:eastAsia="Times New Roman"/>
        </w:rPr>
        <w:t xml:space="preserve">9. </w:t>
      </w:r>
      <w:r>
        <w:rPr>
          <w:b/>
          <w:bCs/>
          <w:sz w:val="24"/>
          <w:szCs w:val="24"/>
          <w:rFonts w:ascii="Times New Roman" w:eastAsia="Times New Roman"/>
        </w:rPr>
        <w:t xml:space="preserve">MBKM </w:t>
      </w:r>
      <w:r>
        <w:rPr>
          <w:sz w:val="24"/>
          <w:szCs w:val="24"/>
          <w:rFonts w:ascii="Times New Roman" w:eastAsia="Times New Roman"/>
        </w:rPr>
        <w:t xml:space="preserve">: Merdeka Belajar Kampus Merdeka, kebijakan yang memberikan ruang bagi mahasiswa untuk mengambil kegiatan di luar program studi.</w:t>
      </w:r>
    </w:p>
    <w:p>
      <w:pPr>
        <w:spacing w:line="312" w:after="100"/>
        <w:ind w:left="720" w:hanging="360"/>
        <w:jc w:val="both"/>
      </w:pPr>
      <w:r>
        <w:rPr>
          <w:b/>
          <w:bCs/>
          <w:sz w:val="24"/>
          <w:szCs w:val="24"/>
          <w:rFonts w:ascii="Times New Roman" w:eastAsia="Times New Roman"/>
        </w:rPr>
        <w:t xml:space="preserve">10. </w:t>
      </w:r>
      <w:r>
        <w:rPr>
          <w:b/>
          <w:bCs/>
          <w:sz w:val="24"/>
          <w:szCs w:val="24"/>
          <w:rFonts w:ascii="Times New Roman" w:eastAsia="Times New Roman"/>
        </w:rPr>
        <w:t xml:space="preserve">CPL </w:t>
      </w:r>
      <w:r>
        <w:rPr>
          <w:sz w:val="24"/>
          <w:szCs w:val="24"/>
          <w:rFonts w:ascii="Times New Roman" w:eastAsia="Times New Roman"/>
        </w:rPr>
        <w:t xml:space="preserve">: Capaian Pembelajaran Lulusan, rumusan kompetensi lulusan.</w:t>
      </w:r>
    </w:p>
    <w:p>
      <w:pPr>
        <w:spacing w:line="312" w:after="100"/>
        <w:ind w:left="720" w:hanging="360"/>
        <w:jc w:val="both"/>
      </w:pPr>
      <w:r>
        <w:rPr>
          <w:b/>
          <w:bCs/>
          <w:sz w:val="24"/>
          <w:szCs w:val="24"/>
          <w:rFonts w:ascii="Times New Roman" w:eastAsia="Times New Roman"/>
        </w:rPr>
        <w:t xml:space="preserve">11. </w:t>
      </w:r>
      <w:r>
        <w:rPr>
          <w:b/>
          <w:bCs/>
          <w:sz w:val="24"/>
          <w:szCs w:val="24"/>
          <w:rFonts w:ascii="Times New Roman" w:eastAsia="Times New Roman"/>
        </w:rPr>
        <w:t xml:space="preserve">CPMK </w:t>
      </w:r>
      <w:r>
        <w:rPr>
          <w:sz w:val="24"/>
          <w:szCs w:val="24"/>
          <w:rFonts w:ascii="Times New Roman" w:eastAsia="Times New Roman"/>
        </w:rPr>
        <w:t xml:space="preserve">: Capaian Pembelajaran Mata Kuliah, rumusan kompetensi mata kuliah yang berkontribusi pada CPL.</w:t>
      </w:r>
    </w:p>
    <w:p>
      <w:pPr>
        <w:spacing w:line="312" w:after="100"/>
        <w:ind w:left="720" w:hanging="360"/>
        <w:jc w:val="both"/>
      </w:pPr>
      <w:r>
        <w:rPr>
          <w:b/>
          <w:bCs/>
          <w:sz w:val="24"/>
          <w:szCs w:val="24"/>
          <w:rFonts w:ascii="Times New Roman" w:eastAsia="Times New Roman"/>
        </w:rPr>
        <w:t xml:space="preserve">12. </w:t>
      </w:r>
      <w:r>
        <w:rPr>
          <w:b/>
          <w:bCs/>
          <w:sz w:val="24"/>
          <w:szCs w:val="24"/>
          <w:rFonts w:ascii="Times New Roman" w:eastAsia="Times New Roman"/>
        </w:rPr>
        <w:t xml:space="preserve">SIAKAD </w:t>
      </w:r>
      <w:r>
        <w:rPr>
          <w:sz w:val="24"/>
          <w:szCs w:val="24"/>
          <w:rFonts w:ascii="Times New Roman" w:eastAsia="Times New Roman"/>
        </w:rPr>
        <w:t xml:space="preserve">: Sistem Informasi Akademik, platform digital untuk pengelolaan data akademik mahasiswa.</w:t>
      </w:r>
    </w:p>
    <w:p>
      <w:pPr>
        <w:spacing w:line="312" w:after="100"/>
        <w:ind w:left="720" w:hanging="360"/>
        <w:jc w:val="both"/>
      </w:pPr>
      <w:r>
        <w:rPr>
          <w:b/>
          <w:bCs/>
          <w:sz w:val="24"/>
          <w:szCs w:val="24"/>
          <w:rFonts w:ascii="Times New Roman" w:eastAsia="Times New Roman"/>
        </w:rPr>
        <w:t xml:space="preserve">13. </w:t>
      </w:r>
      <w:r>
        <w:rPr>
          <w:b/>
          <w:bCs/>
          <w:sz w:val="24"/>
          <w:szCs w:val="24"/>
          <w:rFonts w:ascii="Times New Roman" w:eastAsia="Times New Roman"/>
        </w:rPr>
        <w:t xml:space="preserve">MoU/MoA </w:t>
      </w:r>
      <w:r>
        <w:rPr>
          <w:sz w:val="24"/>
          <w:szCs w:val="24"/>
          <w:rFonts w:ascii="Times New Roman" w:eastAsia="Times New Roman"/>
        </w:rPr>
        <w:t xml:space="preserve">: Memorandum of Understanding / Agreement, perjanjian kerja sama formal.</w:t>
      </w:r>
    </w:p>
    <w:p>
      <w:pPr>
        <w:spacing w:line="312" w:after="100"/>
        <w:ind w:left="720" w:hanging="360"/>
        <w:jc w:val="both"/>
      </w:pPr>
      <w:r>
        <w:rPr>
          <w:b/>
          <w:bCs/>
          <w:sz w:val="24"/>
          <w:szCs w:val="24"/>
          <w:rFonts w:ascii="Times New Roman" w:eastAsia="Times New Roman"/>
        </w:rPr>
        <w:t xml:space="preserve">14. </w:t>
      </w:r>
      <w:r>
        <w:rPr>
          <w:b/>
          <w:bCs/>
          <w:sz w:val="24"/>
          <w:szCs w:val="24"/>
          <w:rFonts w:ascii="Times New Roman" w:eastAsia="Times New Roman"/>
        </w:rPr>
        <w:t xml:space="preserve">Monev </w:t>
      </w:r>
      <w:r>
        <w:rPr>
          <w:sz w:val="24"/>
          <w:szCs w:val="24"/>
          <w:rFonts w:ascii="Times New Roman" w:eastAsia="Times New Roman"/>
        </w:rPr>
        <w:t xml:space="preserve">: Monitoring dan Evaluasi, kegiatan pengawasan dan penilaian terhadap pelaksanaan program.</w:t>
      </w:r>
    </w:p>
    <w:p>
      <w:pPr>
        <w:spacing w:line="312" w:after="100"/>
        <w:ind w:left="720" w:hanging="360"/>
        <w:jc w:val="both"/>
      </w:pPr>
      <w:r>
        <w:rPr>
          <w:b/>
          <w:bCs/>
          <w:sz w:val="24"/>
          <w:szCs w:val="24"/>
          <w:rFonts w:ascii="Times New Roman" w:eastAsia="Times New Roman"/>
        </w:rPr>
        <w:t xml:space="preserve">15. </w:t>
      </w:r>
      <w:r>
        <w:rPr>
          <w:b/>
          <w:bCs/>
          <w:sz w:val="24"/>
          <w:szCs w:val="24"/>
          <w:rFonts w:ascii="Times New Roman" w:eastAsia="Times New Roman"/>
        </w:rPr>
        <w:t xml:space="preserve">Baseline </w:t>
      </w:r>
      <w:r>
        <w:rPr>
          <w:sz w:val="24"/>
          <w:szCs w:val="24"/>
          <w:rFonts w:ascii="Times New Roman" w:eastAsia="Times New Roman"/>
        </w:rPr>
        <w:t xml:space="preserve">: nilai awal pengukuran kinerja pada tahun dasar (2025) yang digunakan sebagai pembanding untuk target capaian periode berikutnya (2026-2030).</w:t>
      </w:r>
    </w:p>
    <w:p>
      <w:r/>
      <w:r>
        <w:br w:type="page"/>
      </w:r>
    </w:p>
    <w:p>
      <w:pPr>
        <w:pStyle w:val="Heading1"/>
        <w:spacing w:before="360" w:after="240" w:line="312"/>
        <w:jc w:val="center"/>
      </w:pPr>
      <w:r>
        <w:rPr>
          <w:b/>
          <w:bCs/>
          <w:color w:val="000000"/>
          <w:sz w:val="32"/>
          <w:szCs w:val="32"/>
          <w:rFonts w:ascii="Times New Roman" w:eastAsia="Times New Roman"/>
        </w:rPr>
        <w:t xml:space="preserve">BAB II
STRUKTUR 38 FORMULIR MUTU SPMI UNITA</w:t>
      </w:r>
    </w:p>
    <w:p>
      <w:pPr>
        <w:pStyle w:val="Heading2"/>
        <w:spacing w:before="280" w:after="140" w:line="312"/>
      </w:pPr>
      <w:r>
        <w:rPr>
          <w:b/>
          <w:bCs/>
          <w:color w:val="000000"/>
          <w:sz w:val="28"/>
          <w:szCs w:val="28"/>
          <w:rFonts w:ascii="Times New Roman" w:eastAsia="Times New Roman"/>
        </w:rPr>
        <w:t xml:space="preserve">2.1 Struktur Formulir Mutu</w:t>
      </w:r>
    </w:p>
    <w:p>
      <w:pPr>
        <w:spacing w:line="312" w:after="120"/>
        <w:ind w:firstLine="480"/>
        <w:jc w:val="both"/>
      </w:pPr>
      <w:r>
        <w:rPr>
          <w:color w:val="000000"/>
          <w:sz w:val="24"/>
          <w:szCs w:val="24"/>
          <w:rFonts w:ascii="Times New Roman" w:eastAsia="Times New Roman"/>
        </w:rPr>
        <w:t xml:space="preserve">Dokumen Formulir Mutu SPMI UNITA Tahun 2025 berisi 38 formulir yang dikelompokkan ke dalam enam kategori berdasarkan fungsinya. Pengelompokan ini sejalan dengan struktur 33 standar SPMI UNITA 2025 dan kebutuhan operasional penjaminan mutu. Setiap formulir memiliki kode dokumen unik dengan format SPMI/PPM/DM/FORM/{KODE}/2025, di mana {KODE} adalah kode formulir yang menunjukkan kategori dan nomor urut.</w:t>
      </w:r>
    </w:p>
    <w:p>
      <w:pPr>
        <w:spacing w:line="312" w:after="120"/>
        <w:ind w:firstLine="480"/>
        <w:jc w:val="both"/>
      </w:pPr>
      <w:r>
        <w:rPr>
          <w:color w:val="000000"/>
          <w:sz w:val="24"/>
          <w:szCs w:val="24"/>
          <w:rFonts w:ascii="Times New Roman" w:eastAsia="Times New Roman"/>
        </w:rPr>
        <w:t xml:space="preserve">Struktur formulir mengikuti template baku yang mencakup: (a) header dokumen dengan kode unik, tanggal, revisi, dan nama formulir; (b) deskripsi formulir yang menjelaskan tujuan dan rujukan standar; (c) instruksi pengisian; (d) tabel-tabel formulir yang berisi field yang harus diisi; dan (e) blok tanda tangan untuk akuntabilitas. Setiap formulir didesain agar mudah diisi oleh pengguna, namun cukup komprehensif untuk mendokumentasikan pelaksanaan standar secara objektif.</w:t>
      </w:r>
    </w:p>
    <w:p>
      <w:pPr>
        <w:pStyle w:val="Heading2"/>
        <w:spacing w:before="280" w:after="140" w:line="312"/>
      </w:pPr>
      <w:r>
        <w:rPr>
          <w:b/>
          <w:bCs/>
          <w:color w:val="000000"/>
          <w:sz w:val="28"/>
          <w:szCs w:val="28"/>
          <w:rFonts w:ascii="Times New Roman" w:eastAsia="Times New Roman"/>
        </w:rPr>
        <w:t xml:space="preserve">2.2 Daftar 38 Formulir Mutu</w:t>
      </w:r>
    </w:p>
    <w:p>
      <w:pPr>
        <w:spacing w:line="312" w:after="120"/>
        <w:ind w:firstLine="480"/>
        <w:jc w:val="both"/>
      </w:pPr>
      <w:r>
        <w:rPr>
          <w:color w:val="000000"/>
          <w:sz w:val="24"/>
          <w:szCs w:val="24"/>
          <w:rFonts w:ascii="Times New Roman" w:eastAsia="Times New Roman"/>
        </w:rPr>
        <w:t xml:space="preserve">Tabel berikut menampilkan daftar lengkap 38 Formulir Mutu SPMI Universitas Tulungagung Tahun 2025, beserta kategori, kode dokumen unik, dan rujukan standar yang sesuai: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No.</w:t>
            </w:r>
          </w:p>
        </w:tc>
        <w:tc>
          <w:tcPr>
            <w:tcW w:type="pct" w:w="3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Nama Formulir</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Kategori</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Kode Dokumen</w:t>
            </w:r>
          </w:p>
        </w:tc>
        <w:tc>
          <w:tcPr>
            <w:tcW w:type="pct" w:w="19%"/>
            <w:shd w:fill="D9E2F3" w:val="clear"/>
            <w:tcMar>
              <w:top w:type="dxa" w:w="80"/>
              <w:left w:type="dxa" w:w="120"/>
              <w:bottom w:type="dxa" w:w="80"/>
              <w:right w:type="dxa" w:w="120"/>
            </w:tcMar>
            <w:vAlign w:val="center"/>
          </w:tcPr>
          <w:p>
            <w:pPr>
              <w:spacing w:line="280" w:after="0"/>
              <w:jc w:val="center"/>
            </w:pPr>
            <w:r>
              <w:rPr>
                <w:b/>
                <w:bCs/>
                <w:color w:val="000000"/>
                <w:sz w:val="18"/>
                <w:szCs w:val="18"/>
                <w:rFonts w:ascii="Times New Roman" w:eastAsia="Times New Roman"/>
              </w:rPr>
              <w:t xml:space="preserve">Rujukan Standar</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PROSES PEMBELAJARAN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Pembelajaran (SPB)</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KOMPETENSI LULUSAN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Kompetensi Lulusan (SKL)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PENILAIAN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Penilaian (SPN)</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4</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PENGELOLAAN PROGRAM STUDI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Pengelolaan (SPP)</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5</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ISI / KURIKULUM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SPMI/PPM/DM/FORM/FM-PBM-05/2025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Isi (SIS)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6</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DOSEN DAN TENAGA KEPENDIDIKAN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SPMI/PPM/DM/FORM/FM-PBM-06/2025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Dosen dan Tenaga Kependidikan (SDT)</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7</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SARANA DAN PRASARANA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SPMI/PPM/DM/FORM/FM-PBM-07/2025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Sarana dan Prasarana (SSP)</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8</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PEMBIAYAAN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SPMI/PPM/DM/FORM/FM-PBM-08/2025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Pembiayaan (SPM)</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9</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PROPOSAL PENELITIAN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SPMI/PPM/DM/FORM/FM-PEN-01/2025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Penelitian (PEN-PRS)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10</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PELAKSANAAN PENELITIAN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SPMI/PPM/DM/FORM/FM-PEN-02/2025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Penelitian (PEN-PRS)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11</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LAPORAN AKHIR PENELITIAN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SPMI/PPM/DM/FORM/FM-PEN-03/2025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Hasil Penelitian (PEN-HSL)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12</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PENDAFTARAN HKI / PATEN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SPMI/PPM/DM/FORM/FM-PEN-04/2025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Paten dan HKI Penelitian (PEN-PTN)</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13</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PENDAFTARAN PUBLIKASI JURNAL</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SPMI/PPM/DM/FORM/FM-PEN-05/2025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Publikasi Ilmiah Penelitian (PEN-PUB)</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14</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PROPOSAL PENGABDIAN KEPADA MASYARAKAT</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SPMI/PPM/DM/FORM/FM-PKM-01/2025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PkM (PKM-PRS)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15</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PELAKSANAAN PkM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SPMI/PPM/DM/FORM/FM-PKM-02/2025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PkM (PKM-PRS)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16</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LAPORAN AKHIR PENGABDIAN KEPADA MASYARAKAT</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SPMI/PPM/DM/FORM/FM-PKM-03/2025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Hasil PkM (PKM-HSL)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17</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PENDAFTARAN PRODUK PkM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SPMI/PPM/DM/FORM/FM-PKM-04/2025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Produk dan Jasa PkM (PKM-PRD)</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18</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KUESIONER KEPUASAN MITRA PkM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SPMI/PPM/DM/FORM/FM-PKM-05/2025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Hasil PkM (PKM-HSL)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19</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VISI MISI TUJUAN DAN STRATEGI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Visi, Misi, Tujuan, dan Strategi (VMTS)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20</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TATA PAMONG DAN TATA KELOLA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Tata Pamong dan Tata Kelola (TPTK)</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21</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MAHASISWA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Mahasiswa (MHS)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22</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SUMBER DAYA MANUSIA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Sumber Daya Manusia (SDM)</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23</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KEUANGAN, SARANA, DAN PRASARANA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SPMI/PPM/DM/FORM/FM-TMB-05/2025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Keuangan, Sarana, dan Prasarana (KSP)</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24</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KERJASAMA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SPMI/PPM/DM/FORM/FM-TMB-06/2025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Kerjasama (KJS)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25</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MBKM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SPMI/PPM/DM/FORM/FM-TMB-07/2025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Merdeka Belajar Kampus Merdeka (MBKM)</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26</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LUARAN DAN CAPAIAN TRIDHARMA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SPMI/PPM/DM/FORM/FM-TMB-08/2025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Luaran dan Capaian Tridharma (LCT)</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27</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MONITORING EVALUASI PELAYANAN KEPADA MAHASISWA</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SPMI/PPM/DM/FORM/FM-TMB-09/2025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Pelayanan Kepada Mahasiswa (PKM-MHS)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28</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PERMOHONAN AUDIT MUTU INTERNAL (AMI)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SPMI/PPM/DM/FORM/FM-AMI-01/2025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Manual Mutu SPMI UNITA - Bab VI AMI</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29</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LAPORAN EVALUASI DIRI AUDITEE</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SPMI/PPM/DM/FORM/FM-AMI-02/2025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Manual Mutu SPMI UNITA - Bab VI AMI</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30</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LAPORAN HASIL AMI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SPMI/PPM/DM/FORM/FM-AMI-03/2025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Manual Mutu SPMI UNITA - Bab VI AMI</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31</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BERITA ACARA RAPAT TINJAUAN MANAJEMEN (RTM)</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SPMI/PPM/DM/FORM/FM-AMI-04/2025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Manual Mutu SPMI UNITA - Bab VIII RTM</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32</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RENCANA PEMBELAJARAN SEMESTER (RPS)</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SPMI/PPM/DM/FORM/FM-AKD-01/2025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Pembelajaran (SPB)</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33</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BERITA ACARA UJIAN TENGAH SEMESTER / UJIAN AKHIR SEMESTER</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SPMI/PPM/DM/FORM/FM-AKD-02/2025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Penilaian (SPN)</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34</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BIMBINGAN TUGAS AKHIR / SKRIPSI / TESIS</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SPMI/PPM/DM/FORM/FM-AKD-03/2025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Pembelajaran (SPB)</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35</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BERITA ACARA KONTRAK PERKULIAHAN</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SPMI/PPM/DM/FORM/FM-AKD-04/2025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Pembelajaran (SPB)</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36</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VERIFIKASI DATA PANGKALAN DATA PENDIDIKAN TINGGI (PD DIKTI)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SPMI/PPM/DM/FORM/FM-PDD-01/2025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Bab IV Kebijakan Mutu - Prinsip Triangulasi (Pasal 66 &amp; 111 Permen 39/2025)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37</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SURVEY KEPUASAN MAHASISWA (EMONEV)</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SPMI/PPM/DM/FORM/FM-PDD-02/2025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Proses Pembelajaran (SPB) &amp; Standar Pelayanan Kepada Mahasiswa (PKM-MHS)</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38</w:t>
            </w:r>
          </w:p>
        </w:tc>
        <w:tc>
          <w:tcPr>
            <w:tcW w:type="pct" w:w="38%"/>
            <w:tcMar>
              <w:top w:type="dxa" w:w="80"/>
              <w:left w:type="dxa" w:w="120"/>
              <w:bottom w:type="dxa" w:w="80"/>
              <w:right w:type="dxa" w:w="120"/>
            </w:tcMar>
            <w:vAlign w:val="center"/>
          </w:tcPr>
          <w:p>
            <w:pPr>
              <w:spacing w:line="280" w:after="0"/>
              <w:jc w:val="left"/>
            </w:pPr>
            <w:r>
              <w:rPr>
                <w:b w:val="false"/>
                <w:bCs w:val="false"/>
                <w:color w:val="000000"/>
                <w:sz w:val="18"/>
                <w:szCs w:val="18"/>
                <w:rFonts w:ascii="Times New Roman" w:eastAsia="Times New Roman"/>
              </w:rPr>
              <w:t xml:space="preserve">FORMULIR PERMOHONAN KOREKSI / BANDING NILAI</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18"/>
                <w:szCs w:val="18"/>
                <w:rFonts w:ascii="Times New Roman" w:eastAsia="Times New Roman"/>
              </w:rPr>
              <w:t xml:space="preserve">FORM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SPMI/PPM/DM/FORM/FM-AKD-05/2025</w:t>
            </w:r>
          </w:p>
        </w:tc>
        <w:tc>
          <w:tcPr>
            <w:tcW w:type="pct" w:w="19%"/>
            <w:tcMar>
              <w:top w:type="dxa" w:w="80"/>
              <w:left w:type="dxa" w:w="120"/>
              <w:bottom w:type="dxa" w:w="80"/>
              <w:right w:type="dxa" w:w="120"/>
            </w:tcMar>
            <w:vAlign w:val="center"/>
          </w:tcPr>
          <w:p>
            <w:pPr>
              <w:spacing w:line="280" w:after="0"/>
              <w:jc w:val="left"/>
            </w:pPr>
            <w:r>
              <w:rPr>
                <w:b w:val="false"/>
                <w:bCs w:val="false"/>
                <w:color w:val="000000"/>
                <w:sz w:val="16"/>
                <w:szCs w:val="16"/>
                <w:rFonts w:ascii="Times New Roman" w:eastAsia="Times New Roman"/>
              </w:rPr>
              <w:t xml:space="preserve">Standar Penilaian (SPN)</w:t>
            </w:r>
          </w:p>
        </w:tc>
      </w:tr>
    </w:tbl>
    <w:p>
      <w:pPr>
        <w:pStyle w:val="Heading2"/>
        <w:spacing w:before="280" w:after="140" w:line="312"/>
      </w:pPr>
      <w:r>
        <w:rPr>
          <w:b/>
          <w:bCs/>
          <w:color w:val="000000"/>
          <w:sz w:val="28"/>
          <w:szCs w:val="28"/>
          <w:rFonts w:ascii="Times New Roman" w:eastAsia="Times New Roman"/>
        </w:rPr>
        <w:t xml:space="preserve">2.3 Pengelolaan Dokumen Formulir</w:t>
      </w:r>
    </w:p>
    <w:p>
      <w:pPr>
        <w:spacing w:line="312" w:after="120"/>
        <w:ind w:firstLine="480"/>
        <w:jc w:val="both"/>
      </w:pPr>
      <w:r>
        <w:rPr>
          <w:color w:val="000000"/>
          <w:sz w:val="24"/>
          <w:szCs w:val="24"/>
          <w:rFonts w:ascii="Times New Roman" w:eastAsia="Times New Roman"/>
        </w:rPr>
        <w:t xml:space="preserve">Pengelolaan dokumen Formulir Mutu di Universitas Tulungagung dilakukan oleh Sekretaris PPM dengan dukungan Administrasi, mengacu pada prinsip-prinsip pengendalian dokumen yang baku. Setiap formulir memiliki kode unik yang menunjukkan kategori, jenis, dan tahun penetapan. Setiap formulir juga memiliki nomor revisi dan tanggal berlaku, yang dikelola melalui sistem pengendalian dokumen. Formulir yang telah diperbarui akan menggantikan formulir lama, dan formulir lama ditarik kembali untuk menghindari kebingungan di lapangan.</w:t>
      </w:r>
    </w:p>
    <w:p>
      <w:pPr>
        <w:spacing w:line="312" w:after="120"/>
        <w:ind w:firstLine="480"/>
        <w:jc w:val="both"/>
      </w:pPr>
      <w:r>
        <w:rPr>
          <w:color w:val="000000"/>
          <w:sz w:val="24"/>
          <w:szCs w:val="24"/>
          <w:rFonts w:ascii="Times New Roman" w:eastAsia="Times New Roman"/>
        </w:rPr>
        <w:t xml:space="preserve">Distribusi formulir dilakukan melalui saluran resmi—baik cetak maupun digital—kepada seluruh unit kerja yang membutuhkan. Setiap unit kerja memiliki penanggung jawab pengelolaan formulir yang bertanggung jawab atas keutuhan dan kekinian formulir di unitnya. PPM melakukan audit berkala terhadap pengelolaan formulir di setiap unit kerja, untuk memastikan bahwa formulir yang digunakan adalah formulir terbaru dan kondisi penyimpanannya memadai. Formulir juga diunggah ke sistem informasi internal Universitas Tulungagung, sehingga dapat diakses oleh seluruh sivitas akademika sesuai dengan kewenangannya.</w:t>
      </w:r>
    </w:p>
    <w:p>
      <w:pPr>
        <w:spacing w:line="312" w:after="120"/>
        <w:ind w:firstLine="480"/>
        <w:jc w:val="both"/>
      </w:pPr>
      <w:r>
        <w:rPr>
          <w:color w:val="000000"/>
          <w:sz w:val="24"/>
          <w:szCs w:val="24"/>
          <w:rFonts w:ascii="Times New Roman" w:eastAsia="Times New Roman"/>
        </w:rPr>
        <w:t xml:space="preserve">Penghapusan formulir yang sudah tidak berlaku dilakukan melalui mekanisme yang diatur dalam SOP Pengendalian Dokumen. Formulir yang akan dihapus harus didaftarkan terlebih dahulu, mendapat persetujuan dari Ketua PPM, dan kemudian dimusnahkan secara aman—tidak disebarluaskan ke pihak yang tidak berwenang. Daftar formulir yang dihapus dicatat dalam riwayat dokumen, untuk keperluan audit dan pelacakan di masa mendatang. Setiap pengisian formulir yang telah selesai didokumentasikan minimal selama 5 tahun, sebagai bukti objektif pelaksanaan SPMI yang dapat diaudit oleh BAN-PT, LAM, atau LLDIKTI pada saat akreditasi atau evaluasi eksternal.</w:t>
      </w:r>
    </w:p>
    <w:p>
      <w:r/>
      <w:r>
        <w:br w:type="page"/>
      </w:r>
    </w:p>
    <w:p>
      <w:pPr>
        <w:pStyle w:val="Heading1"/>
        <w:spacing w:before="360" w:after="240" w:line="312"/>
        <w:jc w:val="center"/>
      </w:pPr>
      <w:r>
        <w:rPr>
          <w:b/>
          <w:bCs/>
          <w:color w:val="000000"/>
          <w:sz w:val="32"/>
          <w:szCs w:val="32"/>
          <w:rFonts w:ascii="Times New Roman" w:eastAsia="Times New Roman"/>
        </w:rPr>
        <w:t xml:space="preserve">BAB III
FORMULIR STANDAR PENDIDIKAN</w:t>
      </w:r>
    </w:p>
    <w:p>
      <w:pPr>
        <w:spacing w:line="312" w:after="120"/>
        <w:ind w:firstLine="480"/>
        <w:jc w:val="both"/>
      </w:pPr>
      <w:r>
        <w:rPr>
          <w:sz w:val="24"/>
          <w:szCs w:val="24"/>
          <w:rFonts w:ascii="Times New Roman" w:eastAsia="Times New Roman"/>
        </w:rPr>
        <w:t xml:space="preserve">Bab ini menjabarkan 8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PROSES PEMBELAJARAN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PROSES PEMBELAJARAN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pelaksanaan proses pembelajaran di setiap program studi. Formulir mengacu pada Standar Proses Pembelajaran (SPB) sebagaimana diatur dalam Permen 39 Tahun 2025, dengan target capaian 2026-2030 dan baseline 2025.</w:t>
      </w:r>
    </w:p>
    <w:p>
      <w:pPr>
        <w:spacing w:line="312" w:after="120"/>
        <w:ind w:firstLine="480"/>
        <w:jc w:val="both"/>
      </w:pPr>
      <w:r>
        <w:rPr>
          <w:color w:val="000000"/>
          <w:sz w:val="24"/>
          <w:szCs w:val="24"/>
          <w:rFonts w:ascii="Times New Roman" w:eastAsia="Times New Roman"/>
        </w:rPr>
        <w:t xml:space="preserve">Formulir diisi oleh Ka. Prodi dan GKM setiap semester, dan menjadi bahan bagi AMI dan RTM tahunan.</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pelaksanaan pembelajaran semester berjalan. Berikan penilaian dengan skala 1-5 (1=sangat buruk, 5=sangat baik). Lampirkan bukti pendukung.</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Kode Mata Kuliah / SKS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(Ka. Prodi/GKM)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Penilaian Pelaksanaan Pembelajaran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Bukti / 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Rekomendasi dan Tindak Lanjut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KOMPETENSI LULUSAN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KOMPETENSI LULUSAN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capaian CPL lulusan, dengan baseline 2025 dan target 2026-2030. Formulir mengacu pada Standar Kompetensi Lulusan (SKL) sebagaimana diatur dalam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tracer study dan analisis CPL lulusan. Berikan penilaian dan rekomendasi perbaikan.</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Lulus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Lulusan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Response Rate Tracer Study</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Capaian CPL Berdasarkan Tracer Study</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 CPL</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Analisis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Tingkat Kepuasan Pengguna Lulusan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Rekomendasi Perbaikan CPL</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PENILAIAN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PENILAIAN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sistem penilaian di setiap program studi, mencakup rubrik, transparansi, dan ketepatan waktu. Formulir mengacu pada Standar Penilaian (SPN)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audit penilaian minimal 5 mata kuliah sample. Berikan penilaian dan rekomendasi.</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Mata Kuliah Diaudit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Audit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Auditor (GKM)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Audit Penilaian Mata Kuliah Sample</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Kode MK</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Rubrik</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Transparansi</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Ketepatan Waktu</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Rekomendasi Perbaikan Penilaian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PENGELOLAAN PROGRAM STUDI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PENGELOLAAN PROGRAM STUDI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pengelolaan program studi oleh UPPS, mencakup SOTK, rencana operasional, dan laporan kinerja. Mengacu pada Standar Pengelolaan (SPP)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pengelolaan program studi semester berjalan.</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Prodi (UPPS)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(LPM)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Indikator Kinerja Pengelolaan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SPMI/PPM/DM/FORM/FM-PBM-05/2025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ISI / KURIKULUM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ISI / KURIKULUM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kurikulum, mencakup review kurikulum 2 tahunan, MBKM, dan konstruktif alignment. Mengacu pada Standar Isi (SIS)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review kurikulum dan implementasi MBKM.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Review</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Tim Reviewer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Review Kurikulum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Implementasi MBKM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Skema MBKM</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Mahasiswa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Mitra DUDI</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Rekomendasi Perbaikan Kurikulum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SPMI/PPM/DM/FORM/FM-PBM-06/2025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DOSEN DAN TENAGA KEPENDIDIKAN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DOSEN DAN TENAGA KEPENDIDIKAN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dosen dan tenaga kependidikan, mencakup kualifikasi, Serdos, rasio, dan beban kerja. Mengacu pada Standar Dosen dan Tenaga Kependidikan (SDT)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SDM per program studi/unit kerja.</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 / Unit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(BAKU/PPM)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Data Dosen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 Dosen</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Kualifikasi</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Serdos</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Beban SKS</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Jabatan Akademik</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Data Tenaga Kependidikan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 Tendik</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Kualifikasi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Jabatan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Kompetensi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Rasio dan Beban Kerja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Rasio Dosen-Mahasiswa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1:35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Beban Kerja Rata-rata (SKS)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12-16</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Dosen dengan Serdos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SPMI/PPM/DM/FORM/FM-PBM-07/2025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SARANA DAN PRASARANA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SARANA DAN PRASARANA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sarana dan prasarana, mencakup ruang kelas, laboratorium, perpustakaan, dan fasilitas penunjang. Mengacu pada Standar Sarana dan Prasarana (SSP)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audit fasilitas minimal 1 kali per tahun.</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Unit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Audit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Auditor (BAU)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Audit Fasilitas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Fasilitas</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Kondisi (B/R)</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Indikator Kinerja Sarana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Rasio ruang kelas (m²/mahasiswa)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lab dengan peralatan standar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fasilitas terpelihara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gedung dengan akses disabilitas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SPMI/PPM/DM/FORM/FM-PBM-08/2025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PEMBIAYAAN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PEMBIAYAAN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pembiayaan, mencakup BOP, dana penelitian, dana PkM, dan audit keuangan. Mengacu pada Standar Pembiayaan (SPM)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data anggaran dan realisasi tahun berjalan.</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Anggaran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(BAKU/SPI)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Indikator Pembiayaan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c>
          <w:tcPr>
            <w:tcW w:type="pct" w:w="2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BOP per mahasiswa (Rp juta)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pendapatan RGU</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anggaran penelitian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anggaran PkM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Opini audit eksternal</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WTP</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p>
      <w:pPr>
        <w:pStyle w:val="Heading1"/>
        <w:spacing w:before="360" w:after="240" w:line="312"/>
        <w:jc w:val="center"/>
      </w:pPr>
      <w:r>
        <w:rPr>
          <w:b/>
          <w:bCs/>
          <w:color w:val="000000"/>
          <w:sz w:val="32"/>
          <w:szCs w:val="32"/>
          <w:rFonts w:ascii="Times New Roman" w:eastAsia="Times New Roman"/>
        </w:rPr>
        <w:t xml:space="preserve">BAB IV
FORMULIR STANDAR PENELITIAN DAN PENGABDIAN KEPADA MASYARAKAT</w:t>
      </w:r>
    </w:p>
    <w:p>
      <w:pPr>
        <w:spacing w:line="312" w:after="120"/>
        <w:ind w:firstLine="480"/>
        <w:jc w:val="both"/>
      </w:pPr>
      <w:r>
        <w:rPr>
          <w:sz w:val="24"/>
          <w:szCs w:val="24"/>
          <w:rFonts w:ascii="Times New Roman" w:eastAsia="Times New Roman"/>
        </w:rPr>
        <w:t xml:space="preserve">Bab ini menjabarkan 10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SPMI/PPM/DM/FORM/FM-PEN-01/2025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PROPOSAL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PROPOSAL PENELITIAN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pengajuan proposal penelitian internal/eksternal di Universitas Tulungagung. Mengacu pada Standar Proses Penelitian (PEN-PRS)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lengkap dan lampirkan proposal ilmiah. Ajukan ke LPPM minimal 2 bulan sebelum pelaksanaan.</w:t>
      </w:r>
    </w:p>
    <w:p>
      <w:pPr>
        <w:spacing w:before="200" w:after="100" w:line="312"/>
      </w:pPr>
      <w:r>
        <w:rPr>
          <w:b/>
          <w:bCs/>
          <w:sz w:val="24"/>
          <w:szCs w:val="24"/>
          <w:rFonts w:ascii="Times New Roman" w:eastAsia="Times New Roman"/>
        </w:rPr>
        <w:t xml:space="preserve">A. Identitas Penelitian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(Skripsi/Tesis/Riset Dosen/Hibah Eksternal)</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Bidang Ilmu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Lama Penelitian (bulan)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Total Anggaran (Rp)</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Identitas Peneliti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Ketua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Anggota 1</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Anggota 2</w:t>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Lengkap</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NIDN/NIP</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Jabatan Akademik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HP/Email</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Serdos</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Ringkasan Proposal</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Latar Belakang (maks 200 kata)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Rumusan Masalah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Tujuan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Metode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Luaran yang Diharapkan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Timeline dan Anggaran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Kegiatan</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Bulan 1-2</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Bulan 3-4</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Bulan 5-6</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Anggaran (Rp)</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E. Persetujuan Etik (jika melibatkan manusia/hewan)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Persetujuan Etik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(Ada/Tidak)</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Persetujuan Etik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Persetujuan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SPMI/PPM/DM/FORM/FM-PEN-02/2025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PELAKSANAAN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PELAKSANAAN PENELITIAN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pelaksanaan penelitian oleh LPPM. Mengacu pada Standar Proses Penelitian (PEN-PRS)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saat monitoring lapangan oleh LPPM.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Peneliti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(LPPM)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Hasil Monitoring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timeline</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anggaran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metode</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Ketersediaan sarana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Etika penelitian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SPMI/PPM/DM/FORM/FM-PEN-03/2025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LAPORAN AKHIR PENELITIAN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LAPORAN AKHIR PENELITIAN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laporan akhir penelitian, mencakup hasil, luaran, dan keuangan. Mengacu pada Standar Hasil Penelitian (PEN-HSL)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maksimal 30 hari setelah penelitian selesai. Lampirkan laporan ilmiah lengkap.</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Peneliti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Kontrak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Periode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Laporan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Luaran Penelitian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Luaran</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Judul/Deskripsi</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Evidence</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Realisasi Anggaran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 Biaya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Anggaran (Rp)</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Realisasi (Rp)</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Ringkasan Hasil</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Hasil utama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Kontribusi terhadap IPTEK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Dampak bagi masyarakat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Rekomendasi tindak lanjut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SPMI/PPM/DM/FORM/FM-PEN-04/2025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PENDAFTARAN HKI / PATEN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PENDAFTARAN HKI / PATEN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pendaftaran paten dan HKI atas hasil penelitian. Mengacu pada Standar Paten dan HKI Penelitian (PEN-PTN)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dan lampirkan dokumen pendukung (deskripsi, klaim, abstrak, gambar).</w:t>
      </w:r>
    </w:p>
    <w:p>
      <w:pPr>
        <w:spacing w:before="200" w:after="100" w:line="312"/>
      </w:pPr>
      <w:r>
        <w:rPr>
          <w:b/>
          <w:bCs/>
          <w:sz w:val="24"/>
          <w:szCs w:val="24"/>
          <w:rFonts w:ascii="Times New Roman" w:eastAsia="Times New Roman"/>
        </w:rPr>
        <w:t xml:space="preserve">A. Identitas Pemohon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Pemohon (Peneliti)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NIDN/NIP</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HP/Email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Identitas Invensi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Invensi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HKI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(Paten/Paten Sederhana/Hak Cipta/Desain Industri/Merek)</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Bidang Teknologi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Penemuan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Sumber Dana Penelitian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Uraian Invensi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Latar belakang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Masalah yang dipecahkan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Solusi yang ditawarkan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Keunggulan dibanding yang ada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Potensi komersialisasi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Lampiran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Surat Pernyataan Pemilikan HKI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Deskripsi Invensi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Klaim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Abstrak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Gambar Teknis</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SPMI/PPM/DM/FORM/FM-PEN-05/2025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PENDAFTARAN PUBLIKASI JURNAL</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PENDAFTARAN PUBLIKASI JURNAL</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pendaftaran klaim insentif dan page charges publikasi jurnal. Mengacu pada Standar Publikasi Ilmiah Penelitian (PEN-PUB)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dan lampirkan bukti publikasi (article, letter of acceptance, bukti bayar).</w:t>
      </w:r>
    </w:p>
    <w:p>
      <w:pPr>
        <w:spacing w:before="200" w:after="100" w:line="312"/>
      </w:pPr>
      <w:r>
        <w:rPr>
          <w:b/>
          <w:bCs/>
          <w:sz w:val="24"/>
          <w:szCs w:val="24"/>
          <w:rFonts w:ascii="Times New Roman" w:eastAsia="Times New Roman"/>
        </w:rPr>
        <w:t xml:space="preserve">A. Identitas Penulis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Penulis (Ketua)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NIDN/NIP</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Email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Identitas Publikasi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Artikel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Jurnal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Penerbit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Akreditasi (SINTA/Scopus/WoS)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Volume/Issue/Tahun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URL Artikel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Klaim Insentif</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Klaim</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(Rp)</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Bukti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Insentif publikasi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Page charges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Translation/editing</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Daftar Penulis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 Penulis</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Affiliation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Peran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NIDN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SPMI/PPM/DM/FORM/FM-PKM-01/2025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PROPOSAL PENGABDIAN KEPADA MASYARAKAT</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PROPOSAL PENGABDIAN KEPADA MASYARAKAT</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pengajuan proposal PkM internal/eksternal. Mengacu pada Standar Proses PkM (PKM-PRS)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dengan lengkap dan lampirkan proposal ilmiah. Ajukan ke LPPM minimal 2 bulan sebelum pelaksanaan.</w:t>
      </w:r>
    </w:p>
    <w:p>
      <w:pPr>
        <w:spacing w:before="200" w:after="100" w:line="312"/>
      </w:pPr>
      <w:r>
        <w:rPr>
          <w:b/>
          <w:bCs/>
          <w:sz w:val="24"/>
          <w:szCs w:val="24"/>
          <w:rFonts w:ascii="Times New Roman" w:eastAsia="Times New Roman"/>
        </w:rPr>
        <w:t xml:space="preserve">A. Identitas PkM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(Skripsi/Tesis/PkM Dosen/Hibah Eksternal)</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Bidang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Lama PkM (bulan)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Total Anggaran (Rp)</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Identitas Mitra PkM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Mitra/Kelompok Masyarakat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Lokasi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Penerima Manfaat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Kontak Mitra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Identitas Pelaksana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Ketua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Anggota 1</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Anggota 2</w:t>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Lengkap</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NIDN/NIP</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HP/Email</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Ringkasan Proposal</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Latar Belakang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Masalah Masyarakat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Tujuan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Metode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Luaran yang Diharapkan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Dampak yang Diharapkan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E. Persetujuan Mitra (Informed Consent)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Persetujuan Mitra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(Ada/Tidak)</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Persetujuan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Tanda Tangan Mitra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SPMI/PPM/DM/FORM/FM-PKM-02/2025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PELAKSANAAN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PELAKSANAAN PkM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pelaksanaan PkM oleh LPPM.</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saat monitoring lapangan oleh LPPM.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Pelaksana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Monitoring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 (LPPM)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Hasil Monitoring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timeline</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anggaran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metode</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Partisipasi mitra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Etika PkM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SPMI/PPM/DM/FORM/FM-PKM-03/2025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LAPORAN AKHIR PENGABDIAN KEPADA MASYARAKAT</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LAPORAN AKHIR PENGABDIAN KEPADA MASYARAKAT</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laporan akhir PkM, mencakup hasil, luaran, dan keuangan.</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maksimal 30 hari setelah PkM selesai.</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Pelaksana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Kontrak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Periode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Laporan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Luaran PkM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Luaran</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Deskripsi</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Penerima Manfaat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Dampak PkM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4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 Dampak</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Bukti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Peningkatan kapasitas masyarakat</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Pemberdayaan ekonomi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Peningkatan kualitas hidup</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Kebijakan publik yang dipengaruhi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Replikasi di lokasi lain</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Realisasi Anggaran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 Biaya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Anggaran (Rp)</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Realisasi (Rp)</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Selisih</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SPMI/PPM/DM/FORM/FM-PKM-04/2025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PENDAFTARAN PRODUK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PENDAFTARAN PRODUK PkM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pendaftaran produk PkM untuk dokumentasi dan potensi komersialisasi.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dan lampirkan dokumentasi produk.</w:t>
      </w:r>
    </w:p>
    <w:p>
      <w:pPr>
        <w:spacing w:before="200" w:after="100" w:line="312"/>
      </w:pPr>
      <w:r>
        <w:rPr>
          <w:b/>
          <w:bCs/>
          <w:sz w:val="24"/>
          <w:szCs w:val="24"/>
          <w:rFonts w:ascii="Times New Roman" w:eastAsia="Times New Roman"/>
        </w:rPr>
        <w:t xml:space="preserve">A. Identitas Produk</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Produk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Produk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(Fisik/Digital/Intelektual)</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Asal Produk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(Hasil Penelitian/PkM/Kolaborasi DUDI)</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Pengembangan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Penanggung Jawab</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Deskripsi Produk</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Fungsi produk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Keunggulan produk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Pengguna/penerima manfaat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Potensi komersialisasi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Status HKI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(Sudah/Belum)</w:t>
            </w:r>
          </w:p>
        </w:tc>
      </w:tr>
    </w:tbl>
    <w:p>
      <w:pPr>
        <w:spacing w:before="200" w:after="100" w:line="312"/>
      </w:pPr>
      <w:r>
        <w:rPr>
          <w:b/>
          <w:bCs/>
          <w:sz w:val="24"/>
          <w:szCs w:val="24"/>
          <w:rFonts w:ascii="Times New Roman" w:eastAsia="Times New Roman"/>
        </w:rPr>
        <w:t xml:space="preserve">C. Dokumentasi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Foto produk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Manual penggunaan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Sertifikat HKI (jika ada)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Bukti adopsi masyarakat</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(Ada/Belum)</w:t>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Peneliti/Pelaksana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Peneliti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SPMI/PPM/DM/FORM/FM-PKM-05/2025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KUESIONER KEPUASAN MITRA PkM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KUESIONER KEPUASAN MITRA PkM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mengukur tingkat kepuasan mitra PkM terhadap pelaksanaan PkM.</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Berikan kuesioner kepada mitra PkM di akhir kegiatan. Skala 1-5 (1=sangat tidak puas, 5=sangat puas).</w:t>
      </w:r>
    </w:p>
    <w:p>
      <w:pPr>
        <w:spacing w:before="200" w:after="100" w:line="312"/>
      </w:pPr>
      <w:r>
        <w:rPr>
          <w:b/>
          <w:bCs/>
          <w:sz w:val="24"/>
          <w:szCs w:val="24"/>
          <w:rFonts w:ascii="Times New Roman" w:eastAsia="Times New Roman"/>
        </w:rPr>
        <w:t xml:space="preserve">A. Identitas Mitra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Mitra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Lokasi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PkM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Kuesioner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Penilaian Kepuasan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pelaksanaan dengan rencana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Kualitas luaran PkM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Dampak terhadap masyarakat</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Sikap pelaksana PkM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Keberlanjutan PkM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Komunikasi dengan mitra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Saran dan Masukan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Saran untuk perbaikan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Rekomendasi untuk PkM berikutnya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Mitra PkM</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Pelaksana PkM</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Mitra</w:t>
            </w:r>
          </w:p>
          <w:p>
            <w:pPr>
              <w:spacing w:line="280"/>
              <w:jc w:val="center"/>
            </w:pPr>
            <w:r>
              <w:rPr>
                <w:sz w:val="20"/>
                <w:szCs w:val="20"/>
                <w:rFonts w:ascii="Times New Roman" w:eastAsia="Times New Roman"/>
              </w:rPr>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Pelaksana</w:t>
            </w:r>
          </w:p>
          <w:p>
            <w:pPr>
              <w:spacing w:line="280"/>
              <w:jc w:val="center"/>
            </w:pPr>
            <w:r>
              <w:rPr>
                <w:sz w:val="20"/>
                <w:szCs w:val="20"/>
                <w:rFonts w:ascii="Times New Roman" w:eastAsia="Times New Roman"/>
              </w:rPr>
            </w:r>
          </w:p>
        </w:tc>
      </w:tr>
    </w:tbl>
    <w:p>
      <w:r/>
      <w:r>
        <w:br w:type="page"/>
      </w:r>
    </w:p>
    <w:p>
      <w:pPr>
        <w:pStyle w:val="Heading1"/>
        <w:spacing w:before="360" w:after="240" w:line="312"/>
        <w:jc w:val="center"/>
      </w:pPr>
      <w:r>
        <w:rPr>
          <w:b/>
          <w:bCs/>
          <w:color w:val="000000"/>
          <w:sz w:val="32"/>
          <w:szCs w:val="32"/>
          <w:rFonts w:ascii="Times New Roman" w:eastAsia="Times New Roman"/>
        </w:rPr>
        <w:t xml:space="preserve">BAB V
FORMULIR STANDAR TAMBAHAN PELAMPAUAN SN DIKTI</w:t>
      </w:r>
    </w:p>
    <w:p>
      <w:pPr>
        <w:spacing w:line="312" w:after="120"/>
        <w:ind w:firstLine="480"/>
        <w:jc w:val="both"/>
      </w:pPr>
      <w:r>
        <w:rPr>
          <w:sz w:val="24"/>
          <w:szCs w:val="24"/>
          <w:rFonts w:ascii="Times New Roman" w:eastAsia="Times New Roman"/>
        </w:rPr>
        <w:t xml:space="preserve">Bab ini menjabarkan 9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VISI MISI TUJUAN DAN STRATEGI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VISI MISI TUJUAN DAN STRATEGI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ketercapaian VMTS, dengan baseline 2025 dan target 2026-2030.</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Senat Universitas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Penanggung Jawab</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Senat Universitas</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r>
    </w:tbl>
    <w:p>
      <w:pPr>
        <w:spacing w:before="200" w:after="100" w:line="312"/>
      </w:pPr>
      <w:r>
        <w:rPr>
          <w:b/>
          <w:bCs/>
          <w:sz w:val="24"/>
          <w:szCs w:val="24"/>
          <w:rFonts w:ascii="Times New Roman" w:eastAsia="Times New Roman"/>
        </w:rPr>
        <w:t xml:space="preserve">B. Indikator Ketercapaian VMTS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Baseline 2025</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2030</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2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Tinjauan VMTS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Relevansi VMTS dengan dinamika eksternal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Pemahaman sivitas akademika terhadap VMTS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Integrasi VMTS dalam Renstra/Renop</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Publikasi VMTS kepada pemangku kepentingan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 Senat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Ketua Senat</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Rektor</w:t>
            </w:r>
          </w:p>
          <w:p>
            <w:pPr>
              <w:spacing w:line="280"/>
              <w:jc w:val="center"/>
            </w:pPr>
            <w:r>
              <w:rPr>
                <w:sz w:val="20"/>
                <w:szCs w:val="20"/>
                <w:rFonts w:ascii="Times New Roman" w:eastAsia="Times New Roman"/>
              </w:rPr>
              <w:t xml:space="preserve">NIDN: 0714046001</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TATA PAMONG DAN TATA KELOLA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TATA PAMONG DAN TATA KELOLA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tata pamong dan tata kelola, mencakup SOTK, audit internal, dan kepuasan pemangku kepentingan.</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SPI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SPI / Ka. PPM</w:t>
            </w:r>
          </w:p>
        </w:tc>
      </w:tr>
    </w:tbl>
    <w:p>
      <w:pPr>
        <w:spacing w:before="200" w:after="100" w:line="312"/>
      </w:pPr>
      <w:r>
        <w:rPr>
          <w:b/>
          <w:bCs/>
          <w:sz w:val="24"/>
          <w:szCs w:val="24"/>
          <w:rFonts w:ascii="Times New Roman" w:eastAsia="Times New Roman"/>
        </w:rPr>
        <w:t xml:space="preserve">B. Indikator Tata Pamong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Audit Internal SPI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Audit</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Opini</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 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SPI</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SPI</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Rektor</w:t>
            </w:r>
          </w:p>
          <w:p>
            <w:pPr>
              <w:spacing w:line="280"/>
              <w:jc w:val="center"/>
            </w:pPr>
            <w:r>
              <w:rPr>
                <w:sz w:val="20"/>
                <w:szCs w:val="20"/>
                <w:rFonts w:ascii="Times New Roman" w:eastAsia="Times New Roman"/>
              </w:rPr>
              <w:t xml:space="preserve">NIDN: 0714046001</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MAHASISWA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MAHASISWA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pengelolaan mahasiswa, mencakup penerimaan, beasiswa, organisasi, dan layanan.</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Wakil Rektor III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III / Ka. PPM</w:t>
            </w:r>
          </w:p>
        </w:tc>
      </w:tr>
    </w:tbl>
    <w:p>
      <w:pPr>
        <w:spacing w:before="200" w:after="100" w:line="312"/>
      </w:pPr>
      <w:r>
        <w:rPr>
          <w:b/>
          <w:bCs/>
          <w:sz w:val="24"/>
          <w:szCs w:val="24"/>
          <w:rFonts w:ascii="Times New Roman" w:eastAsia="Times New Roman"/>
        </w:rPr>
        <w:t xml:space="preserve">B. Indikator Mahasiswa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mahasiswa aktif</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8500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mahasiswa dengan beasiswa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Tingkat retensi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organisasi mahasiswa aktif</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lulusan terserap DUDI &lt;6 bln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≥68%</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Layanan Kemahasiswaan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Layanan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Beasiswa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Konseling</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Pengembangan minat-bakat</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karir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Kemahasiswaan (BEM/HIMA/UKM)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Wakil Rektor III</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 III</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SUMBER DAYA MANUSIA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SUMBER DAYA MANUSIA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SDM, mencakup rekrutmen, pelatihan, kinerja, dan retensi.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BAKU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 / Ka. PPM</w:t>
            </w:r>
          </w:p>
        </w:tc>
      </w:tr>
    </w:tbl>
    <w:p>
      <w:pPr>
        <w:spacing w:before="200" w:after="100" w:line="312"/>
      </w:pPr>
      <w:r>
        <w:rPr>
          <w:b/>
          <w:bCs/>
          <w:sz w:val="24"/>
          <w:szCs w:val="24"/>
          <w:rFonts w:ascii="Times New Roman" w:eastAsia="Times New Roman"/>
        </w:rPr>
        <w:t xml:space="preserve">B. Indikator SDM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SDM (dosen + tendik)</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≥385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SDM dengan kompetensi sesuai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≥84%</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program pelatihan SDM per tahun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Tingkat retensi SDM (5 tahun)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SDM dengan SKP &gt;80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Rekrutmen dan Promosi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Kegiatan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Keterangan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BAKU</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Wakil Rektor II</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BAKU</w:t>
            </w:r>
          </w:p>
          <w:p>
            <w:pPr>
              <w:spacing w:line="280"/>
              <w:jc w:val="center"/>
            </w:pPr>
            <w:r>
              <w:rPr>
                <w:sz w:val="20"/>
                <w:szCs w:val="20"/>
                <w:rFonts w:ascii="Times New Roman" w:eastAsia="Times New Roman"/>
              </w:rPr>
              <w:t xml:space="preserve">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 II</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SPMI/PPM/DM/FORM/FM-TMB-05/2025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KEUANGAN, SARANA, DAN PRASARANA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KEUANGAN, SARANA, DAN PRASARANA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pengelolaan keuangan, sarana, dan prasarana secara terintegrasi.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BAKU bersama BAU dan SPI.</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Anggaran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BAKU / Ka. BAU / Ka. SPI</w:t>
            </w:r>
          </w:p>
        </w:tc>
      </w:tr>
    </w:tbl>
    <w:p>
      <w:pPr>
        <w:spacing w:before="200" w:after="100" w:line="312"/>
      </w:pPr>
      <w:r>
        <w:rPr>
          <w:b/>
          <w:bCs/>
          <w:sz w:val="24"/>
          <w:szCs w:val="24"/>
          <w:rFonts w:ascii="Times New Roman" w:eastAsia="Times New Roman"/>
        </w:rPr>
        <w:t xml:space="preserve">B. Indikator Keuangan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Anggaran tahunan (Rp miliar)</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Opini audit eksternal</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WTP</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anggaran berbasis kinerja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audit internal SPI per tahun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Indikator Sarana dan Prasarana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sarana terinventarisasi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prasarana terpelihara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≥88%</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smart campus components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investasi sarana-prasarana (Rp juta)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≥800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BAKU</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BAU</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SPI</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BAKU</w:t>
            </w:r>
          </w:p>
          <w:p>
            <w:pPr>
              <w:spacing w:line="280"/>
              <w:jc w:val="center"/>
            </w:pPr>
            <w:r>
              <w:rPr>
                <w:sz w:val="20"/>
                <w:szCs w:val="20"/>
                <w:rFonts w:ascii="Times New Roman" w:eastAsia="Times New Roman"/>
              </w:rPr>
              <w:t xml:space="preserve">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BAU</w:t>
            </w:r>
          </w:p>
          <w:p>
            <w:pPr>
              <w:spacing w:line="280"/>
              <w:jc w:val="center"/>
            </w:pPr>
            <w:r>
              <w:rPr>
                <w:sz w:val="20"/>
                <w:szCs w:val="20"/>
                <w:rFonts w:ascii="Times New Roman" w:eastAsia="Times New Roman"/>
              </w:rPr>
              <w:t xml:space="preserve">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SPI</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SPMI/PPM/DM/FORM/FM-TMB-06/2025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KERJASAMA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KERJASAMA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kerja sama, mencakup MoU, MoA, dan implementasi.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BAU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BAU / Ka. PPM</w:t>
            </w:r>
          </w:p>
        </w:tc>
      </w:tr>
    </w:tbl>
    <w:p>
      <w:pPr>
        <w:spacing w:before="200" w:after="100" w:line="312"/>
      </w:pPr>
      <w:r>
        <w:rPr>
          <w:b/>
          <w:bCs/>
          <w:sz w:val="24"/>
          <w:szCs w:val="24"/>
          <w:rFonts w:ascii="Times New Roman" w:eastAsia="Times New Roman"/>
        </w:rPr>
        <w:t xml:space="preserve">B. Indikator Kerjasama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MoU aktif</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MoA aktif</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kerjasama internasional aktif</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≥18</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kerjasama dengan implementasi nyata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Daftar Kerjasama Aktif</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Mitra</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(MoU/MoA)</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Bidang</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 Implementasi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SPMI/PPM/DM/FORM/FM-TMB-07/2025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MBKM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MBKM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pelaksanaan MBKM, mencakup skema, mitra DUDI, dan mahasiswa.</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semester oleh UPPS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UPPS / Ka. PPM</w:t>
            </w:r>
          </w:p>
        </w:tc>
      </w:tr>
    </w:tbl>
    <w:p>
      <w:pPr>
        <w:spacing w:before="200" w:after="100" w:line="312"/>
      </w:pPr>
      <w:r>
        <w:rPr>
          <w:b/>
          <w:bCs/>
          <w:sz w:val="24"/>
          <w:szCs w:val="24"/>
          <w:rFonts w:ascii="Times New Roman" w:eastAsia="Times New Roman"/>
        </w:rPr>
        <w:t xml:space="preserve">B. Indikator MBKM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prodi yang menerapkan MBKM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mahasiswa MBKM per tahun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≥380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mitra DUDI untuk MBKM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Tingkat kepuasan mahasiswa terhadap MBKM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Skema MBKM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Skema MBKM</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Mahasiswa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Mitra DUDI</w:t>
            </w:r>
          </w:p>
        </w:tc>
        <w:tc>
          <w:tcPr>
            <w:tcW w:type="pct" w:w="27%"/>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Konversi SKS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Magang</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Studi Independen</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Pertukaran Pelajar</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Asistensi Mengajar</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Proyek Kemanusiaan</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Kegiatan Wirausaha</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Prodi / GKM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LPM Fakultas</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Disetujui oleh:
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LPM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SPMI/PPM/DM/FORM/FM-TMB-08/2025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LUARAN DAN CAPAIAN TRIDHARMA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LUARAN DAN CAPAIAN TRIDHARMA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luaran dan capaian Tridharma secara terintegrasi.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tahun oleh PPM, dilaporkan dalam RTM tahunan.</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w:t>
            </w:r>
          </w:p>
        </w:tc>
      </w:tr>
    </w:tbl>
    <w:p>
      <w:pPr>
        <w:spacing w:before="200" w:after="100" w:line="312"/>
      </w:pPr>
      <w:r>
        <w:rPr>
          <w:b/>
          <w:bCs/>
          <w:sz w:val="24"/>
          <w:szCs w:val="24"/>
          <w:rFonts w:ascii="Times New Roman" w:eastAsia="Times New Roman"/>
        </w:rPr>
        <w:t xml:space="preserve">B. Capaian 8 IKU</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IKU</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Baseline 2025</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2030</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2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Lulusan terserap DUDI &lt;6 bulan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92%</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Mahasiswa mendapat pengalaman di luar kampus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berkegiatan di luar kampus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Praktisi mengajar di kampus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2/prodi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6/prodi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Hasil kerja dosen digunakan masyarakat</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Prodi berkerjasama dengan DUDI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3/prodi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7/prodi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 dengan metode praktik</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Prodi terakreditasi unggul</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70%</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Luaran Tridharma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Luaran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2025</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2030</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Lulusan</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1500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2750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Publikasi Tridharma</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200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980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Paten/HKI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125</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Produk PkM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210</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Rektor</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Rektor</w:t>
            </w:r>
          </w:p>
          <w:p>
            <w:pPr>
              <w:spacing w:line="280"/>
              <w:jc w:val="center"/>
            </w:pPr>
            <w:r>
              <w:rPr>
                <w:sz w:val="20"/>
                <w:szCs w:val="20"/>
                <w:rFonts w:ascii="Times New Roman" w:eastAsia="Times New Roman"/>
              </w:rPr>
              <w:t xml:space="preserve">NIDN: 0714046001</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SPMI/PPM/DM/FORM/FM-TMB-09/2025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MONITORING EVALUASI PELAYANAN KEPADA MAHASISWA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MONITORING EVALUASI PELAYANAN KEPADA MAHASISWA</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monitoring dan evaluasi pelayanan kepada mahasiswa, mencakup layanan akademik, administrasi, dan penunjang.</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semester oleh BAA bersama PPM.</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Evaluasi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Pemonitor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BAA / Ka. PPM</w:t>
            </w:r>
          </w:p>
        </w:tc>
      </w:tr>
    </w:tbl>
    <w:p>
      <w:pPr>
        <w:spacing w:before="200" w:after="100" w:line="312"/>
      </w:pPr>
      <w:r>
        <w:rPr>
          <w:b/>
          <w:bCs/>
          <w:sz w:val="24"/>
          <w:szCs w:val="24"/>
          <w:rFonts w:ascii="Times New Roman" w:eastAsia="Times New Roman"/>
        </w:rPr>
        <w:t xml:space="preserve">B. Indikator Pelayanan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Indikator</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2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Tingkat kepuasan layanan akademik</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≥78%</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Tingkat kepuasan layanan administrasi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≥74%</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Persentase layanan digital</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≥68%</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Waktu rata-rata penyelesaian pengaduan (hari)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Survey Kepuasan Mahasiswa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Layanan</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Responden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KRS dan nilai online (SIAKAD)</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KTM, transkrip, ijazah</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Beasiswa</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Konseling</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Pusat karir</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Perpustakaan</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Laboratorium</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Kafetaria</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Parkir dan keamanan</w:t>
            </w:r>
          </w:p>
        </w:tc>
        <w:tc>
          <w:tcPr>
            <w:tcW w:type="pct" w:w="18%"/>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Rekomendasi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p>
      <w:pPr>
        <w:pStyle w:val="Heading1"/>
        <w:spacing w:before="360" w:after="240" w:line="312"/>
        <w:jc w:val="center"/>
      </w:pPr>
      <w:r>
        <w:rPr>
          <w:b/>
          <w:bCs/>
          <w:color w:val="000000"/>
          <w:sz w:val="32"/>
          <w:szCs w:val="32"/>
          <w:rFonts w:ascii="Times New Roman" w:eastAsia="Times New Roman"/>
        </w:rPr>
        <w:t xml:space="preserve">BAB VI
FORMULIR AUDIT MUTU INTERNAL (AMI) DAN RAPAT TINJAUAN MANAJEMEN (RTM)</w:t>
      </w:r>
    </w:p>
    <w:p>
      <w:pPr>
        <w:spacing w:line="312" w:after="120"/>
        <w:ind w:firstLine="480"/>
        <w:jc w:val="both"/>
      </w:pPr>
      <w:r>
        <w:rPr>
          <w:sz w:val="24"/>
          <w:szCs w:val="24"/>
          <w:rFonts w:ascii="Times New Roman" w:eastAsia="Times New Roman"/>
        </w:rPr>
        <w:t xml:space="preserve">Bab ini menjabarkan 4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SPMI/PPM/DM/FORM/FM-AMI-01/2025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PERMOHONAN AUDIT MUTU INTERNAL (AMI)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PERMOHONAN AUDIT MUTU INTERNAL (AMI)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permohonan AMI oleh unit kerja kepada PPM. Sesuai Manual Mutu Bab VI tentang AMI dan Pasal 68 ayat (2)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minimal 1 bulan sebelum jadwal AMI yang diusulkan.</w:t>
      </w:r>
    </w:p>
    <w:p>
      <w:pPr>
        <w:spacing w:before="200" w:after="100" w:line="312"/>
      </w:pPr>
      <w:r>
        <w:rPr>
          <w:b/>
          <w:bCs/>
          <w:sz w:val="24"/>
          <w:szCs w:val="24"/>
          <w:rFonts w:ascii="Times New Roman" w:eastAsia="Times New Roman"/>
        </w:rPr>
        <w:t xml:space="preserve">A. Identitas Auditee</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Unit Kerja / 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Unit / Ka. Prodi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Alamat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Kontak (HP/Email)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Permohonan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Lingkup Audit yang Dimohon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6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Standar yang Diaudit</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Periode Audit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Jadwal AMI yang Diusulkan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6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Tahapan AMI</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 Usulan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Persiapan &amp; evaluasi diri</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Pelaksanaan audit (visitasi)</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Penyusunan laporan</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Tim Auditee</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Jabatan dalam Tim</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NIDN/NIP</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Unit / Ka. Prodi</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SPMI/PPM/DM/FORM/FM-AMI-02/2025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LAPORAN EVALUASI DIRI AUDITEE</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LAPORAN EVALUASI DIRI AUDITEE</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oleh auditee untuk menyusun laporan evaluasi diri sebelum AMI. Sesuai Manual Mutu Bab VI.</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minimal 2 minggu sebelum jadwal AMI.</w:t>
      </w:r>
    </w:p>
    <w:p>
      <w:pPr>
        <w:spacing w:before="200" w:after="100" w:line="312"/>
      </w:pPr>
      <w:r>
        <w:rPr>
          <w:b/>
          <w:bCs/>
          <w:sz w:val="24"/>
          <w:szCs w:val="24"/>
          <w:rFonts w:ascii="Times New Roman" w:eastAsia="Times New Roman"/>
        </w:rPr>
        <w:t xml:space="preserve">A. Identitas Auditee</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Unit Kerja / 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Periode Evaluasi Diri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Penyusunan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Penanggung Jawab</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Evaluasi Diri per Standar</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Standar</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Capaian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Bukti</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Identifikasi Masalah</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Masalah</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Penyebab</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Dampak</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Usulan Solusi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Rencana Tindak Lanjut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Rencana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Disusun oleh:
Ka. Unit</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Diperiksa oleh:
Ka. PPM</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Mengetahui:
Wakil Rektor</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Wakil Rektor</w:t>
            </w:r>
          </w:p>
          <w:p>
            <w:pPr>
              <w:spacing w:line="280"/>
              <w:jc w:val="center"/>
            </w:pPr>
            <w:r>
              <w:rPr>
                <w:sz w:val="20"/>
                <w:szCs w:val="20"/>
                <w:rFonts w:ascii="Times New Roman" w:eastAsia="Times New Roman"/>
              </w:rPr>
              <w:t xml:space="preserve">NIDN/NIP: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SPMI/PPM/DM/FORM/FM-AMI-03/2025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LAPORAN HASIL AMI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LAPORAN HASIL AMI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oleh auditor untuk melaporkan hasil AMI. Sesuai Manual Mutu Bab VI dan Pasal 68 ayat (2-3)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maksimal 2 minggu setelah pelaksanaan AMI.</w:t>
      </w:r>
    </w:p>
    <w:p>
      <w:pPr>
        <w:spacing w:before="200" w:after="100" w:line="312"/>
      </w:pPr>
      <w:r>
        <w:rPr>
          <w:b/>
          <w:bCs/>
          <w:sz w:val="24"/>
          <w:szCs w:val="24"/>
          <w:rFonts w:ascii="Times New Roman" w:eastAsia="Times New Roman"/>
        </w:rPr>
        <w:t xml:space="preserve">A. Identitas Audit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Unit Kerja / Program Studi (Auditee)</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Tim Auditor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Audit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Lokasi Audit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Surat Tugas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Temuan Audit per Standar</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Standar</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Temuan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Kategori*</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Rekomendasi</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80" w:after="80" w:line="280"/>
      </w:pPr>
      <w:r>
        <w:rPr>
          <w:i/>
          <w:iCs/>
          <w:sz w:val="20"/>
          <w:szCs w:val="20"/>
          <w:rFonts w:ascii="Times New Roman" w:eastAsia="Times New Roman"/>
        </w:rPr>
        <w:t xml:space="preserve">*Kategori: MS (Mencapai Standar), ML (Melampaui Standar), BS (Belum mencapai Standar), MSV (Menyimpang dari Standar)</w:t>
      </w:r>
    </w:p>
    <w:p>
      <w:pPr>
        <w:spacing w:before="200" w:after="100" w:line="312"/>
      </w:pPr>
      <w:r>
        <w:rPr>
          <w:b/>
          <w:bCs/>
          <w:sz w:val="24"/>
          <w:szCs w:val="24"/>
          <w:rFonts w:ascii="Times New Roman" w:eastAsia="Times New Roman"/>
        </w:rPr>
        <w:t xml:space="preserve">C. Permintaan Tindakan Koreksi (PTK)</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PTK</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Kesimpulan Auditor</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Kesimpulan umum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Rekomendasi prioritas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 yang diharapkan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 Tim Auditor</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Bag. Audit dan Monevin</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Ketua Auditor</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Bag. AM</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SPMI/PPM/DM/FORM/FM-AMI-04/2025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BERITA ACARA RAPAT TINJAUAN MANAJEMEN (RTM)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BERITA ACARA RAPAT TINJAUAN MANAJEMEN (RTM)</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berita acara RTM tahunan, sesuai Manual Mutu Bab VIII. RTM membahas 7 unsur sebagaimana diatur dalam Manual Mutu.</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saat pelaksanaan RTM tahunan oleh Rektor bersama pimpinan.</w:t>
      </w:r>
    </w:p>
    <w:p>
      <w:pPr>
        <w:spacing w:before="200" w:after="100" w:line="312"/>
      </w:pPr>
      <w:r>
        <w:rPr>
          <w:b/>
          <w:bCs/>
          <w:sz w:val="24"/>
          <w:szCs w:val="24"/>
          <w:rFonts w:ascii="Times New Roman" w:eastAsia="Times New Roman"/>
        </w:rPr>
        <w:t xml:space="preserve">A. Identitas RTM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RTM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RTM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Lokasi RTM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Pimpinan RTM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Sekretariat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r>
    </w:tbl>
    <w:p>
      <w:pPr>
        <w:spacing w:before="200" w:after="100" w:line="312"/>
      </w:pPr>
      <w:r>
        <w:rPr>
          <w:b/>
          <w:bCs/>
          <w:sz w:val="24"/>
          <w:szCs w:val="24"/>
          <w:rFonts w:ascii="Times New Roman" w:eastAsia="Times New Roman"/>
        </w:rPr>
        <w:t xml:space="preserve">B. Daftar Hadir</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Jabatan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Tanda Tangan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Agenda 7 Unsur RTM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Unsur</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Keputusan / 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Hasil Audit Mutu Internal (AMI)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Umpan balik dari pemangku kepentingan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Pencapaian sasaran mutu / IKU</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 permintaan koreksi (PTK)</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Status tindak lanjut RTM periode sebelumnya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Perubahan yang mempengaruhi sistem mutu</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Rekomendasi peningkatan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Keputusan RTM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Keputusan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Sekretariat RTM
Ka. PPM</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Pimpinan RTM
Rektor</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Dr. Muharsono, M.Si.</w:t>
            </w:r>
          </w:p>
          <w:p>
            <w:pPr>
              <w:spacing w:line="280"/>
              <w:jc w:val="center"/>
            </w:pPr>
            <w:r>
              <w:rPr>
                <w:sz w:val="20"/>
                <w:szCs w:val="20"/>
                <w:rFonts w:ascii="Times New Roman" w:eastAsia="Times New Roman"/>
              </w:rPr>
              <w:t xml:space="preserve">Rektor</w:t>
            </w:r>
          </w:p>
          <w:p>
            <w:pPr>
              <w:spacing w:line="280"/>
              <w:jc w:val="center"/>
            </w:pPr>
            <w:r>
              <w:rPr>
                <w:sz w:val="20"/>
                <w:szCs w:val="20"/>
                <w:rFonts w:ascii="Times New Roman" w:eastAsia="Times New Roman"/>
              </w:rPr>
              <w:t xml:space="preserve">NIDN: 0714046001</w:t>
            </w:r>
          </w:p>
        </w:tc>
      </w:tr>
    </w:tbl>
    <w:p>
      <w:r/>
      <w:r>
        <w:br w:type="page"/>
      </w:r>
    </w:p>
    <w:p>
      <w:pPr>
        <w:pStyle w:val="Heading1"/>
        <w:spacing w:before="360" w:after="240" w:line="312"/>
        <w:jc w:val="center"/>
      </w:pPr>
      <w:r>
        <w:rPr>
          <w:b/>
          <w:bCs/>
          <w:color w:val="000000"/>
          <w:sz w:val="32"/>
          <w:szCs w:val="32"/>
          <w:rFonts w:ascii="Times New Roman" w:eastAsia="Times New Roman"/>
        </w:rPr>
        <w:t xml:space="preserve">BAB VII
FORMULIR AKADEMIK</w:t>
      </w:r>
    </w:p>
    <w:p>
      <w:pPr>
        <w:spacing w:line="312" w:after="120"/>
        <w:ind w:firstLine="480"/>
        <w:jc w:val="both"/>
      </w:pPr>
      <w:r>
        <w:rPr>
          <w:sz w:val="24"/>
          <w:szCs w:val="24"/>
          <w:rFonts w:ascii="Times New Roman" w:eastAsia="Times New Roman"/>
        </w:rPr>
        <w:t xml:space="preserve">Bab ini menjabarkan 5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SPMI/PPM/DM/FORM/FM-AKD-01/2025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RENCANA PEMBELAJARAN SEMESTER (RPS)</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RENCANA PEMBELAJARAN SEMESTER (RPS)</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oleh dosen untuk menyusun RPS setiap mata kuliah. Mengacu pada Standar Proses Pembelajaran (SPB)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RPS disusun sebelum semester dimulai dan disetujui Ka. Prodi.</w:t>
      </w:r>
    </w:p>
    <w:p>
      <w:pPr>
        <w:spacing w:before="200" w:after="100" w:line="312"/>
      </w:pPr>
      <w:r>
        <w:rPr>
          <w:b/>
          <w:bCs/>
          <w:sz w:val="24"/>
          <w:szCs w:val="24"/>
          <w:rFonts w:ascii="Times New Roman" w:eastAsia="Times New Roman"/>
        </w:rPr>
        <w:t xml:space="preserve">A. Identitas Mata Kuliah</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Kode Mata Kuliah / SKS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Capaian Pembelajaran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CPL yang dibebankan (dari CPL Prodi)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CPMK 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Sub-CPMK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Deskripsi Mata Kuliah</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Deskripsi singkat</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Bahan kajian / materi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Pustaka utama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Pustaka pendukung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Rencana Pembelajaran Mingguan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7%"/>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Minggu</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Sub-CPMK</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Materi</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Metode</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Pengalaman Belajar</w:t>
            </w:r>
          </w:p>
        </w:tc>
        <w:tc>
          <w:tcPr>
            <w:tcW w:type="pct" w:w="13%"/>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Bobot Penilaian</w:t>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E. Komponen Penilaian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Bobot (%)</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Keterangan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Kehadiran dan partisipasi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Tugas individu</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Tugas kelompok</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UTS</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UAS</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Lain-lain</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TOTAL</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100%</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F. Rubrik Penilaian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2</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3</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4</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5</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4%"/>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Pengampu</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Prodi</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SPMI/PPM/DM/FORM/FM-AKD-02/2025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BERITA ACARA UJIAN TENGAH SEMESTER / UJIAN AKHIR SEMESTER</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BERITA ACARA UJIAN TENGAH SEMESTER / UJIAN AKHIR SEMESTER</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berita acara pelaksanaan UTS/UAS. Mengacu pada Standar Penilaian (SPN)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saat pelaksanaan UTS/UAS oleh pengawas.</w:t>
      </w:r>
    </w:p>
    <w:p>
      <w:pPr>
        <w:spacing w:before="200" w:after="100" w:line="312"/>
      </w:pPr>
      <w:r>
        <w:rPr>
          <w:b/>
          <w:bCs/>
          <w:sz w:val="24"/>
          <w:szCs w:val="24"/>
          <w:rFonts w:ascii="Times New Roman" w:eastAsia="Times New Roman"/>
        </w:rPr>
        <w:t xml:space="preserve">A. Identitas Ujian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Ujian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(UTS / UAS)</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Kode Mata Kuliah / SKS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Ujian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Waktu / Ruang</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Pelaksanaan Ujian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mahasiswa terdaftar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mahasiswa hadir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mahasiswa tidak hadir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Pengawas 1</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Pengawas 2</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Waktu mulai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Waktu selesai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Catatan Pelaksanaan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6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D. Kondisi Ujian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4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Soal tersedia tepat waktu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(Ya/Tidak)</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Kondisi ruang memadai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(Ya/Tidak)</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Pelanggaran akademik</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(Ada/Tidak)</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Mahasiswa dengan khusus</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(Ada/Tidak)</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Pengawas 1</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Pengawas 2</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Pengampu</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SPMI/PPM/DM/FORM/FM-AKD-03/2025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BIMBINGAN TUGAS AKHIR / SKRIPSI / TESIS</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BIMBINGAN TUGAS AKHIR / SKRIPSI / TESIS</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pencatatan bimbingan tugas akhir/skripsi/tesis.</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setiap kali bimbingan oleh mahasiswa dan dosen pembimbing.</w:t>
      </w:r>
    </w:p>
    <w:p>
      <w:pPr>
        <w:spacing w:before="200" w:after="100" w:line="312"/>
      </w:pPr>
      <w:r>
        <w:rPr>
          <w:b/>
          <w:bCs/>
          <w:sz w:val="24"/>
          <w:szCs w:val="24"/>
          <w:rFonts w:ascii="Times New Roman" w:eastAsia="Times New Roman"/>
        </w:rPr>
        <w:t xml:space="preserve">A. Identitas</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Mahasiswa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Judul Tugas Akhir / Skripsi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Pembimbing 1</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Pembimbing 2</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Mulai Bimbingan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Log Bimbingan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Materi Bimbingan</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 Dosen</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Paraf Dosen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Pr>
        <w:spacing w:before="200" w:after="100" w:line="312"/>
      </w:pPr>
      <w:r>
        <w:rPr>
          <w:b/>
          <w:bCs/>
          <w:sz w:val="24"/>
          <w:szCs w:val="24"/>
          <w:rFonts w:ascii="Times New Roman" w:eastAsia="Times New Roman"/>
        </w:rPr>
        <w:t xml:space="preserve">C. Persetujuan Seminar Proposal / Hasil / Sidang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Tahapan</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Seminar Proposal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(Disetujui/Belum)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Seminar Hasil</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(Disetujui/Belum)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Sidang Akhir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(Disetujui/Belum)</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Mahasiswa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Pembimbing 1</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Pembimbing 2</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Mahasiswa</w:t>
            </w:r>
          </w:p>
          <w:p>
            <w:pPr>
              <w:spacing w:line="280"/>
              <w:jc w:val="center"/>
            </w:pPr>
            <w:r>
              <w:rPr>
                <w:sz w:val="20"/>
                <w:szCs w:val="20"/>
                <w:rFonts w:ascii="Times New Roman" w:eastAsia="Times New Roman"/>
              </w:rPr>
              <w:t xml:space="preserve">NIM: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Pembimbing 1</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Pembimbing 2</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SPMI/PPM/DM/FORM/FM-AKD-04/2025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BERITA ACARA KONTRAK PERKULIAHAN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BERITA ACARA KONTRAK PERKULIAHAN</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berita acara kontrak perkuliahan antara dosen dan mahasiswa pada awal semester.</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pada pertemuan pertama perkuliahan.</w:t>
      </w:r>
    </w:p>
    <w:p>
      <w:pPr>
        <w:spacing w:before="200" w:after="100" w:line="312"/>
      </w:pPr>
      <w:r>
        <w:rPr>
          <w:b/>
          <w:bCs/>
          <w:sz w:val="24"/>
          <w:szCs w:val="24"/>
          <w:rFonts w:ascii="Times New Roman" w:eastAsia="Times New Roman"/>
        </w:rPr>
        <w:t xml:space="preserve">A. Identitas Mata Kuliah</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Kode Mata Kuliah / SKS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NIDN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Jumlah Pertemuan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Jadwal Perkuliahan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Kontrak Perkuliahan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 Kontrak</w:t>
            </w:r>
          </w:p>
        </w:tc>
        <w:tc>
          <w:tcPr>
            <w:tcW w:type="pct" w:w="6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Capaian Pembelajaran (CPMK)</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Materi pokok</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Metode pembelajaran</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Kriteria penilaian</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Bobot penilaian</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Aturan kehadiran</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Minimal 75% kehadiran untuk mengikuti UAS</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Pustaka utama</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Tugas-tugas</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Ujian (UTS/UAS)</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10</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Aturan lain</w:t>
            </w:r>
          </w:p>
        </w:tc>
        <w:tc>
          <w:tcPr>
            <w:tcW w:type="pct" w:w="6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Pernyataan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Pernyataan Dosen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Saya berkomitmen melaksanakan perkuliahan sesuai kontrak di atas.</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Pernyataan Mahasiswa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Kami berkomitmen mengikuti perkuliahan sesuai kontrak di atas.</w:t>
            </w:r>
          </w:p>
        </w:tc>
      </w:tr>
    </w:tbl>
    <w:p>
      <w:pPr>
        <w:spacing w:before="200" w:after="100" w:line="312"/>
      </w:pPr>
      <w:r>
        <w:rPr>
          <w:b/>
          <w:bCs/>
          <w:sz w:val="24"/>
          <w:szCs w:val="24"/>
          <w:rFonts w:ascii="Times New Roman" w:eastAsia="Times New Roman"/>
        </w:rPr>
        <w:t xml:space="preserve">D. Daftar Hadir Mahasiswa (Pertemuan Pertama)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NIM</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Nama Mahasiswa</w:t>
            </w:r>
          </w:p>
        </w:tc>
        <w:tc>
          <w:tcPr>
            <w:tcW w:type="pct" w:w="27%"/>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Tanda Tangan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8%"/>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7%"/>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Pengampu</w:t>
            </w:r>
          </w:p>
        </w:tc>
        <w:tc>
          <w:tcPr>
            <w:tcW w:type="pct" w:w="5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Prodi</w:t>
            </w:r>
          </w:p>
        </w:tc>
      </w:tr>
      <w:tr>
        <w:trPr>
          <w:cantSplit/>
        </w:trPr>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c>
          <w:tcPr>
            <w:tcW w:type="pct" w:w="5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SPMI/PPM/DM/FORM/FM-AKD-05/2025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PERMOHONAN KOREKSI / BANDING NILAI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PERMOHONAN KOREKSI / BANDING NILAI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oleh mahasiswa untuk permohonan koreksi atau banding nilai, sesuai dengan SOP penilaian.</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maksimal 7 hari kerja setelah pengumuman nilai.</w:t>
      </w:r>
    </w:p>
    <w:p>
      <w:pPr>
        <w:spacing w:before="200" w:after="100" w:line="312"/>
      </w:pPr>
      <w:r>
        <w:rPr>
          <w:b/>
          <w:bCs/>
          <w:sz w:val="24"/>
          <w:szCs w:val="24"/>
          <w:rFonts w:ascii="Times New Roman" w:eastAsia="Times New Roman"/>
        </w:rPr>
        <w:t xml:space="preserve">A. Identitas Mahasiswa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Nama Mahasiswa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NIM</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 Tahun Akademik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No. HP/Email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Identitas Mata Kuliah</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Kode Mata Kuliah / SKS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Nilai yang Diberikan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Nilai yang Diharapkan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Alasan Permohonan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Jenis permohonan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(Koreksi/Banding)</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Alasan (detail)</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Bukti pendukung (jika ada)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Proses Penanganan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Tahap</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Tanggal</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Hasil</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Paraf</w:t>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Diterima oleh Ka. Prodi</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Diteruskan ke Dosen Pengampu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Respon Dosen Pengampu</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Keputusan Akhir</w:t>
            </w:r>
          </w:p>
        </w:tc>
        <w:tc>
          <w:tcPr>
            <w:tcW w:type="pct" w:w="2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Mahasiswa Pemohon</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Dosen Pengampu</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Prodi</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Mahasiswa</w:t>
            </w:r>
          </w:p>
          <w:p>
            <w:pPr>
              <w:spacing w:line="280"/>
              <w:jc w:val="center"/>
            </w:pPr>
            <w:r>
              <w:rPr>
                <w:sz w:val="20"/>
                <w:szCs w:val="20"/>
                <w:rFonts w:ascii="Times New Roman" w:eastAsia="Times New Roman"/>
              </w:rPr>
              <w:t xml:space="preserve">NIM: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Dosen</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Prodi</w:t>
            </w:r>
          </w:p>
          <w:p>
            <w:pPr>
              <w:spacing w:line="280"/>
              <w:jc w:val="center"/>
            </w:pPr>
            <w:r>
              <w:rPr>
                <w:sz w:val="20"/>
                <w:szCs w:val="20"/>
                <w:rFonts w:ascii="Times New Roman" w:eastAsia="Times New Roman"/>
              </w:rPr>
              <w:t xml:space="preserve">NIDN: ................</w:t>
            </w:r>
          </w:p>
        </w:tc>
      </w:tr>
    </w:tbl>
    <w:p>
      <w:r/>
      <w:r>
        <w:br w:type="page"/>
      </w:r>
    </w:p>
    <w:p>
      <w:pPr>
        <w:pStyle w:val="Heading1"/>
        <w:spacing w:before="360" w:after="240" w:line="312"/>
        <w:jc w:val="center"/>
      </w:pPr>
      <w:r>
        <w:rPr>
          <w:b/>
          <w:bCs/>
          <w:color w:val="000000"/>
          <w:sz w:val="32"/>
          <w:szCs w:val="32"/>
          <w:rFonts w:ascii="Times New Roman" w:eastAsia="Times New Roman"/>
        </w:rPr>
        <w:t xml:space="preserve">BAB VIII
FORMULIR PENDUKUNG PD DIKTI DAN TRIANGULASI</w:t>
      </w:r>
    </w:p>
    <w:p>
      <w:pPr>
        <w:spacing w:line="312" w:after="120"/>
        <w:ind w:firstLine="480"/>
        <w:jc w:val="both"/>
      </w:pPr>
      <w:r>
        <w:rPr>
          <w:sz w:val="24"/>
          <w:szCs w:val="24"/>
          <w:rFonts w:ascii="Times New Roman" w:eastAsia="Times New Roman"/>
        </w:rPr>
        <w:t xml:space="preserve">Bab ini menjabarkan 2 formulir yang termasuk dalam kategori ini. Setiap formulir disusun dengan template baku yang mencakup header dokumen dengan kode unik, deskripsi formulir, instruksi pengisian, tabel-tabel formulir, dan blok tanda tangan. Setiap formulir mengacu pada standar mutu tertentu yang telah ditetapkan dalam dokumen Standar Mutu SPMI UNITA 2025, dan konsisten dengan Manual Mutu SPMI UNITA 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SPMI/PPM/DM/FORM/FM-PDD-01/2025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VERIFIKASI DATA PANGKALAN DATA PENDIDIKAN TINGGI (PD DIKTI)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VERIFIKASI DATA PANGKALAN DATA PENDIDIKAN TINGGI (PD DIKTI)</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verifikasi data PD Dikti oleh unit kerja, sesuai Pasal 66 (triangulasi) dan Pasal 111 (PD Dikti sebagai sumber data utama) Permen 39 Tahun 2025.</w:t>
      </w:r>
    </w:p>
    <w:p>
      <w:pPr>
        <w:spacing w:line="312" w:after="120"/>
        <w:ind w:firstLine="480"/>
        <w:jc w:val="both"/>
      </w:pPr>
      <w:r>
        <w:rPr>
          <w:color w:val="000000"/>
          <w:sz w:val="24"/>
          <w:szCs w:val="24"/>
          <w:rFonts w:ascii="Times New Roman" w:eastAsia="Times New Roman"/>
        </w:rPr>
        <w:t xml:space="preserve">Universitas Tulungagung bertanggung jawab terhadap kebenaran dan ketepatan data PD Dikti sebagaimana diatur dalam Pasal 111 ayat (4) Permen 39 Tahun 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Isi formulir minimal 2 kali per tahun (per semester) oleh operator PD Dikti unit kerja.</w:t>
      </w:r>
    </w:p>
    <w:p>
      <w:pPr>
        <w:spacing w:before="200" w:after="100" w:line="312"/>
      </w:pPr>
      <w:r>
        <w:rPr>
          <w:b/>
          <w:bCs/>
          <w:sz w:val="24"/>
          <w:szCs w:val="24"/>
          <w:rFonts w:ascii="Times New Roman" w:eastAsia="Times New Roman"/>
        </w:rPr>
        <w:t xml:space="preserve">A. Identitas Unit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Unit Kerja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Penanggung Jawab Penginputan</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Operator PD Dikti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Periode Verifikasi (Semester)</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Verifikasi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Verifikasi Data Mahasiswa</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Data</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di SIAKAD</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di PD Dikti</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23%"/>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Mahasiswa aktif</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Mahasiswa baru</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Mahasiswa cuti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Lulusan</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Verifikasi Data Dosen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Data</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Internal</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PD Dikti</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23%"/>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tetap (NIDN)</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tidak tetap (NIDK)</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dengan Serdos</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S3</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Verifikasi Data Akademik</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Data</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Internal</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Jumlah PD Dikti</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Status</w:t>
            </w:r>
          </w:p>
        </w:tc>
        <w:tc>
          <w:tcPr>
            <w:tcW w:type="pct" w:w="23%"/>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Tindak Lanjut</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Kurikulum</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Publikasi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Penelitian</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PkM</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Paten/HKI</w:t>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23%"/>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E. Triangulasi Data (Pasal 66 Permen 39/2025)</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Sumber Data</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Bentuk Data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PD Dikti (Data Primer)</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Data mahasiswa, dosen, kurikulum, lulusan, Tridharma</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UPT SI / BAA / BAKU / LPPM / UPPS</w:t>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Evaluasi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Hasil AMI, evaluasi diri, monitoring rutin, RTM</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 LPM / GKM / Tim Evaluasi</w:t>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Stakeholder Eksternal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Akreditasi BAN-PT/LAM, umpan balik lulusan, DUDI, pengaduan</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 LPPM / Pusat Karir / UPPS</w:t>
            </w:r>
          </w:p>
        </w:tc>
      </w:tr>
    </w:tbl>
    <w:p>
      <w:pPr>
        <w:spacing w:before="200" w:after="100" w:line="312"/>
      </w:pPr>
      <w:r>
        <w:rPr>
          <w:b/>
          <w:bCs/>
          <w:sz w:val="24"/>
          <w:szCs w:val="24"/>
          <w:rFonts w:ascii="Times New Roman" w:eastAsia="Times New Roman"/>
        </w:rPr>
        <w:t xml:space="preserve">F. Catatan dan Tindak Lanjut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Tindak Lanjut</w:t>
            </w:r>
          </w:p>
        </w:tc>
        <w:tc>
          <w:tcPr>
            <w:tcW w:type="pct" w:w="2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Target Waktu</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2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1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Operator PD Dikti</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Ka. Unit Kerja</w:t>
            </w:r>
          </w:p>
        </w:tc>
        <w:tc>
          <w:tcPr>
            <w:tcW w:type="pct" w:w="33%"/>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Verifikator PPM</w:t>
            </w:r>
          </w:p>
        </w:tc>
      </w:tr>
      <w:tr>
        <w:trPr>
          <w:cantSplit/>
        </w:trPr>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3%"/>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Operator</w:t>
            </w:r>
          </w:p>
          <w:p>
            <w:pPr>
              <w:spacing w:line="280"/>
              <w:jc w:val="center"/>
            </w:pPr>
            <w:r>
              <w:rPr>
                <w:sz w:val="20"/>
                <w:szCs w:val="20"/>
                <w:rFonts w:ascii="Times New Roman" w:eastAsia="Times New Roman"/>
              </w:rPr>
              <w:t xml:space="preserve">NIP: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Unit</w:t>
            </w:r>
          </w:p>
          <w:p>
            <w:pPr>
              <w:spacing w:line="280"/>
              <w:jc w:val="center"/>
            </w:pPr>
            <w:r>
              <w:rPr>
                <w:sz w:val="20"/>
                <w:szCs w:val="20"/>
                <w:rFonts w:ascii="Times New Roman" w:eastAsia="Times New Roman"/>
              </w:rPr>
              <w:t xml:space="preserve">NIDN: ................</w:t>
            </w:r>
          </w:p>
        </w:tc>
        <w:tc>
          <w:tcPr>
            <w:tcW w:type="pct" w:w="33%"/>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w:t>
            </w:r>
          </w:p>
          <w:p>
            <w:pPr>
              <w:spacing w:line="280"/>
              <w:jc w:val="center"/>
            </w:pPr>
            <w:r>
              <w:rPr>
                <w:sz w:val="20"/>
                <w:szCs w:val="20"/>
                <w:rFonts w:ascii="Times New Roman" w:eastAsia="Times New Roman"/>
              </w:rPr>
              <w:t xml:space="preserve">Ka. PPM</w:t>
            </w:r>
          </w:p>
          <w:p>
            <w:pPr>
              <w:spacing w:line="280"/>
              <w:jc w:val="center"/>
            </w:pPr>
            <w:r>
              <w:rPr>
                <w:sz w:val="20"/>
                <w:szCs w:val="20"/>
                <w:rFonts w:ascii="Times New Roman" w:eastAsia="Times New Roman"/>
              </w:rPr>
              <w:t xml:space="preserve">NIDN: ................</w:t>
            </w:r>
          </w:p>
        </w:tc>
      </w:tr>
    </w:tbl>
    <w:p>
      <w:r/>
      <w:r>
        <w:br w:type="page"/>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Kode Dok.   : SPMI/PPM/DM/FORM/FM-PDD-02/2025</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Tanggal       : 1 September 2025
Revisi          : 01
Halaman      : ...</w:t>
            </w:r>
          </w:p>
        </w:tc>
        <w:tc>
          <w:tcPr>
            <w:tcW w:type="pct" w:w="2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1"/>
                <w:szCs w:val="21"/>
                <w:rFonts w:ascii="Times New Roman" w:eastAsia="Times New Roman"/>
              </w:rPr>
              <w:t xml:space="preserve">Nama Formulir: FORMULIR SURVEY KEPUASAN MAHASISWA (EMONEV)</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28"/>
          <w:szCs w:val="28"/>
          <w:rFonts w:ascii="Times New Roman" w:eastAsia="Times New Roman"/>
        </w:rPr>
        <w:t xml:space="preserve">FORMULIR SURVEY KEPUASAN MAHASISWA (EMONEV)</w:t>
      </w:r>
    </w:p>
    <w:p>
      <w:pPr>
        <w:spacing w:after="60" w:line="312"/>
        <w:jc w:val="center"/>
      </w:pPr>
      <w:r>
        <w:rPr>
          <w:b/>
          <w:bCs/>
          <w:sz w:val="24"/>
          <w:szCs w:val="24"/>
          <w:rFonts w:ascii="Times New Roman" w:eastAsia="Times New Roman"/>
        </w:rPr>
        <w:t xml:space="preserve">SISTEM PENJAMINAN MUTU INTERNAL (SPMI)</w:t>
      </w:r>
    </w:p>
    <w:p>
      <w:pPr>
        <w:spacing w:after="300" w:line="312"/>
        <w:jc w:val="center"/>
      </w:pPr>
      <w:r>
        <w:rPr>
          <w:b/>
          <w:bCs/>
          <w:sz w:val="24"/>
          <w:szCs w:val="24"/>
          <w:rFonts w:ascii="Times New Roman" w:eastAsia="Times New Roman"/>
        </w:rPr>
        <w:t xml:space="preserve">UNIVERSITAS TULUNGAGUNG</w:t>
      </w:r>
    </w:p>
    <w:p>
      <w:pPr>
        <w:pStyle w:val="Heading3"/>
        <w:spacing w:before="200" w:after="100" w:line="312"/>
      </w:pPr>
      <w:r>
        <w:rPr>
          <w:b/>
          <w:bCs/>
          <w:color w:val="000000"/>
          <w:sz w:val="26"/>
          <w:szCs w:val="26"/>
          <w:rFonts w:ascii="Times New Roman" w:eastAsia="Times New Roman"/>
        </w:rPr>
        <w:t xml:space="preserve">Deskripsi Formulir</w:t>
      </w:r>
    </w:p>
    <w:p>
      <w:pPr>
        <w:spacing w:line="312" w:after="120"/>
        <w:ind w:firstLine="480"/>
        <w:jc w:val="both"/>
      </w:pPr>
      <w:r>
        <w:rPr>
          <w:color w:val="000000"/>
          <w:sz w:val="24"/>
          <w:szCs w:val="24"/>
          <w:rFonts w:ascii="Times New Roman" w:eastAsia="Times New Roman"/>
        </w:rPr>
        <w:t xml:space="preserve">Formulir ini digunakan untuk survey kepuasan mahasiswa terhadap proses pembelajaran dan layanan, sebagai bagian dari prinsip triangulasi (Pasal 66 Permen 39/2025).</w:t>
      </w:r>
    </w:p>
    <w:p>
      <w:pPr>
        <w:pStyle w:val="Heading3"/>
        <w:spacing w:before="200" w:after="100" w:line="312"/>
      </w:pPr>
      <w:r>
        <w:rPr>
          <w:b/>
          <w:bCs/>
          <w:color w:val="000000"/>
          <w:sz w:val="26"/>
          <w:szCs w:val="26"/>
          <w:rFonts w:ascii="Times New Roman" w:eastAsia="Times New Roman"/>
        </w:rPr>
        <w:t xml:space="preserve">Instruksi Pengisian</w:t>
      </w:r>
    </w:p>
    <w:p>
      <w:pPr>
        <w:spacing w:line="312" w:after="120"/>
        <w:ind w:firstLine="480"/>
        <w:jc w:val="both"/>
      </w:pPr>
      <w:r>
        <w:rPr>
          <w:color w:val="000000"/>
          <w:sz w:val="24"/>
          <w:szCs w:val="24"/>
          <w:rFonts w:ascii="Times New Roman" w:eastAsia="Times New Roman"/>
        </w:rPr>
        <w:t xml:space="preserve">Sebarkan kuesioner setiap akhir semester kepada seluruh mahasiswa. Skala 1-5 (1=sangat tidak puas, 5=sangat puas).</w:t>
      </w:r>
    </w:p>
    <w:p>
      <w:pPr>
        <w:spacing w:before="200" w:after="100" w:line="312"/>
      </w:pPr>
      <w:r>
        <w:rPr>
          <w:b/>
          <w:bCs/>
          <w:sz w:val="24"/>
          <w:szCs w:val="24"/>
          <w:rFonts w:ascii="Times New Roman" w:eastAsia="Times New Roman"/>
        </w:rPr>
        <w:t xml:space="preserve">A. Identitas Responden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Semester Mahasiswa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Mata Kuliah (untuk emonev per MK)</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Tanggal Isi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B. Penilaian Proses Pembelajaran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Aspek</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Kesesuaian RPS dengan pelaksanaan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Penguasaan materi oleh dosen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Metode pembelajaran (interaktif)</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Penggunaan media/teknologi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Ketersediaan materi di LMS</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Waktu perkuliahan (tepat waktu)</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Penilaian (objektif &amp; transparan)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Feedback atas tugas/ujian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9</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Kesediaan dosen untuk konsultasi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10</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Suasana kelas (kondusif)</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C. Penilaian Layanan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Jenis Layanan</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Skor (1-5)</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Catatan</w:t>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akademik (KRS, nilai)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administrasi (KTM, transkrip)</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perpustakaan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laboratorium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WiFi/Internet</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keamanan &amp; parkir</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kafetaria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Layanan BAA/BAU/BAK</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pPr>
        <w:spacing w:before="200" w:after="100" w:line="312"/>
      </w:pPr>
      <w:r>
        <w:rPr>
          <w:b/>
          <w:bCs/>
          <w:sz w:val="24"/>
          <w:szCs w:val="24"/>
          <w:rFonts w:ascii="Times New Roman" w:eastAsia="Times New Roman"/>
        </w:rPr>
        <w:t xml:space="preserve">D. Saran dan Masukan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Komponen</w:t>
            </w:r>
          </w:p>
        </w:tc>
        <w:tc>
          <w:tcPr>
            <w:tcW w:type="pct" w:w="7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Isian</w:t>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Saran untuk dosen pengampu</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Saran untuk program studi</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Saran untuk universitas</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r>
        <w:trPr>
          <w:cantSplit/>
        </w:trPr>
        <w:tc>
          <w:tcPr>
            <w:tcW w:type="pct" w:w="3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Komplain/pengaduan (jika ada)</w:t>
            </w:r>
          </w:p>
        </w:tc>
        <w:tc>
          <w:tcPr>
            <w:tcW w:type="pct" w:w="7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r>
          </w:p>
        </w:tc>
      </w:tr>
    </w:tbl>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tblGrid>
      <w:tr>
        <w:trPr>
          <w:cantSplit/>
        </w:trPr>
        <w:tc>
          <w:tcPr>
            <w:tcW w:type="pct" w:w="100%"/>
            <w:shd w:fill="F2F2F2"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Responden (Mahasiswa)</w:t>
            </w:r>
          </w:p>
        </w:tc>
      </w:tr>
      <w:tr>
        <w:trPr>
          <w:cantSplit/>
        </w:trPr>
        <w:tc>
          <w:tcPr>
            <w:tcW w:type="pct" w:w="10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100%"/>
            <w:tcMar>
              <w:top w:type="dxa" w:w="80"/>
              <w:left w:type="dxa" w:w="120"/>
              <w:bottom w:type="dxa" w:w="80"/>
              <w:right w:type="dxa" w:w="120"/>
            </w:tcMar>
            <w:vAlign w:val="center"/>
          </w:tcPr>
          <w:p>
            <w:pPr>
              <w:spacing w:line="280"/>
              <w:jc w:val="center"/>
            </w:pPr>
            <w:r>
              <w:rPr>
                <w:b/>
                <w:bCs/>
                <w:u w:val="single"/>
                <w:sz w:val="22"/>
                <w:szCs w:val="22"/>
                <w:rFonts w:ascii="Times New Roman" w:eastAsia="Times New Roman"/>
              </w:rPr>
              <w:t xml:space="preserve">(Anonim)</w:t>
            </w:r>
          </w:p>
          <w:p>
            <w:pPr>
              <w:spacing w:line="280"/>
              <w:jc w:val="center"/>
            </w:pPr>
            <w:r>
              <w:rPr>
                <w:sz w:val="20"/>
                <w:szCs w:val="20"/>
                <w:rFonts w:ascii="Times New Roman" w:eastAsia="Times New Roman"/>
              </w:rPr>
              <w:t xml:space="preserve">Mahasiswa</w:t>
            </w:r>
          </w:p>
          <w:p>
            <w:pPr>
              <w:spacing w:line="280"/>
              <w:jc w:val="center"/>
            </w:pPr>
            <w:r>
              <w:rPr>
                <w:sz w:val="20"/>
                <w:szCs w:val="20"/>
                <w:rFonts w:ascii="Times New Roman" w:eastAsia="Times New Roman"/>
              </w:rPr>
            </w:r>
          </w:p>
        </w:tc>
      </w:tr>
    </w:tbl>
    <w:p>
      <w:r/>
      <w:r>
        <w:br w:type="page"/>
      </w:r>
    </w:p>
    <w:p>
      <w:pPr>
        <w:pStyle w:val="Heading1"/>
        <w:spacing w:before="360" w:after="240" w:line="312"/>
        <w:jc w:val="center"/>
      </w:pPr>
      <w:r>
        <w:rPr>
          <w:b/>
          <w:bCs/>
          <w:color w:val="000000"/>
          <w:sz w:val="32"/>
          <w:szCs w:val="32"/>
          <w:rFonts w:ascii="Times New Roman" w:eastAsia="Times New Roman"/>
        </w:rPr>
        <w:t xml:space="preserve">REFERENSI</w:t>
      </w:r>
    </w:p>
    <w:p>
      <w:pPr>
        <w:spacing w:line="312" w:after="120"/>
        <w:ind w:firstLine="480"/>
        <w:jc w:val="both"/>
      </w:pPr>
      <w:r>
        <w:rPr>
          <w:sz w:val="24"/>
          <w:szCs w:val="24"/>
          <w:rFonts w:ascii="Times New Roman" w:eastAsia="Times New Roman"/>
        </w:rPr>
        <w:t xml:space="preserve">Daftar referensi berikut adalah landasan yuridis dan dokumen acuan yang digunakan dalam penyusunan Formulir Mutu Sistem Penjaminan Mutu Internal (SPMI) Universitas Tulungagung Tahun 2025. Daftar ini telah sepenuhnya diselaraskan dengan berlakunya Peraturan Menteri Pendidikan Tinggi, Sains, dan Teknologi Nomor 39 Tahun 2025 sebagai landasan regulasi terkini, sehingga seluruh kegiatan penjaminan mutu di Universitas Tulungagung mengacu pada kerangka regulasi yang terbaru dan paling berlaku.</w:t>
      </w:r>
    </w:p>
    <w:p>
      <w:pPr>
        <w:spacing w:line="312" w:after="80"/>
        <w:ind w:left="720" w:hanging="360"/>
        <w:jc w:val="both"/>
      </w:pPr>
      <w:r>
        <w:rPr>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sz w:val="24"/>
          <w:szCs w:val="24"/>
          <w:rFonts w:ascii="Times New Roman" w:eastAsia="Times New Roman"/>
        </w:rPr>
        <w:t xml:space="preserve">e. Peraturan Badan Akreditasi Nasional Perguruan Tinggi (BAN-PT) yang berlaku;</w:t>
      </w:r>
    </w:p>
    <w:p>
      <w:pPr>
        <w:spacing w:line="312" w:after="80"/>
        <w:ind w:left="720" w:hanging="360"/>
        <w:jc w:val="both"/>
      </w:pPr>
      <w:r>
        <w:rPr>
          <w:sz w:val="24"/>
          <w:szCs w:val="24"/>
          <w:rFonts w:ascii="Times New Roman" w:eastAsia="Times New Roman"/>
        </w:rPr>
        <w:t xml:space="preserve">f. Statuta Universitas Tulungagung;</w:t>
      </w:r>
    </w:p>
    <w:p>
      <w:pPr>
        <w:spacing w:line="312" w:after="80"/>
        <w:ind w:left="720" w:hanging="360"/>
        <w:jc w:val="both"/>
      </w:pPr>
      <w:r>
        <w:rPr>
          <w:sz w:val="24"/>
          <w:szCs w:val="24"/>
          <w:rFonts w:ascii="Times New Roman" w:eastAsia="Times New Roman"/>
        </w:rPr>
        <w:t xml:space="preserve">g. Rencana Strategis (Renstra) Universitas Tulungagung;</w:t>
      </w:r>
    </w:p>
    <w:p>
      <w:pPr>
        <w:spacing w:line="312" w:after="80"/>
        <w:ind w:left="720" w:hanging="360"/>
        <w:jc w:val="both"/>
      </w:pPr>
      <w:r>
        <w:rPr>
          <w:sz w:val="24"/>
          <w:szCs w:val="24"/>
          <w:rFonts w:ascii="Times New Roman" w:eastAsia="Times New Roman"/>
        </w:rPr>
        <w:t xml:space="preserve">h. Kebijakan Mutu SPMI Universitas Tulungagung Tahun 2025;</w:t>
      </w:r>
    </w:p>
    <w:p>
      <w:pPr>
        <w:spacing w:line="312" w:after="80"/>
        <w:ind w:left="720" w:hanging="360"/>
        <w:jc w:val="both"/>
      </w:pPr>
      <w:r>
        <w:rPr>
          <w:sz w:val="24"/>
          <w:szCs w:val="24"/>
          <w:rFonts w:ascii="Times New Roman" w:eastAsia="Times New Roman"/>
        </w:rPr>
        <w:t xml:space="preserve">i. Manual Mutu SPMI Universitas Tulungagung Tahun 2025;</w:t>
      </w:r>
    </w:p>
    <w:p>
      <w:pPr>
        <w:spacing w:line="312" w:after="80"/>
        <w:ind w:left="720" w:hanging="360"/>
        <w:jc w:val="both"/>
      </w:pPr>
      <w:r>
        <w:rPr>
          <w:sz w:val="24"/>
          <w:szCs w:val="24"/>
          <w:rFonts w:ascii="Times New Roman" w:eastAsia="Times New Roman"/>
        </w:rPr>
        <w:t xml:space="preserve">j. Standar Mutu SPMI Universitas Tulungagung Tahun 2025 (33 standar).</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line="240"/>
      <w:jc w:val="center"/>
    </w:pPr>
    <w:r>
      <w:rPr>
        <w:color w:val="000000"/>
        <w:sz w:val="18"/>
        <w:szCs w:val="18"/>
        <w:rFonts w:ascii="Times New Roman" w:eastAsia="Times New Roman"/>
      </w:rPr>
      <w:t xml:space="preserve">Halaman </w:t>
    </w:r>
    <w:r>
      <w:rPr>
        <w:color w:val="000000"/>
        <w:sz w:val="18"/>
        <w:szCs w:val="18"/>
        <w:rFonts w:ascii="Times New Roman" w:eastAsia="Times New Roman"/>
      </w:rPr>
      <w:fldChar w:fldCharType="begin"/>
      <w:instrText xml:space="preserve">PAGE</w:instrText>
      <w:fldChar w:fldCharType="separate"/>
      <w:fldChar w:fldCharType="end"/>
    </w:r>
    <w:r>
      <w:rPr>
        <w:color w:val="000000"/>
        <w:sz w:val="18"/>
        <w:szCs w:val="18"/>
        <w:rFonts w:ascii="Times New Roman" w:eastAsia="Times New Roman"/>
      </w:rPr>
      <w:t xml:space="preserve">  |  Kode Dok: SPMI/PPM/DM/FORM/2025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60" w:line="240"/>
      <w:jc w:val="center"/>
    </w:pPr>
    <w:r>
      <w:rPr>
        <w:b/>
        <w:bCs/>
        <w:color w:val="000000"/>
        <w:sz w:val="18"/>
        <w:szCs w:val="18"/>
        <w:rFonts w:ascii="Times New Roman" w:eastAsia="Times New Roman"/>
      </w:rPr>
      <w:t xml:space="preserve">FORMULIR MUTU SPMI - UNIVERSITAS TULUNGAGUNG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Times New Roma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40" w:line="312"/>
    </w:pPr>
    <w:rPr>
      <w:b/>
      <w:bCs/>
      <w:color w:val="000000"/>
      <w:sz w:val="32"/>
      <w:szCs w:val="32"/>
      <w:rFonts w:ascii="Times New Roman" w:eastAsia="Times New Roman"/>
    </w:rPr>
  </w:style>
  <w:style w:type="paragraph" w:styleId="Heading2">
    <w:name w:val="Heading 2"/>
    <w:basedOn w:val="Normal"/>
    <w:next w:val="Normal"/>
    <w:qFormat/>
    <w:pPr>
      <w:spacing w:before="280" w:after="140" w:line="312"/>
    </w:pPr>
    <w:rPr>
      <w:b/>
      <w:bCs/>
      <w:color w:val="000000"/>
      <w:sz w:val="28"/>
      <w:szCs w:val="28"/>
      <w:rFonts w:ascii="Times New Roman" w:eastAsia="Times New Roman"/>
    </w:rPr>
  </w:style>
  <w:style w:type="paragraph" w:styleId="Heading3">
    <w:name w:val="Heading 3"/>
    <w:basedOn w:val="Normal"/>
    <w:next w:val="Normal"/>
    <w:qFormat/>
    <w:pPr>
      <w:spacing w:before="200" w:after="100" w:line="312"/>
    </w:pPr>
    <w:rPr>
      <w:b/>
      <w:bCs/>
      <w:color w:val="000000"/>
      <w:sz w:val="26"/>
      <w:szCs w:val="26"/>
      <w:rFonts w:ascii="Times New Roman" w:eastAsia="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Mutu SPMI Universitas Tulungagung 2025</dc:title>
  <dc:subject>Sistem Penjaminan Mutu Internal (SPMI) - Formulir Mutu</dc:subject>
  <dc:creator>Pusat Penjaminan Mutu Universitas Tulungagung</dc:creator>
  <dc:description>Dokumen Formulir Mutu SPMI UNITA 2025 berdasarkan Permendiktisaintek No. 39 Tahun 2025</dc:description>
  <cp:lastModifiedBy>Un-named</cp:lastModifiedBy>
  <cp:revision>1</cp:revision>
  <dcterms:created xsi:type="dcterms:W3CDTF">2026-07-21T09:45:15.909Z</dcterms:created>
  <dcterms:modified xsi:type="dcterms:W3CDTF">2026-07-21T09:45:15.909Z</dcterms:modified>
</cp:coreProperties>
</file>

<file path=docProps/custom.xml><?xml version="1.0" encoding="utf-8"?>
<Properties xmlns="http://schemas.openxmlformats.org/officeDocument/2006/custom-properties" xmlns:vt="http://schemas.openxmlformats.org/officeDocument/2006/docPropsVTypes"/>
</file>