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0CD41" w14:textId="30C612D4" w:rsidR="005C7F95" w:rsidRDefault="005C7F95" w:rsidP="00E164E8">
      <w:pPr>
        <w:rPr>
          <w:rFonts w:hint="eastAsia"/>
          <w:b/>
        </w:rPr>
      </w:pPr>
      <w:r>
        <w:rPr>
          <w:rFonts w:hint="eastAsia"/>
          <w:b/>
        </w:rPr>
        <w:t>Literature Review (Ordered as in GitHub based on paper title)</w:t>
      </w:r>
    </w:p>
    <w:p w14:paraId="0F8F1C72" w14:textId="39CD18AC" w:rsidR="005C7F95" w:rsidRDefault="005C7F95" w:rsidP="00E164E8">
      <w:pPr>
        <w:rPr>
          <w:rFonts w:hint="eastAsia"/>
          <w:b/>
        </w:rPr>
      </w:pPr>
      <w:r>
        <w:rPr>
          <w:rFonts w:hint="eastAsia"/>
          <w:b/>
        </w:rPr>
        <w:t>By David Zhu</w:t>
      </w:r>
    </w:p>
    <w:p w14:paraId="4E8CD805" w14:textId="77777777" w:rsidR="00082DB2" w:rsidRPr="00082DB2" w:rsidRDefault="00E164E8" w:rsidP="00E164E8">
      <w:pPr>
        <w:rPr>
          <w:rFonts w:hint="eastAsia"/>
          <w:b/>
        </w:rPr>
      </w:pPr>
      <w:r w:rsidRPr="00082DB2">
        <w:rPr>
          <w:rFonts w:hint="eastAsia"/>
          <w:b/>
        </w:rPr>
        <w:t>Cavdar, Ayser</w:t>
      </w:r>
      <w:r w:rsidR="007E722E" w:rsidRPr="00082DB2">
        <w:rPr>
          <w:rFonts w:hint="eastAsia"/>
          <w:b/>
        </w:rPr>
        <w:t xml:space="preserve"> 2016: </w:t>
      </w:r>
      <w:bookmarkStart w:id="0" w:name="_GoBack"/>
      <w:bookmarkEnd w:id="0"/>
    </w:p>
    <w:p w14:paraId="0C481E9F" w14:textId="77777777" w:rsidR="00082DB2" w:rsidRDefault="00082DB2" w:rsidP="00E164E8">
      <w:pPr>
        <w:rPr>
          <w:rFonts w:hint="eastAsia"/>
        </w:rPr>
      </w:pPr>
      <w:r>
        <w:rPr>
          <w:rFonts w:hint="eastAsia"/>
        </w:rPr>
        <w:t xml:space="preserve">Not much </w:t>
      </w:r>
      <w:r>
        <w:t>empirical</w:t>
      </w:r>
      <w:r>
        <w:rPr>
          <w:rFonts w:hint="eastAsia"/>
        </w:rPr>
        <w:t>, some good notes.</w:t>
      </w:r>
    </w:p>
    <w:p w14:paraId="45CB7554" w14:textId="77777777" w:rsidR="007B469B" w:rsidRDefault="00E164E8" w:rsidP="00E164E8">
      <w:pPr>
        <w:rPr>
          <w:rFonts w:hint="eastAsia"/>
        </w:rPr>
      </w:pPr>
      <w:r>
        <w:rPr>
          <w:rFonts w:hint="eastAsia"/>
        </w:rPr>
        <w:t xml:space="preserve">AKP has promoted economic stability as their main policy platform, and </w:t>
      </w:r>
      <w:r>
        <w:t>housing</w:t>
      </w:r>
      <w:r>
        <w:rPr>
          <w:rFonts w:hint="eastAsia"/>
        </w:rPr>
        <w:t xml:space="preserve"> policy of the AKP shapes lower class families</w:t>
      </w:r>
      <w:r>
        <w:t>’</w:t>
      </w:r>
      <w:r>
        <w:rPr>
          <w:rFonts w:hint="eastAsia"/>
        </w:rPr>
        <w:t xml:space="preserve"> dependence from the financial system and the government party. Cavdar believe that </w:t>
      </w:r>
      <w:r>
        <w:t>TOKI contributes to political loyalty on two levels: first, providing</w:t>
      </w:r>
      <w:r>
        <w:rPr>
          <w:rFonts w:hint="eastAsia"/>
        </w:rPr>
        <w:t xml:space="preserve"> </w:t>
      </w:r>
      <w:r>
        <w:t>both houses and loans to the families of the lower and middle classes,</w:t>
      </w:r>
      <w:r>
        <w:rPr>
          <w:rFonts w:hint="eastAsia"/>
        </w:rPr>
        <w:t xml:space="preserve"> </w:t>
      </w:r>
      <w:r>
        <w:t>and second, detaching the new house-owners from their existing urban</w:t>
      </w:r>
      <w:r>
        <w:rPr>
          <w:rFonts w:hint="eastAsia"/>
        </w:rPr>
        <w:t xml:space="preserve"> </w:t>
      </w:r>
      <w:r>
        <w:t>networks by moving them to new living areas.</w:t>
      </w:r>
    </w:p>
    <w:p w14:paraId="296100DE" w14:textId="77777777" w:rsidR="00856A99" w:rsidRDefault="00856A99" w:rsidP="00E164E8">
      <w:pPr>
        <w:rPr>
          <w:rFonts w:hint="eastAsia"/>
        </w:rPr>
      </w:pPr>
      <w:r>
        <w:t>…</w:t>
      </w:r>
    </w:p>
    <w:p w14:paraId="096B06F7" w14:textId="77777777" w:rsidR="007D2589" w:rsidRDefault="00856A99" w:rsidP="007D2589">
      <w:pPr>
        <w:rPr>
          <w:rFonts w:hint="eastAsia"/>
        </w:rPr>
      </w:pPr>
      <w:r>
        <w:t>Since 2013, the TOKI refers to Law</w:t>
      </w:r>
      <w:r>
        <w:t xml:space="preserve"> No. 6306 in the transformation</w:t>
      </w:r>
      <w:r>
        <w:rPr>
          <w:rFonts w:hint="eastAsia"/>
        </w:rPr>
        <w:t xml:space="preserve"> </w:t>
      </w:r>
      <w:r>
        <w:t>projects in gecekondu neighborhoods. This</w:t>
      </w:r>
      <w:r>
        <w:t xml:space="preserve"> law gives greater power to the</w:t>
      </w:r>
      <w:r>
        <w:rPr>
          <w:rFonts w:hint="eastAsia"/>
        </w:rPr>
        <w:t xml:space="preserve"> </w:t>
      </w:r>
      <w:r>
        <w:t>TOKI and municipalities to force the dwe</w:t>
      </w:r>
      <w:r>
        <w:t>llers to evacuate their places.</w:t>
      </w:r>
      <w:r>
        <w:rPr>
          <w:rFonts w:hint="eastAsia"/>
        </w:rPr>
        <w:t xml:space="preserve"> </w:t>
      </w:r>
      <w:r>
        <w:t>According to this law, when the government declares an area as ‘vulnerable</w:t>
      </w:r>
      <w:r>
        <w:rPr>
          <w:rFonts w:hint="eastAsia"/>
        </w:rPr>
        <w:t xml:space="preserve"> </w:t>
      </w:r>
      <w:r>
        <w:t>to natural disasters’, the house owners have to conclude a contract with</w:t>
      </w:r>
      <w:r>
        <w:rPr>
          <w:rFonts w:hint="eastAsia"/>
        </w:rPr>
        <w:t xml:space="preserve"> </w:t>
      </w:r>
      <w:r>
        <w:t>either TOKI or construction companies to rebuild their houses; if they do</w:t>
      </w:r>
      <w:r>
        <w:rPr>
          <w:rFonts w:hint="eastAsia"/>
        </w:rPr>
        <w:t xml:space="preserve"> </w:t>
      </w:r>
      <w:r>
        <w:t>not conclude a contract, the TOKI has the authority to expropriate their</w:t>
      </w:r>
      <w:r>
        <w:rPr>
          <w:rFonts w:hint="eastAsia"/>
        </w:rPr>
        <w:t xml:space="preserve"> </w:t>
      </w:r>
      <w:r>
        <w:t>property in the name of the ‘public good’.</w:t>
      </w:r>
      <w:r w:rsidR="007D2589">
        <w:rPr>
          <w:rFonts w:hint="eastAsia"/>
        </w:rPr>
        <w:t xml:space="preserve"> </w:t>
      </w:r>
    </w:p>
    <w:p w14:paraId="69F6DBB0" w14:textId="77777777" w:rsidR="007D2589" w:rsidRDefault="007D2589" w:rsidP="007D2589">
      <w:pPr>
        <w:rPr>
          <w:rFonts w:hint="eastAsia"/>
        </w:rPr>
      </w:pPr>
    </w:p>
    <w:p w14:paraId="3E56E45A" w14:textId="77777777" w:rsidR="00856A99" w:rsidRDefault="007D2589" w:rsidP="007D2589">
      <w:pPr>
        <w:rPr>
          <w:rFonts w:hint="eastAsia"/>
        </w:rPr>
      </w:pPr>
      <w:r>
        <w:t>There were many claims from opposition</w:t>
      </w:r>
      <w:r w:rsidR="0000678E">
        <w:rPr>
          <w:rFonts w:hint="eastAsia"/>
        </w:rPr>
        <w:t xml:space="preserve"> </w:t>
      </w:r>
      <w:r>
        <w:t>parties about how the AKP government uses its authority over TOKI and</w:t>
      </w:r>
      <w:r>
        <w:rPr>
          <w:rFonts w:hint="eastAsia"/>
        </w:rPr>
        <w:t xml:space="preserve"> </w:t>
      </w:r>
      <w:r>
        <w:t>TOKI’s housing developments to increase its votes. For instance, with the</w:t>
      </w:r>
      <w:r>
        <w:rPr>
          <w:rFonts w:hint="eastAsia"/>
        </w:rPr>
        <w:t xml:space="preserve"> </w:t>
      </w:r>
      <w:r>
        <w:t>June 2015 elections approaching, the CHP, as the main opposition party,</w:t>
      </w:r>
      <w:r>
        <w:rPr>
          <w:rFonts w:hint="eastAsia"/>
        </w:rPr>
        <w:t xml:space="preserve"> </w:t>
      </w:r>
      <w:r>
        <w:t>claimed that most of the housing developments of TOKI are planned for</w:t>
      </w:r>
      <w:r>
        <w:rPr>
          <w:rFonts w:hint="eastAsia"/>
        </w:rPr>
        <w:t xml:space="preserve"> </w:t>
      </w:r>
      <w:r>
        <w:t>those places where the AKP has relatively</w:t>
      </w:r>
      <w:r w:rsidR="0000678E">
        <w:t xml:space="preserve"> more votes (Lıcalı 2014). </w:t>
      </w:r>
    </w:p>
    <w:p w14:paraId="26831C60" w14:textId="77777777" w:rsidR="0000678E" w:rsidRDefault="0000678E" w:rsidP="0000678E">
      <w:pPr>
        <w:rPr>
          <w:rFonts w:hint="eastAsia"/>
        </w:rPr>
      </w:pPr>
      <w:r>
        <w:t>“</w:t>
      </w:r>
      <w:r>
        <w:t>The TOKI Administration told us</w:t>
      </w:r>
      <w:r>
        <w:rPr>
          <w:rFonts w:hint="eastAsia"/>
        </w:rPr>
        <w:t xml:space="preserve"> </w:t>
      </w:r>
      <w:r>
        <w:t>in the meetings before the last elections: ‘If stability is over, if the AKP cannot</w:t>
      </w:r>
      <w:r>
        <w:rPr>
          <w:rFonts w:hint="eastAsia"/>
        </w:rPr>
        <w:t xml:space="preserve"> </w:t>
      </w:r>
      <w:r>
        <w:t>make a single party government, your payments will increase dramatically. Look</w:t>
      </w:r>
      <w:r>
        <w:rPr>
          <w:rFonts w:hint="eastAsia"/>
        </w:rPr>
        <w:t xml:space="preserve"> </w:t>
      </w:r>
      <w:r>
        <w:t>at how currency and interest rates boomed. You bought your houses with difficulties.</w:t>
      </w:r>
      <w:r>
        <w:rPr>
          <w:rFonts w:hint="eastAsia"/>
        </w:rPr>
        <w:t xml:space="preserve"> </w:t>
      </w:r>
      <w:r>
        <w:t>If you make a mistake you’ll lose your houses.’</w:t>
      </w:r>
      <w:r>
        <w:t>”</w:t>
      </w:r>
    </w:p>
    <w:p w14:paraId="0EE453E3" w14:textId="77777777" w:rsidR="00082DB2" w:rsidRDefault="00082DB2" w:rsidP="00082DB2">
      <w:pPr>
        <w:rPr>
          <w:rFonts w:hint="eastAsia"/>
          <w:lang w:val="en-US"/>
        </w:rPr>
      </w:pPr>
      <w:r w:rsidRPr="00082DB2">
        <w:rPr>
          <w:lang w:val="en-US"/>
        </w:rPr>
        <w:t>“If I don’t exist, there is no economic stability</w:t>
      </w:r>
      <w:r>
        <w:rPr>
          <w:rFonts w:hint="eastAsia"/>
          <w:lang w:val="en-US"/>
        </w:rPr>
        <w:t xml:space="preserve"> </w:t>
      </w:r>
      <w:r w:rsidRPr="00082DB2">
        <w:rPr>
          <w:lang w:val="en-US"/>
        </w:rPr>
        <w:t>for the nation, and no future for you.”</w:t>
      </w:r>
    </w:p>
    <w:p w14:paraId="6872EA1A" w14:textId="77777777" w:rsidR="00082DB2" w:rsidRDefault="00082DB2" w:rsidP="00082DB2">
      <w:pPr>
        <w:rPr>
          <w:rFonts w:hint="eastAsia"/>
          <w:lang w:val="en-US"/>
        </w:rPr>
      </w:pPr>
    </w:p>
    <w:p w14:paraId="1B8BE1F5" w14:textId="77777777" w:rsidR="00082DB2" w:rsidRPr="00082DB2" w:rsidRDefault="00082DB2" w:rsidP="00082DB2">
      <w:pPr>
        <w:rPr>
          <w:rFonts w:hint="eastAsia"/>
          <w:b/>
          <w:lang w:val="en-US"/>
        </w:rPr>
      </w:pPr>
      <w:r w:rsidRPr="00082DB2">
        <w:rPr>
          <w:rFonts w:hint="eastAsia"/>
          <w:b/>
          <w:lang w:val="en-US"/>
        </w:rPr>
        <w:t xml:space="preserve">Luca (Cam DPIS and LSE Middle East Centre) and Rodriguez-Pose (LSE Geo), 2019. </w:t>
      </w:r>
    </w:p>
    <w:p w14:paraId="606826CE" w14:textId="77777777" w:rsidR="00082DB2" w:rsidRDefault="00082DB2" w:rsidP="00082DB2">
      <w:pPr>
        <w:rPr>
          <w:rFonts w:hint="eastAsia"/>
          <w:lang w:val="en-US"/>
        </w:rPr>
      </w:pPr>
      <w:r>
        <w:rPr>
          <w:rFonts w:hint="eastAsia"/>
          <w:lang w:val="en-US"/>
        </w:rPr>
        <w:t>Notes: Both authors are from LSE.</w:t>
      </w:r>
    </w:p>
    <w:p w14:paraId="16A58C86" w14:textId="77777777" w:rsidR="00082DB2" w:rsidRDefault="00082DB2" w:rsidP="00082DB2">
      <w:pPr>
        <w:rPr>
          <w:rFonts w:hint="eastAsia"/>
          <w:lang w:val="en-US"/>
        </w:rPr>
      </w:pPr>
      <w:r>
        <w:rPr>
          <w:lang w:val="en-US"/>
        </w:rPr>
        <w:t>I</w:t>
      </w:r>
      <w:r w:rsidRPr="00082DB2">
        <w:rPr>
          <w:lang w:val="en-US"/>
        </w:rPr>
        <w:t>f the incumbents</w:t>
      </w:r>
      <w:r>
        <w:rPr>
          <w:lang w:val="en-US"/>
        </w:rPr>
        <w:t xml:space="preserve"> attempt to build a state–party</w:t>
      </w:r>
      <w:r>
        <w:rPr>
          <w:rFonts w:hint="eastAsia"/>
          <w:lang w:val="en-US"/>
        </w:rPr>
        <w:t xml:space="preserve"> </w:t>
      </w:r>
      <w:r w:rsidRPr="00082DB2">
        <w:rPr>
          <w:lang w:val="en-US"/>
        </w:rPr>
        <w:t xml:space="preserve">image, they may decide to broaden </w:t>
      </w:r>
      <w:r w:rsidRPr="00082DB2">
        <w:rPr>
          <w:lang w:val="en-US"/>
        </w:rPr>
        <w:lastRenderedPageBreak/>
        <w:t>the territorial targeting</w:t>
      </w:r>
      <w:r>
        <w:rPr>
          <w:rFonts w:hint="eastAsia"/>
          <w:lang w:val="en-US"/>
        </w:rPr>
        <w:t xml:space="preserve"> </w:t>
      </w:r>
      <w:r w:rsidRPr="00082DB2">
        <w:rPr>
          <w:lang w:val="en-US"/>
        </w:rPr>
        <w:t>of public goods and to even target some of the opposition</w:t>
      </w:r>
      <w:r>
        <w:rPr>
          <w:rFonts w:hint="eastAsia"/>
          <w:lang w:val="en-US"/>
        </w:rPr>
        <w:t xml:space="preserve"> </w:t>
      </w:r>
      <w:r w:rsidRPr="00082DB2">
        <w:rPr>
          <w:lang w:val="en-US"/>
        </w:rPr>
        <w:t>constituencies.</w:t>
      </w:r>
    </w:p>
    <w:p w14:paraId="680CA26E" w14:textId="77777777" w:rsidR="00082DB2" w:rsidRDefault="00082DB2" w:rsidP="00082DB2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Methods: </w:t>
      </w:r>
      <w:r w:rsidRPr="00082DB2">
        <w:rPr>
          <w:lang w:val="en-US"/>
        </w:rPr>
        <w:t>fixed effect (FE), Tobit and</w:t>
      </w:r>
      <w:r>
        <w:rPr>
          <w:rFonts w:hint="eastAsia"/>
          <w:lang w:val="en-US"/>
        </w:rPr>
        <w:t xml:space="preserve"> </w:t>
      </w:r>
      <w:r w:rsidRPr="00082DB2">
        <w:rPr>
          <w:lang w:val="en-US"/>
        </w:rPr>
        <w:t>instrumental variables (IV) estimators on a data set on</w:t>
      </w:r>
      <w:r>
        <w:rPr>
          <w:rFonts w:hint="eastAsia"/>
          <w:lang w:val="en-US"/>
        </w:rPr>
        <w:t xml:space="preserve"> </w:t>
      </w:r>
      <w:r w:rsidRPr="00082DB2">
        <w:rPr>
          <w:lang w:val="en-US"/>
        </w:rPr>
        <w:t>the allocation of public transportation investment to</w:t>
      </w:r>
      <w:r>
        <w:rPr>
          <w:rFonts w:hint="eastAsia"/>
          <w:lang w:val="en-US"/>
        </w:rPr>
        <w:t xml:space="preserve"> </w:t>
      </w:r>
      <w:r w:rsidRPr="00082DB2">
        <w:rPr>
          <w:lang w:val="en-US"/>
        </w:rPr>
        <w:t>Turkey’s 81 provinces over the period 2003–14 with</w:t>
      </w:r>
      <w:r>
        <w:rPr>
          <w:rFonts w:hint="eastAsia"/>
          <w:lang w:val="en-US"/>
        </w:rPr>
        <w:t xml:space="preserve"> </w:t>
      </w:r>
      <w:r w:rsidRPr="00082DB2">
        <w:rPr>
          <w:lang w:val="en-US"/>
        </w:rPr>
        <w:t>31 in-depth interviews carried out among Turkey’s central</w:t>
      </w:r>
      <w:r>
        <w:rPr>
          <w:rFonts w:hint="eastAsia"/>
          <w:lang w:val="en-US"/>
        </w:rPr>
        <w:t xml:space="preserve"> </w:t>
      </w:r>
      <w:r w:rsidRPr="00082DB2">
        <w:rPr>
          <w:lang w:val="en-US"/>
        </w:rPr>
        <w:t xml:space="preserve">bureaucracy. </w:t>
      </w:r>
    </w:p>
    <w:p w14:paraId="47C0472D" w14:textId="77777777" w:rsidR="00082DB2" w:rsidRDefault="00082DB2" w:rsidP="008B2FC4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Results: </w:t>
      </w:r>
      <w:r w:rsidRPr="00082DB2">
        <w:rPr>
          <w:lang w:val="en-US"/>
        </w:rPr>
        <w:t xml:space="preserve">results provide </w:t>
      </w:r>
      <w:r w:rsidRPr="00082DB2">
        <w:rPr>
          <w:u w:val="single"/>
          <w:lang w:val="en-US"/>
        </w:rPr>
        <w:t>robust evidence about</w:t>
      </w:r>
      <w:r w:rsidRPr="00082DB2">
        <w:rPr>
          <w:rFonts w:hint="eastAsia"/>
          <w:u w:val="single"/>
          <w:lang w:val="en-US"/>
        </w:rPr>
        <w:t xml:space="preserve"> </w:t>
      </w:r>
      <w:r w:rsidRPr="00082DB2">
        <w:rPr>
          <w:u w:val="single"/>
          <w:lang w:val="en-US"/>
        </w:rPr>
        <w:t>how the growing power by the Turkish government is</w:t>
      </w:r>
      <w:r w:rsidRPr="00082DB2">
        <w:rPr>
          <w:rFonts w:hint="eastAsia"/>
          <w:u w:val="single"/>
          <w:lang w:val="en-US"/>
        </w:rPr>
        <w:t xml:space="preserve"> </w:t>
      </w:r>
      <w:r w:rsidRPr="00082DB2">
        <w:rPr>
          <w:u w:val="single"/>
          <w:lang w:val="en-US"/>
        </w:rPr>
        <w:t>associated with a shift in the allocation of transport investment</w:t>
      </w:r>
      <w:r>
        <w:rPr>
          <w:rFonts w:hint="eastAsia"/>
          <w:lang w:val="en-US"/>
        </w:rPr>
        <w:t xml:space="preserve"> </w:t>
      </w:r>
      <w:r w:rsidRPr="00082DB2">
        <w:rPr>
          <w:lang w:val="en-US"/>
        </w:rPr>
        <w:t xml:space="preserve">from </w:t>
      </w:r>
      <w:r w:rsidRPr="00082DB2">
        <w:rPr>
          <w:u w:val="single"/>
          <w:lang w:val="en-US"/>
        </w:rPr>
        <w:t>a strategy exclusively aimed at punishing the</w:t>
      </w:r>
      <w:r w:rsidRPr="00082DB2">
        <w:rPr>
          <w:rFonts w:hint="eastAsia"/>
          <w:u w:val="single"/>
          <w:lang w:val="en-US"/>
        </w:rPr>
        <w:t xml:space="preserve"> </w:t>
      </w:r>
      <w:r w:rsidRPr="00082DB2">
        <w:rPr>
          <w:u w:val="single"/>
          <w:lang w:val="en-US"/>
        </w:rPr>
        <w:t>main secularist opposition</w:t>
      </w:r>
      <w:r w:rsidRPr="00082DB2">
        <w:rPr>
          <w:lang w:val="en-US"/>
        </w:rPr>
        <w:t xml:space="preserve"> and, partly, </w:t>
      </w:r>
      <w:r w:rsidRPr="00082DB2">
        <w:rPr>
          <w:u w:val="single"/>
          <w:lang w:val="en-US"/>
        </w:rPr>
        <w:t>at cementing core</w:t>
      </w:r>
      <w:r w:rsidRPr="00082DB2">
        <w:rPr>
          <w:rFonts w:hint="eastAsia"/>
          <w:u w:val="single"/>
          <w:lang w:val="en-US"/>
        </w:rPr>
        <w:t xml:space="preserve"> </w:t>
      </w:r>
      <w:r w:rsidRPr="00082DB2">
        <w:rPr>
          <w:u w:val="single"/>
          <w:lang w:val="en-US"/>
        </w:rPr>
        <w:t>votes in areas with higher ‘electoral clout’</w:t>
      </w:r>
      <w:r w:rsidRPr="00082DB2">
        <w:rPr>
          <w:lang w:val="en-US"/>
        </w:rPr>
        <w:t>, to one more</w:t>
      </w:r>
      <w:r>
        <w:rPr>
          <w:rFonts w:hint="eastAsia"/>
          <w:lang w:val="en-US"/>
        </w:rPr>
        <w:t xml:space="preserve"> </w:t>
      </w:r>
      <w:r w:rsidRPr="00082DB2">
        <w:rPr>
          <w:u w:val="single"/>
          <w:lang w:val="en-US"/>
        </w:rPr>
        <w:t>focused on broadening the incumbent party’s electoral</w:t>
      </w:r>
      <w:r w:rsidRPr="00082DB2">
        <w:rPr>
          <w:rFonts w:hint="eastAsia"/>
          <w:u w:val="single"/>
          <w:lang w:val="en-US"/>
        </w:rPr>
        <w:t xml:space="preserve"> </w:t>
      </w:r>
      <w:r w:rsidRPr="00082DB2">
        <w:rPr>
          <w:u w:val="single"/>
          <w:lang w:val="en-US"/>
        </w:rPr>
        <w:t>base</w:t>
      </w:r>
      <w:r w:rsidRPr="00082DB2">
        <w:rPr>
          <w:lang w:val="en-US"/>
        </w:rPr>
        <w:t xml:space="preserve"> and, likely, displaying its grand vision of Turkey’s</w:t>
      </w:r>
      <w:r>
        <w:rPr>
          <w:rFonts w:hint="eastAsia"/>
          <w:lang w:val="en-US"/>
        </w:rPr>
        <w:t xml:space="preserve"> </w:t>
      </w:r>
      <w:r w:rsidRPr="00082DB2">
        <w:rPr>
          <w:lang w:val="en-US"/>
        </w:rPr>
        <w:t>‘new path’.</w:t>
      </w:r>
      <w:r w:rsidR="00996089">
        <w:rPr>
          <w:rFonts w:hint="eastAsia"/>
          <w:lang w:val="en-US"/>
        </w:rPr>
        <w:t xml:space="preserve"> </w:t>
      </w:r>
      <w:r w:rsidR="00996089" w:rsidRPr="00996089">
        <w:rPr>
          <w:lang w:val="en-US"/>
        </w:rPr>
        <w:t>The</w:t>
      </w:r>
      <w:r w:rsidR="00996089">
        <w:rPr>
          <w:rFonts w:hint="eastAsia"/>
          <w:lang w:val="en-US"/>
        </w:rPr>
        <w:t xml:space="preserve"> </w:t>
      </w:r>
      <w:r w:rsidR="00996089" w:rsidRPr="00996089">
        <w:rPr>
          <w:lang w:val="en-US"/>
        </w:rPr>
        <w:t>analysis uncovers a reduction in the use of public investment</w:t>
      </w:r>
      <w:r w:rsidR="00996089">
        <w:rPr>
          <w:rFonts w:hint="eastAsia"/>
          <w:lang w:val="en-US"/>
        </w:rPr>
        <w:t xml:space="preserve"> </w:t>
      </w:r>
      <w:r w:rsidR="00996089" w:rsidRPr="00996089">
        <w:rPr>
          <w:lang w:val="en-US"/>
        </w:rPr>
        <w:t>as a tool to punish strategically constituencies voting</w:t>
      </w:r>
      <w:r w:rsidR="00996089">
        <w:rPr>
          <w:rFonts w:hint="eastAsia"/>
          <w:lang w:val="en-US"/>
        </w:rPr>
        <w:t xml:space="preserve"> </w:t>
      </w:r>
      <w:r w:rsidR="00996089" w:rsidRPr="00996089">
        <w:rPr>
          <w:lang w:val="en-US"/>
        </w:rPr>
        <w:t>for the pro-Kurdish BDP.</w:t>
      </w:r>
      <w:r w:rsidR="008B2FC4">
        <w:rPr>
          <w:rFonts w:hint="eastAsia"/>
          <w:lang w:val="en-US"/>
        </w:rPr>
        <w:t xml:space="preserve"> T</w:t>
      </w:r>
      <w:r w:rsidR="008B2FC4">
        <w:rPr>
          <w:lang w:val="en-US"/>
        </w:rPr>
        <w:t>he preferential targeting of</w:t>
      </w:r>
      <w:r w:rsidR="008B2FC4">
        <w:rPr>
          <w:rFonts w:hint="eastAsia"/>
          <w:lang w:val="en-US"/>
        </w:rPr>
        <w:t xml:space="preserve"> </w:t>
      </w:r>
      <w:r w:rsidR="008B2FC4" w:rsidRPr="008B2FC4">
        <w:rPr>
          <w:lang w:val="en-US"/>
        </w:rPr>
        <w:t>Kurdish areas was temporary and may have significantly</w:t>
      </w:r>
      <w:r w:rsidR="008B2FC4">
        <w:rPr>
          <w:rFonts w:hint="eastAsia"/>
          <w:lang w:val="en-US"/>
        </w:rPr>
        <w:t xml:space="preserve"> </w:t>
      </w:r>
      <w:r w:rsidR="008B2FC4" w:rsidRPr="008B2FC4">
        <w:rPr>
          <w:lang w:val="en-US"/>
        </w:rPr>
        <w:t>reduced since the collapse of the ‘democratic opening’</w:t>
      </w:r>
      <w:r w:rsidR="008B2FC4">
        <w:rPr>
          <w:rFonts w:hint="eastAsia"/>
          <w:lang w:val="en-US"/>
        </w:rPr>
        <w:t xml:space="preserve"> </w:t>
      </w:r>
      <w:r w:rsidR="008B2FC4" w:rsidRPr="008B2FC4">
        <w:rPr>
          <w:lang w:val="en-US"/>
        </w:rPr>
        <w:t>between the AKP and Kurdish groups in 2015 (Kaya &amp;</w:t>
      </w:r>
      <w:r w:rsidR="008B2FC4">
        <w:rPr>
          <w:rFonts w:hint="eastAsia"/>
          <w:lang w:val="en-US"/>
        </w:rPr>
        <w:t xml:space="preserve"> </w:t>
      </w:r>
      <w:r w:rsidR="008B2FC4" w:rsidRPr="008B2FC4">
        <w:rPr>
          <w:lang w:val="en-US"/>
        </w:rPr>
        <w:t>Whiting, 2019),</w:t>
      </w:r>
    </w:p>
    <w:p w14:paraId="367774CC" w14:textId="77777777" w:rsidR="00082DB2" w:rsidRDefault="00082DB2" w:rsidP="00082DB2">
      <w:pPr>
        <w:rPr>
          <w:rFonts w:hint="eastAsia"/>
          <w:lang w:val="en-US"/>
        </w:rPr>
      </w:pPr>
    </w:p>
    <w:p w14:paraId="1FC87BB8" w14:textId="77777777" w:rsidR="00082DB2" w:rsidRDefault="00B85DAB" w:rsidP="00B85DA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Model asumptions: </w:t>
      </w:r>
      <w:r w:rsidRPr="00B85DAB">
        <w:rPr>
          <w:lang w:val="en-US"/>
        </w:rPr>
        <w:t>Following the theoretical predictions for a close-list, PR</w:t>
      </w:r>
      <w:r>
        <w:rPr>
          <w:rFonts w:hint="eastAsia"/>
          <w:lang w:val="en-US"/>
        </w:rPr>
        <w:t xml:space="preserve"> </w:t>
      </w:r>
      <w:r w:rsidRPr="00B85DAB">
        <w:rPr>
          <w:lang w:val="en-US"/>
        </w:rPr>
        <w:t>electoral system (Golden &amp; Picci, 2008; McGillivray,</w:t>
      </w:r>
      <w:r>
        <w:rPr>
          <w:rFonts w:hint="eastAsia"/>
          <w:lang w:val="en-US"/>
        </w:rPr>
        <w:t xml:space="preserve"> </w:t>
      </w:r>
      <w:r w:rsidRPr="00B85DAB">
        <w:rPr>
          <w:lang w:val="en-US"/>
        </w:rPr>
        <w:t>2004), we build our argument starting from a core-voter</w:t>
      </w:r>
      <w:r>
        <w:rPr>
          <w:rFonts w:hint="eastAsia"/>
          <w:lang w:val="en-US"/>
        </w:rPr>
        <w:t xml:space="preserve"> </w:t>
      </w:r>
      <w:r w:rsidRPr="00B85DAB">
        <w:rPr>
          <w:lang w:val="en-US"/>
        </w:rPr>
        <w:t>model, according to which strategic targeting is carried</w:t>
      </w:r>
      <w:r>
        <w:rPr>
          <w:rFonts w:hint="eastAsia"/>
          <w:lang w:val="en-US"/>
        </w:rPr>
        <w:t xml:space="preserve"> </w:t>
      </w:r>
      <w:r w:rsidRPr="00B85DAB">
        <w:rPr>
          <w:lang w:val="en-US"/>
        </w:rPr>
        <w:t>out to cement the support of core voters and to punish</w:t>
      </w:r>
      <w:r>
        <w:rPr>
          <w:rFonts w:hint="eastAsia"/>
          <w:lang w:val="en-US"/>
        </w:rPr>
        <w:t xml:space="preserve"> </w:t>
      </w:r>
      <w:r w:rsidRPr="00B85DAB">
        <w:rPr>
          <w:lang w:val="en-US"/>
        </w:rPr>
        <w:t>opponents.</w:t>
      </w:r>
    </w:p>
    <w:p w14:paraId="693F11DD" w14:textId="77777777" w:rsidR="00722628" w:rsidRDefault="00722628" w:rsidP="00B85DA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Interesting variables: Transport investment, party vote shares, </w:t>
      </w:r>
      <w:r w:rsidRPr="00722628">
        <w:rPr>
          <w:rFonts w:hint="eastAsia"/>
          <w:u w:val="single"/>
          <w:lang w:val="en-US"/>
        </w:rPr>
        <w:t>close race</w:t>
      </w:r>
      <w:r>
        <w:rPr>
          <w:rFonts w:hint="eastAsia"/>
          <w:lang w:val="en-US"/>
        </w:rPr>
        <w:t xml:space="preserve">, population (density), </w:t>
      </w:r>
      <w:r w:rsidRPr="00722628">
        <w:rPr>
          <w:rFonts w:hint="eastAsia"/>
          <w:u w:val="single"/>
          <w:lang w:val="en-US"/>
        </w:rPr>
        <w:t>car stock</w:t>
      </w:r>
      <w:r>
        <w:rPr>
          <w:rFonts w:hint="eastAsia"/>
          <w:lang w:val="en-US"/>
        </w:rPr>
        <w:t xml:space="preserve">, </w:t>
      </w:r>
      <w:r w:rsidRPr="00722628">
        <w:rPr>
          <w:rFonts w:hint="eastAsia"/>
          <w:u w:val="single"/>
          <w:lang w:val="en-US"/>
        </w:rPr>
        <w:t>provincial development index</w:t>
      </w:r>
      <w:r>
        <w:rPr>
          <w:rFonts w:hint="eastAsia"/>
          <w:lang w:val="en-US"/>
        </w:rPr>
        <w:t xml:space="preserve"> (from MSB), </w:t>
      </w:r>
      <w:r w:rsidRPr="00722628">
        <w:rPr>
          <w:rFonts w:hint="eastAsia"/>
          <w:u w:val="single"/>
          <w:lang w:val="en-US"/>
        </w:rPr>
        <w:t>capital stock</w:t>
      </w:r>
      <w:r>
        <w:rPr>
          <w:rFonts w:hint="eastAsia"/>
          <w:lang w:val="en-US"/>
        </w:rPr>
        <w:t>.</w:t>
      </w:r>
    </w:p>
    <w:p w14:paraId="1B5EC746" w14:textId="77777777" w:rsidR="001D794A" w:rsidRDefault="001D794A" w:rsidP="00B85DAB">
      <w:pPr>
        <w:rPr>
          <w:rFonts w:hint="eastAsia"/>
          <w:lang w:val="en-US"/>
        </w:rPr>
      </w:pPr>
    </w:p>
    <w:p w14:paraId="1E0F7910" w14:textId="7A1B662F" w:rsidR="001D794A" w:rsidRPr="00EF196C" w:rsidRDefault="001D794A" w:rsidP="00B85DAB">
      <w:pPr>
        <w:rPr>
          <w:rFonts w:hint="eastAsia"/>
          <w:b/>
          <w:lang w:val="en-US"/>
        </w:rPr>
      </w:pPr>
      <w:r w:rsidRPr="00EF196C">
        <w:rPr>
          <w:rFonts w:hint="eastAsia"/>
          <w:b/>
          <w:lang w:val="en-US"/>
        </w:rPr>
        <w:t xml:space="preserve">Tribin 2014. </w:t>
      </w:r>
    </w:p>
    <w:p w14:paraId="082BFF6E" w14:textId="6E2D613F" w:rsidR="001D794A" w:rsidRDefault="00DA7237" w:rsidP="00B85DA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Comments: </w:t>
      </w:r>
      <w:r w:rsidR="000216B6">
        <w:rPr>
          <w:rFonts w:hint="eastAsia"/>
          <w:lang w:val="en-US"/>
        </w:rPr>
        <w:t xml:space="preserve">Public goods are used to reward supporters, cash transfers are used to persuade voters. </w:t>
      </w:r>
    </w:p>
    <w:p w14:paraId="06AAFC8B" w14:textId="77777777" w:rsidR="005515A5" w:rsidRDefault="005515A5" w:rsidP="00B85DAB">
      <w:pPr>
        <w:rPr>
          <w:rFonts w:hint="eastAsia"/>
          <w:lang w:val="en-US"/>
        </w:rPr>
      </w:pPr>
    </w:p>
    <w:p w14:paraId="68A71CBC" w14:textId="4FFBD70E" w:rsidR="005515A5" w:rsidRPr="00EF196C" w:rsidRDefault="005515A5" w:rsidP="00B85DAB">
      <w:pPr>
        <w:rPr>
          <w:rFonts w:hint="eastAsia"/>
          <w:b/>
          <w:lang w:val="en-US"/>
        </w:rPr>
      </w:pPr>
      <w:r w:rsidRPr="00EF196C">
        <w:rPr>
          <w:rFonts w:hint="eastAsia"/>
          <w:b/>
          <w:lang w:val="en-US"/>
        </w:rPr>
        <w:t>Curto-Grau, Sole-Olle, Sorribas-Navarro</w:t>
      </w:r>
      <w:r w:rsidR="003B37CF" w:rsidRPr="00EF196C">
        <w:rPr>
          <w:rFonts w:hint="eastAsia"/>
          <w:b/>
          <w:lang w:val="en-US"/>
        </w:rPr>
        <w:t>, 2018</w:t>
      </w:r>
    </w:p>
    <w:p w14:paraId="3C8EDE88" w14:textId="15AB9726" w:rsidR="003B37CF" w:rsidRDefault="00EF196C" w:rsidP="00B85DA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Comments: Rewards co-party winner, disappear for competitive </w:t>
      </w:r>
      <w:r>
        <w:rPr>
          <w:lang w:val="en-US"/>
        </w:rPr>
        <w:t>election</w:t>
      </w:r>
      <w:r>
        <w:rPr>
          <w:rFonts w:hint="eastAsia"/>
          <w:lang w:val="en-US"/>
        </w:rPr>
        <w:t>.</w:t>
      </w:r>
    </w:p>
    <w:p w14:paraId="0B761127" w14:textId="7DAFE6E9" w:rsidR="003B37CF" w:rsidRDefault="00840474" w:rsidP="00840474">
      <w:pPr>
        <w:rPr>
          <w:rFonts w:hint="eastAsia"/>
        </w:rPr>
      </w:pPr>
      <w:r>
        <w:t>We draw on data on</w:t>
      </w:r>
      <w:r>
        <w:rPr>
          <w:rFonts w:hint="eastAsia"/>
        </w:rPr>
        <w:t xml:space="preserve"> </w:t>
      </w:r>
      <w:r>
        <w:t xml:space="preserve">capital transfers allocated by </w:t>
      </w:r>
      <w:r w:rsidRPr="00EF196C">
        <w:rPr>
          <w:u w:val="single"/>
        </w:rPr>
        <w:t>Spanish regions to local governments</w:t>
      </w:r>
      <w:r>
        <w:rPr>
          <w:rFonts w:hint="eastAsia"/>
        </w:rPr>
        <w:t xml:space="preserve"> </w:t>
      </w:r>
      <w:r>
        <w:t>during 1995–2007. Using a regression discontinuity design, we</w:t>
      </w:r>
      <w:r>
        <w:rPr>
          <w:rFonts w:hint="eastAsia"/>
        </w:rPr>
        <w:t xml:space="preserve"> </w:t>
      </w:r>
      <w:r>
        <w:t xml:space="preserve">document strong and robust effects. We find that a </w:t>
      </w:r>
      <w:r w:rsidRPr="00EF196C">
        <w:rPr>
          <w:u w:val="single"/>
        </w:rPr>
        <w:t>mayor belonging</w:t>
      </w:r>
      <w:r w:rsidRPr="00EF196C">
        <w:rPr>
          <w:rFonts w:hint="eastAsia"/>
          <w:u w:val="single"/>
        </w:rPr>
        <w:t xml:space="preserve"> </w:t>
      </w:r>
      <w:r w:rsidRPr="00EF196C">
        <w:rPr>
          <w:u w:val="single"/>
        </w:rPr>
        <w:t>to the party of the regional president obtains twice the amount in</w:t>
      </w:r>
      <w:r w:rsidRPr="00EF196C">
        <w:rPr>
          <w:rFonts w:hint="eastAsia"/>
          <w:u w:val="single"/>
        </w:rPr>
        <w:t xml:space="preserve"> </w:t>
      </w:r>
      <w:r w:rsidRPr="00EF196C">
        <w:rPr>
          <w:u w:val="single"/>
        </w:rPr>
        <w:t>grants received by an opposition’s mayor</w:t>
      </w:r>
      <w:r>
        <w:t xml:space="preserve">. This effect is </w:t>
      </w:r>
      <w:r w:rsidRPr="00EF196C">
        <w:rPr>
          <w:u w:val="single"/>
        </w:rPr>
        <w:t>much greater</w:t>
      </w:r>
      <w:r w:rsidRPr="00EF196C">
        <w:rPr>
          <w:rFonts w:hint="eastAsia"/>
          <w:u w:val="single"/>
        </w:rPr>
        <w:t xml:space="preserve"> </w:t>
      </w:r>
      <w:r w:rsidRPr="00EF196C">
        <w:rPr>
          <w:u w:val="single"/>
        </w:rPr>
        <w:t>for regional incumbents that won the previous election by a large</w:t>
      </w:r>
      <w:r w:rsidRPr="00EF196C">
        <w:rPr>
          <w:rFonts w:hint="eastAsia"/>
          <w:u w:val="single"/>
        </w:rPr>
        <w:t xml:space="preserve"> </w:t>
      </w:r>
      <w:r w:rsidRPr="00EF196C">
        <w:rPr>
          <w:u w:val="single"/>
        </w:rPr>
        <w:t>margin</w:t>
      </w:r>
      <w:r>
        <w:t>, but it disappears for highly competitive elections.</w:t>
      </w:r>
    </w:p>
    <w:p w14:paraId="5DF896DC" w14:textId="77777777" w:rsidR="00DA7237" w:rsidRDefault="00DA7237" w:rsidP="00840474">
      <w:pPr>
        <w:rPr>
          <w:rFonts w:hint="eastAsia"/>
        </w:rPr>
      </w:pPr>
    </w:p>
    <w:p w14:paraId="24C06232" w14:textId="7A35BC11" w:rsidR="00DA7237" w:rsidRPr="004C01DB" w:rsidRDefault="004C01DB" w:rsidP="00840474">
      <w:pPr>
        <w:rPr>
          <w:rFonts w:hint="eastAsia"/>
          <w:b/>
        </w:rPr>
      </w:pPr>
      <w:r w:rsidRPr="004C01DB">
        <w:rPr>
          <w:rFonts w:hint="eastAsia"/>
          <w:b/>
        </w:rPr>
        <w:t>Marschall, Ayodogan, Bulut. 2016</w:t>
      </w:r>
    </w:p>
    <w:p w14:paraId="3F2D2EF4" w14:textId="75D4DC72" w:rsidR="004C01DB" w:rsidRDefault="004C01DB" w:rsidP="004C01DB">
      <w:pPr>
        <w:rPr>
          <w:rFonts w:hint="eastAsia"/>
        </w:rPr>
      </w:pPr>
      <w:r>
        <w:rPr>
          <w:rFonts w:hint="eastAsia"/>
        </w:rPr>
        <w:t xml:space="preserve">Comments: Mayoral elections. </w:t>
      </w:r>
    </w:p>
    <w:p w14:paraId="69CD0B41" w14:textId="193DE05C" w:rsidR="004C01DB" w:rsidRDefault="004C01DB" w:rsidP="004C01DB">
      <w:pPr>
        <w:rPr>
          <w:rFonts w:hint="eastAsia"/>
        </w:rPr>
      </w:pPr>
      <w:r>
        <w:t>We argue that the intensification of neo-liberal economic policies encouraged the AKP to</w:t>
      </w:r>
      <w:r>
        <w:rPr>
          <w:rFonts w:hint="eastAsia"/>
        </w:rPr>
        <w:t xml:space="preserve"> </w:t>
      </w:r>
      <w:r>
        <w:t>seek alternative sources for distributive politics, which it found in Turkey's Mass Housing Administration</w:t>
      </w:r>
      <w:r>
        <w:rPr>
          <w:rFonts w:hint="eastAsia"/>
        </w:rPr>
        <w:t xml:space="preserve"> </w:t>
      </w:r>
      <w:r>
        <w:t>(TOK</w:t>
      </w:r>
      <w:r>
        <w:t>I). Using political, economic, and socio-demographic data for 900 municipal districts in Turkey, we</w:t>
      </w:r>
      <w:r>
        <w:rPr>
          <w:rFonts w:hint="eastAsia"/>
        </w:rPr>
        <w:t xml:space="preserve"> </w:t>
      </w:r>
      <w:r>
        <w:t>empirically analy</w:t>
      </w:r>
      <w:r>
        <w:t xml:space="preserve">ze the relationship between </w:t>
      </w:r>
      <w:r w:rsidRPr="004C01DB">
        <w:rPr>
          <w:u w:val="single"/>
        </w:rPr>
        <w:t>TOK</w:t>
      </w:r>
      <w:r w:rsidRPr="004C01DB">
        <w:rPr>
          <w:u w:val="single"/>
        </w:rPr>
        <w:t>I financed housing projects and the AKP's success in</w:t>
      </w:r>
      <w:r w:rsidRPr="004C01DB">
        <w:rPr>
          <w:rFonts w:hint="eastAsia"/>
          <w:u w:val="single"/>
        </w:rPr>
        <w:t xml:space="preserve"> </w:t>
      </w:r>
      <w:r w:rsidRPr="004C01DB">
        <w:rPr>
          <w:u w:val="single"/>
        </w:rPr>
        <w:t>the three mayoral elections</w:t>
      </w:r>
      <w:r>
        <w:t xml:space="preserve"> between 2004 and 2014. Our results show that while traditional explanations</w:t>
      </w:r>
      <w:r>
        <w:rPr>
          <w:rFonts w:hint="eastAsia"/>
        </w:rPr>
        <w:t xml:space="preserve"> </w:t>
      </w:r>
      <w:r>
        <w:t>of Turkish party voting account for some of the AKP's success, distributive politics in the form of</w:t>
      </w:r>
      <w:r>
        <w:rPr>
          <w:rFonts w:hint="eastAsia"/>
        </w:rPr>
        <w:t xml:space="preserve"> </w:t>
      </w:r>
      <w:r>
        <w:t>TOK</w:t>
      </w:r>
      <w:r>
        <w:t>I housing projects is a stronger predictor of the party's durability.</w:t>
      </w:r>
    </w:p>
    <w:p w14:paraId="210644CB" w14:textId="77777777" w:rsidR="00B06FF7" w:rsidRDefault="00B06FF7" w:rsidP="004C01DB">
      <w:pPr>
        <w:rPr>
          <w:rFonts w:hint="eastAsia"/>
        </w:rPr>
      </w:pPr>
    </w:p>
    <w:p w14:paraId="0889F64B" w14:textId="7279F55E" w:rsidR="00B06FF7" w:rsidRDefault="00B06FF7" w:rsidP="004C01DB">
      <w:pPr>
        <w:rPr>
          <w:rFonts w:hint="eastAsia"/>
        </w:rPr>
      </w:pPr>
      <w:r w:rsidRPr="00B06FF7">
        <w:drawing>
          <wp:inline distT="0" distB="0" distL="0" distR="0" wp14:anchorId="4BC70212" wp14:editId="4960F895">
            <wp:extent cx="5270500" cy="23761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1A46" w14:textId="312AE355" w:rsidR="002A5A3E" w:rsidRDefault="002A5A3E" w:rsidP="004C01DB">
      <w:pPr>
        <w:rPr>
          <w:rFonts w:hint="eastAsia"/>
        </w:rPr>
      </w:pPr>
      <w:r w:rsidRPr="002A5A3E">
        <w:drawing>
          <wp:inline distT="0" distB="0" distL="0" distR="0" wp14:anchorId="55600AA5" wp14:editId="3C820BDD">
            <wp:extent cx="5270500" cy="343852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F121" w14:textId="77777777" w:rsidR="002A5A3E" w:rsidRPr="00840474" w:rsidRDefault="002A5A3E" w:rsidP="004C01DB">
      <w:pPr>
        <w:rPr>
          <w:rFonts w:hint="eastAsia"/>
        </w:rPr>
      </w:pPr>
    </w:p>
    <w:sectPr w:rsidR="002A5A3E" w:rsidRPr="00840474" w:rsidSect="006970A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2E"/>
    <w:rsid w:val="0000678E"/>
    <w:rsid w:val="000216B6"/>
    <w:rsid w:val="00082DB2"/>
    <w:rsid w:val="000939D7"/>
    <w:rsid w:val="00095616"/>
    <w:rsid w:val="000D6549"/>
    <w:rsid w:val="00134130"/>
    <w:rsid w:val="001D1972"/>
    <w:rsid w:val="001D794A"/>
    <w:rsid w:val="002546E0"/>
    <w:rsid w:val="002A5A3E"/>
    <w:rsid w:val="002E0941"/>
    <w:rsid w:val="00351777"/>
    <w:rsid w:val="00362799"/>
    <w:rsid w:val="003B37CF"/>
    <w:rsid w:val="003B5FD1"/>
    <w:rsid w:val="004A1434"/>
    <w:rsid w:val="004C01DB"/>
    <w:rsid w:val="00540A95"/>
    <w:rsid w:val="005424E2"/>
    <w:rsid w:val="005515A5"/>
    <w:rsid w:val="005C7F95"/>
    <w:rsid w:val="006970A2"/>
    <w:rsid w:val="00722628"/>
    <w:rsid w:val="00734739"/>
    <w:rsid w:val="007D2589"/>
    <w:rsid w:val="007E722E"/>
    <w:rsid w:val="00840474"/>
    <w:rsid w:val="00856A99"/>
    <w:rsid w:val="008B2FC4"/>
    <w:rsid w:val="008D3C41"/>
    <w:rsid w:val="00996089"/>
    <w:rsid w:val="00A31682"/>
    <w:rsid w:val="00B06FF7"/>
    <w:rsid w:val="00B85DAB"/>
    <w:rsid w:val="00C24EFE"/>
    <w:rsid w:val="00C84FFF"/>
    <w:rsid w:val="00CA176C"/>
    <w:rsid w:val="00D84AF8"/>
    <w:rsid w:val="00DA7237"/>
    <w:rsid w:val="00E164E8"/>
    <w:rsid w:val="00EF196C"/>
    <w:rsid w:val="00F3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9C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1434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787</Words>
  <Characters>4489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Zhu</dc:creator>
  <cp:keywords/>
  <dc:description/>
  <cp:lastModifiedBy>David Zhu</cp:lastModifiedBy>
  <cp:revision>4</cp:revision>
  <dcterms:created xsi:type="dcterms:W3CDTF">2021-02-07T02:44:00Z</dcterms:created>
  <dcterms:modified xsi:type="dcterms:W3CDTF">2021-02-07T20:24:00Z</dcterms:modified>
</cp:coreProperties>
</file>