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/>
          <w:color w:val="1F3764"/>
          <w:sz w:val="36"/>
        </w:rPr>
        <w:t>Tiles Purchase Report — Implementation Plan</w:t>
      </w:r>
    </w:p>
    <w:p>
      <w:r>
        <w:rPr>
          <w:rFonts w:ascii="Nirmala UI" w:hAnsi="Nirmala UI" w:cs="Nirmala UI" w:eastAsia="Nirmala UI"/>
          <w:b/>
          <w:sz w:val="21"/>
        </w:rPr>
        <w:t>Status:</w:t>
      </w:r>
      <w:r>
        <w:rPr>
          <w:rFonts w:ascii="Nirmala UI" w:hAnsi="Nirmala UI" w:cs="Nirmala UI" w:eastAsia="Nirmala UI"/>
          <w:b w:val="0"/>
          <w:sz w:val="21"/>
        </w:rPr>
        <w:t xml:space="preserve"> Draft / planning only — কোনো কোড, schema বা migration পরিবর্তন করা হয়নি।</w:t>
      </w:r>
    </w:p>
    <w:p>
      <w:r>
        <w:rPr>
          <w:rFonts w:ascii="Nirmala UI" w:hAnsi="Nirmala UI" w:cs="Nirmala UI" w:eastAsia="Nirmala UI"/>
          <w:b/>
          <w:sz w:val="21"/>
        </w:rPr>
        <w:t>Scope:</w:t>
      </w:r>
      <w:r>
        <w:rPr>
          <w:rFonts w:ascii="Nirmala UI" w:hAnsi="Nirmala UI" w:cs="Nirmala UI" w:eastAsia="Nirmala UI"/>
          <w:b w:val="0"/>
          <w:sz w:val="21"/>
        </w:rPr>
        <w:t xml:space="preserve"> Backend </w:t>
      </w:r>
      <w:r>
        <w:rPr>
          <w:rFonts w:ascii="Consolas" w:hAnsi="Consolas" w:cs="Consolas" w:eastAsia="Consolas"/>
          <w:sz w:val="20"/>
        </w:rPr>
        <w:t>cashbook_api</w:t>
      </w:r>
      <w:r>
        <w:rPr>
          <w:rFonts w:ascii="Nirmala UI" w:hAnsi="Nirmala UI" w:cs="Nirmala UI" w:eastAsia="Nirmala UI"/>
          <w:b w:val="0"/>
          <w:sz w:val="21"/>
        </w:rPr>
        <w:t xml:space="preserve"> (DB </w:t>
      </w:r>
      <w:r>
        <w:rPr>
          <w:rFonts w:ascii="Consolas" w:hAnsi="Consolas" w:cs="Consolas" w:eastAsia="Consolas"/>
          <w:sz w:val="20"/>
        </w:rPr>
        <w:t>krishibitandatabase</w:t>
      </w:r>
      <w:r>
        <w:rPr>
          <w:rFonts w:ascii="Nirmala UI" w:hAnsi="Nirmala UI" w:cs="Nirmala UI" w:eastAsia="Nirmala UI"/>
          <w:b w:val="0"/>
          <w:sz w:val="21"/>
        </w:rPr>
        <w:t xml:space="preserve">) + Frontend </w:t>
      </w:r>
      <w:r>
        <w:rPr>
          <w:rFonts w:ascii="Consolas" w:hAnsi="Consolas" w:cs="Consolas" w:eastAsia="Consolas"/>
          <w:sz w:val="20"/>
        </w:rPr>
        <w:t>cashbookbd_react</w:t>
      </w:r>
      <w:r>
        <w:rPr>
          <w:rFonts w:ascii="Nirmala UI" w:hAnsi="Nirmala UI" w:cs="Nirmala UI" w:eastAsia="Nirmala UI"/>
          <w:b w:val="0"/>
          <w:sz w:val="21"/>
        </w:rPr>
        <w:t xml:space="preserve"> — দুটোই।</w:t>
      </w:r>
    </w:p>
    <w:p>
      <w:r>
        <w:rPr>
          <w:rFonts w:ascii="Nirmala UI" w:hAnsi="Nirmala UI" w:cs="Nirmala UI" w:eastAsia="Nirmala UI"/>
          <w:b/>
          <w:sz w:val="21"/>
        </w:rPr>
        <w:t>Sources: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docs/TILES_PURCHASE_REPORT_SPEC.md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docs/Client_Questions_Tiles.docx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docs/TILES_PURCHASE_REPORT_ANALYSIS.docx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docs/command_code/tiles-delivery-stock-review-en.md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docs/ANDROID_REPORTS_API_SPEC.md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PROJECT-AUDIT.md</w:t>
      </w:r>
    </w:p>
    <w:p>
      <w:r>
        <w:rPr>
          <w:rFonts w:ascii="Nirmala UI" w:hAnsi="Nirmala UI" w:cs="Nirmala UI" w:eastAsia="Nirmala UI"/>
          <w:b/>
          <w:sz w:val="21"/>
        </w:rPr>
        <w:t>নোট: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docs/WEB_PARITY_2026_08_01.md</w:t>
      </w:r>
      <w:r>
        <w:rPr>
          <w:rFonts w:ascii="Nirmala UI" w:hAnsi="Nirmala UI" w:cs="Nirmala UI" w:eastAsia="Nirmala UI"/>
          <w:b w:val="0"/>
          <w:sz w:val="21"/>
        </w:rPr>
        <w:t xml:space="preserve"> — spec-এ referenced কিন্তু repo-তে নেই (broken link)।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0. গৃহীত সিদ্ধান্ত (user-confirmed)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সিদ্ধান্ত</w:t>
            </w:r>
          </w:p>
        </w:tc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ফল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Backend ও Frontend দুটোরই plan লাগবে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Laravel (</w:t>
            </w:r>
            <w:r>
              <w:rPr>
                <w:rFonts w:ascii="Consolas" w:hAnsi="Consolas" w:cs="Consolas" w:eastAsia="Consolas"/>
                <w:sz w:val="18"/>
              </w:rPr>
              <w:t>cashbook_api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>) + React (</w:t>
            </w:r>
            <w:r>
              <w:rPr>
                <w:rFonts w:ascii="Consolas" w:hAnsi="Consolas" w:cs="Consolas" w:eastAsia="Consolas"/>
                <w:sz w:val="18"/>
              </w:rPr>
              <w:t>cashbookbd_react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>) দুটোই cover করা হবে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D2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Report output = </w:t>
            </w:r>
            <w:r>
              <w:rPr>
                <w:rFonts w:ascii="Nirmala UI" w:hAnsi="Nirmala UI" w:cs="Nirmala UI" w:eastAsia="Nirmala UI"/>
                <w:b/>
                <w:sz w:val="19"/>
              </w:rPr>
              <w:t>দুটোই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(ক) per-invoice purchase report (print + Excel), (খ) date-range report listing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Per-piece SFT = </w:t>
            </w:r>
            <w:r>
              <w:rPr>
                <w:rFonts w:ascii="Nirmala UI" w:hAnsi="Nirmala UI" w:cs="Nirmala UI" w:eastAsia="Nirmala UI"/>
                <w:b/>
                <w:sz w:val="19"/>
              </w:rPr>
              <w:t>`product_items`-এ নতুন column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company_measurement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(decimal) — নতুন master table নয়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D4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Pieces per box = </w:t>
            </w:r>
            <w:r>
              <w:rPr>
                <w:rFonts w:ascii="Nirmala UI" w:hAnsi="Nirmala UI" w:cs="Nirmala UI" w:eastAsia="Nirmala UI"/>
                <w:b/>
                <w:sz w:val="19"/>
              </w:rPr>
              <w:t>product table-এ existing field reuse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নতুন column নয়; existing </w:t>
            </w:r>
            <w:r>
              <w:rPr>
                <w:rFonts w:ascii="Consolas" w:hAnsi="Consolas" w:cs="Consolas" w:eastAsia="Consolas"/>
                <w:sz w:val="18"/>
              </w:rPr>
              <w:t>package_size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/ measurement block reuse</w:t>
            </w:r>
          </w:p>
        </w:tc>
      </w:tr>
    </w:tbl>
    <w:p/>
    <w:p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⚠️ Spec-এর </w:t>
      </w:r>
      <w:r>
        <w:rPr>
          <w:rFonts w:ascii="Consolas" w:hAnsi="Consolas" w:cs="Consolas" w:eastAsia="Consolas"/>
          <w:i/>
          <w:color w:val="444444"/>
          <w:sz w:val="18"/>
        </w:rPr>
        <w:t>companies.quarter_start_month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>, "per company + item", "</w:t>
      </w:r>
      <w:r>
        <w:rPr>
          <w:rFonts w:ascii="Consolas" w:hAnsi="Consolas" w:cs="Consolas" w:eastAsia="Consolas"/>
          <w:i/>
          <w:color w:val="444444"/>
          <w:sz w:val="18"/>
        </w:rPr>
        <w:t>product_items.measurement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>" — এসব প্রস্তাবিত/ভুল; নিচের plan-এ corrected version দেওয়া হয়েছে।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1. বর্তমান অবস্থা — Reuse map (কী আছে, কী নেই)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প্রয়োজন</w:t>
            </w:r>
          </w:p>
        </w:tc>
        <w:tc>
          <w:tcPr>
            <w:tcW w:type="dxa" w:w="144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আছে কি?</w:t>
            </w:r>
          </w:p>
        </w:tc>
        <w:tc>
          <w:tcPr>
            <w:tcW w:type="dxa" w:w="144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কোথায়</w:t>
            </w:r>
          </w:p>
        </w:tc>
        <w:tc>
          <w:tcPr>
            <w:tcW w:type="dxa" w:w="144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সিদ্ধান্ত</w:t>
            </w:r>
          </w:p>
        </w:tc>
        <w:tc>
          <w:tcPr>
            <w:tcW w:type="dxa" w:w="1440"/>
            <w:shd w:val="clear" w:fill="2E5A8C"/>
          </w:tcPr>
          <w:p>
            <w:r>
              <w:rPr>
                <w:color w:val="FFFFFF"/>
              </w:rPr>
            </w:r>
          </w:p>
        </w:tc>
        <w:tc>
          <w:tcPr>
            <w:tcW w:type="dxa" w:w="1440"/>
            <w:shd w:val="clear" w:fill="2E5A8C"/>
          </w:tcPr>
          <w:p>
            <w:r>
              <w:rPr>
                <w:color w:val="FFFFFF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Tiles purchase screen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src/components/modules/invoices/purchase/TilesBusinessPurchase.tsx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(PurchaseIndex </w:t>
            </w:r>
            <w:r>
              <w:rPr>
                <w:rFonts w:ascii="Consolas" w:hAnsi="Consolas" w:cs="Consolas" w:eastAsia="Consolas"/>
                <w:sz w:val="18"/>
              </w:rPr>
              <w:t>is_tiles_and_sanitary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Purchase slice + endpoints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tradingPurchaseSlice.tsx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→ `/trading/purchase/api-store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api-edit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api-update`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Reuse/extend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Product measurement (per piece)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product_items.measurement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(DECIMAL 3dp), </w:t>
            </w:r>
            <w:r>
              <w:rPr>
                <w:rFonts w:ascii="Consolas" w:hAnsi="Consolas" w:cs="Consolas" w:eastAsia="Consolas"/>
                <w:sz w:val="18"/>
              </w:rPr>
              <w:t>measurement_unit_id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package_size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package_unit_id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; UI </w:t>
            </w:r>
            <w:r>
              <w:rPr>
                <w:rFonts w:ascii="Consolas" w:hAnsi="Consolas" w:cs="Consolas" w:eastAsia="Consolas"/>
                <w:sz w:val="18"/>
              </w:rPr>
              <w:t>AddProduct.tsx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inline edit </w:t>
            </w:r>
            <w:r>
              <w:rPr>
                <w:rFonts w:ascii="Consolas" w:hAnsi="Consolas" w:cs="Consolas" w:eastAsia="Consolas"/>
                <w:sz w:val="18"/>
              </w:rPr>
              <w:t>Product.tsx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sz w:val="18"/>
              </w:rPr>
              <w:t>/product/update-qty-rate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 pattern, নতুন column যোগ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Brand / manufacturer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Brand master (</w:t>
            </w:r>
            <w:r>
              <w:rPr>
                <w:rFonts w:ascii="Consolas" w:hAnsi="Consolas" w:cs="Consolas" w:eastAsia="Consolas"/>
                <w:sz w:val="18"/>
              </w:rPr>
              <w:t>/product/brand/*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), </w:t>
            </w:r>
            <w:r>
              <w:rPr>
                <w:rFonts w:ascii="Consolas" w:hAnsi="Consolas" w:cs="Consolas" w:eastAsia="Consolas"/>
                <w:sz w:val="18"/>
              </w:rPr>
              <w:t>product_items.manufacture_id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/>
                <w:sz w:val="19"/>
              </w:rPr>
              <w:t>"company" এটাই কিনা — Decision 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Supplier (party)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DdlMultiline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sz w:val="18"/>
              </w:rPr>
              <w:t>acType='3'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sz w:val="18"/>
              </w:rPr>
              <w:t>/chart_of_accounts/ddl/l4-list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(COA L4)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Own company profile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com_companies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; UI </w:t>
            </w:r>
            <w:r>
              <w:rPr>
                <w:rFonts w:ascii="Consolas" w:hAnsi="Consolas" w:cs="Consolas" w:eastAsia="Consolas"/>
                <w:sz w:val="18"/>
              </w:rPr>
              <w:t>company/EditCompany.tsx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+ </w:t>
            </w:r>
            <w:r>
              <w:rPr>
                <w:rFonts w:ascii="Consolas" w:hAnsi="Consolas" w:cs="Consolas" w:eastAsia="Consolas"/>
                <w:sz w:val="18"/>
              </w:rPr>
              <w:t>companySlice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— আছে </w:t>
            </w:r>
            <w:r>
              <w:rPr>
                <w:rFonts w:ascii="Consolas" w:hAnsi="Consolas" w:cs="Consolas" w:eastAsia="Consolas"/>
                <w:sz w:val="18"/>
              </w:rPr>
              <w:t>fy_start_month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year_closing_enabled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Reuse/extend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Reports screen convention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src/components/modules/reports/&lt;feature&gt;/{X.tsx, xSlice, XPrint.tsx}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 pattern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Excel export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xlsx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(SheetJS) in </w:t>
            </w:r>
            <w:r>
              <w:rPr>
                <w:rFonts w:ascii="Consolas" w:hAnsi="Consolas" w:cs="Consolas" w:eastAsia="Consolas"/>
                <w:sz w:val="18"/>
              </w:rPr>
              <w:t>SalarySheet.tsx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ApprovalAudit.tsx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Product.tsx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 pattern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Print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react-to-print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+ </w:t>
            </w:r>
            <w:r>
              <w:rPr>
                <w:rFonts w:ascii="Consolas" w:hAnsi="Consolas" w:cs="Consolas" w:eastAsia="Consolas"/>
                <w:sz w:val="18"/>
              </w:rPr>
              <w:t>PrintStyles.tsx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sz w:val="18"/>
              </w:rPr>
              <w:t>PrintFooter.tsx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sz w:val="18"/>
              </w:rPr>
              <w:t>PadPrinting.tsx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Config screen convention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product-tracking/ProductTrackingSettings.tsx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(hook + CRUD + BranchDropdown)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 pattern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Route / endpoint constants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services/appRoutes.tsx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services/apiRoutes.tsx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Extend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Permission guard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components/auth/RequirePermission.tsx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Sidebar/permissionUtils.ts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Sidebar/menuPermissions.tsx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Extend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/>
                <w:sz w:val="19"/>
              </w:rPr>
              <w:t>Company Measurement (SFT/pc)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নতুন column (D3)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/>
                <w:sz w:val="19"/>
              </w:rPr>
              <w:t>Pieces per box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⚠️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product table-এর measurement block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reuse (D4)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/>
                <w:sz w:val="19"/>
              </w:rPr>
              <w:t>Per-company quarter calendar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নতুন column (D3/B)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/>
                <w:sz w:val="19"/>
              </w:rPr>
              <w:t>`purchase_targets`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নতুন 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/>
                <w:sz w:val="19"/>
              </w:rPr>
              <w:t>`special_offers`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নতুন table (phase 2, optional)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/>
                <w:sz w:val="19"/>
              </w:rPr>
              <w:t>Tiles purchase report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নতুন module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rFonts w:ascii="Nirmala UI" w:hAnsi="Nirmala UI" w:cs="Nirmala UI" w:eastAsia="Nirmala UI"/>
          <w:b/>
          <w:sz w:val="21"/>
        </w:rPr>
        <w:t>গুরুত্বপূর্ণ: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SFT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Quaty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box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target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quarter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offer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broken</w:t>
      </w:r>
      <w:r>
        <w:rPr>
          <w:rFonts w:ascii="Nirmala UI" w:hAnsi="Nirmala UI" w:cs="Nirmala UI" w:eastAsia="Nirmala UI"/>
          <w:b w:val="0"/>
          <w:sz w:val="21"/>
        </w:rPr>
        <w:t xml:space="preserve"> — এসব domain concept এই codebase-এ </w:t>
      </w:r>
      <w:r>
        <w:rPr>
          <w:rFonts w:ascii="Nirmala UI" w:hAnsi="Nirmala UI" w:cs="Nirmala UI" w:eastAsia="Nirmala UI"/>
          <w:b/>
          <w:sz w:val="21"/>
        </w:rPr>
        <w:t>কোথাও নেই</w:t>
      </w:r>
      <w:r>
        <w:rPr>
          <w:rFonts w:ascii="Nirmala UI" w:hAnsi="Nirmala UI" w:cs="Nirmala UI" w:eastAsia="Nirmala UI"/>
          <w:b w:val="0"/>
          <w:sz w:val="21"/>
        </w:rPr>
        <w:t xml:space="preserve"> (শুধু free-text/HTML id-তে substring)। পুরোটাই নতুন।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2. Architecture overview (data flow)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>[Product master]  product_items.company_measurement (SFT/pc)  +  pieces/box (existing)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      │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>[Company master]  com_companies.quarter_start_month / half-year / year start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      │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>[Settings]        purchase_targets (per company × item × period)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      │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>[Purchase save]   TilesBusinessPurchase → /trading/purchase/api-store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      │             server computes per line &amp; SNAPSHOT saves: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      │             pieces_per_box, sft, rate, invoice_amt, offer snapshot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      ▼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>[Report]  per-invoice (print/Excel)  +  date-range listing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        server endpoint reads snapshot (old reports frozen) 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নীতি: </w:t>
      </w:r>
      <w:r>
        <w:rPr>
          <w:rFonts w:ascii="Nirmala UI" w:hAnsi="Nirmala UI" w:cs="Nirmala UI" w:eastAsia="Nirmala UI"/>
          <w:b/>
          <w:sz w:val="21"/>
        </w:rPr>
        <w:t>computation ও snapshot server-side</w:t>
      </w:r>
      <w:r>
        <w:rPr>
          <w:rFonts w:ascii="Nirmala UI" w:hAnsi="Nirmala UI" w:cs="Nirmala UI" w:eastAsia="Nirmala UI"/>
          <w:b w:val="0"/>
          <w:sz w:val="21"/>
        </w:rPr>
        <w:t xml:space="preserve"> (Client-এর পাঠানো মান বিশ্বাস করা যাবে না — </w:t>
      </w:r>
      <w:r>
        <w:rPr>
          <w:rFonts w:ascii="Consolas" w:hAnsi="Consolas" w:cs="Consolas" w:eastAsia="Consolas"/>
          <w:sz w:val="20"/>
        </w:rPr>
        <w:t>productwise-received-payment-bill.md</w:t>
      </w:r>
      <w:r>
        <w:rPr>
          <w:rFonts w:ascii="Nirmala UI" w:hAnsi="Nirmala UI" w:cs="Nirmala UI" w:eastAsia="Nirmala UI"/>
          <w:b w:val="0"/>
          <w:sz w:val="21"/>
        </w:rPr>
        <w:t xml:space="preserve"> এর প্রতিষ্ঠিত নিয়ম)। Report snapshot পড়ে, master re-read করে না।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3. Database changes (`cashbook_api`, per-tenant SQL patch)</w:t>
      </w:r>
    </w:p>
    <w:p>
      <w:r>
        <w:rPr>
          <w:rFonts w:ascii="Nirmala UI" w:hAnsi="Nirmala UI" w:cs="Nirmala UI" w:eastAsia="Nirmala UI"/>
          <w:b/>
          <w:i/>
          <w:color w:val="444444"/>
          <w:sz w:val="19"/>
        </w:rPr>
        <w:t>Convention: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 এই repo-তে Laravel migration কার্যত বন্ধ; সব schema change হয় per-tenant SQL patch হিসেবে </w:t>
      </w:r>
      <w:r>
        <w:rPr>
          <w:rFonts w:ascii="Consolas" w:hAnsi="Consolas" w:cs="Consolas" w:eastAsia="Consolas"/>
          <w:i/>
          <w:color w:val="444444"/>
          <w:sz w:val="18"/>
        </w:rPr>
        <w:t>cashbook_api/database/sql/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 এ (দেখুন </w:t>
      </w:r>
      <w:r>
        <w:rPr>
          <w:rFonts w:ascii="Consolas" w:hAnsi="Consolas" w:cs="Consolas" w:eastAsia="Consolas"/>
          <w:i/>
          <w:color w:val="444444"/>
          <w:sz w:val="18"/>
        </w:rPr>
        <w:t>docs/tenant-model-is-client-database-copy.md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, </w:t>
      </w:r>
      <w:r>
        <w:rPr>
          <w:rFonts w:ascii="Consolas" w:hAnsi="Consolas" w:cs="Consolas" w:eastAsia="Consolas"/>
          <w:i/>
          <w:color w:val="444444"/>
          <w:sz w:val="18"/>
        </w:rPr>
        <w:t>tiles-delivery-stock-review-en.md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 §E-1)। </w:t>
      </w:r>
      <w:r>
        <w:rPr>
          <w:rFonts w:ascii="Consolas" w:hAnsi="Consolas" w:cs="Consolas" w:eastAsia="Consolas"/>
          <w:i/>
          <w:color w:val="444444"/>
          <w:sz w:val="18"/>
        </w:rPr>
        <w:t>ENGINE=InnoDB DEFAULT CHARSET=utf8mb4 COLLATE=utf8mb4_unicode_ci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, PK </w:t>
      </w:r>
      <w:r>
        <w:rPr>
          <w:rFonts w:ascii="Consolas" w:hAnsi="Consolas" w:cs="Consolas" w:eastAsia="Consolas"/>
          <w:i/>
          <w:color w:val="444444"/>
          <w:sz w:val="18"/>
        </w:rPr>
        <w:t>id INT UNSIGNED AUTO_INCREMENT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, timestamps </w:t>
      </w:r>
      <w:r>
        <w:rPr>
          <w:rFonts w:ascii="Consolas" w:hAnsi="Consolas" w:cs="Consolas" w:eastAsia="Consolas"/>
          <w:i/>
          <w:color w:val="444444"/>
          <w:sz w:val="18"/>
        </w:rPr>
        <w:t>NULL DEFAULT NULL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, </w:t>
      </w:r>
      <w:r>
        <w:rPr>
          <w:rFonts w:ascii="Consolas" w:hAnsi="Consolas" w:cs="Consolas" w:eastAsia="Consolas"/>
          <w:i/>
          <w:color w:val="444444"/>
          <w:sz w:val="18"/>
        </w:rPr>
        <w:t>status TINYINT(1) DEFAULT 1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, FK নাম </w:t>
      </w:r>
      <w:r>
        <w:rPr>
          <w:rFonts w:ascii="Consolas" w:hAnsi="Consolas" w:cs="Consolas" w:eastAsia="Consolas"/>
          <w:i/>
          <w:color w:val="444444"/>
          <w:sz w:val="18"/>
        </w:rPr>
        <w:t>fk_&lt;table&gt;_&lt;ref&gt;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, index </w:t>
      </w:r>
      <w:r>
        <w:rPr>
          <w:rFonts w:ascii="Consolas" w:hAnsi="Consolas" w:cs="Consolas" w:eastAsia="Consolas"/>
          <w:i/>
          <w:color w:val="444444"/>
          <w:sz w:val="18"/>
        </w:rPr>
        <w:t>idx_&lt;table&gt;_&lt;col&gt;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>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3.1 `product_items` — new column `company_measurement`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company_measurement DECIMAL(18,4) NULL</w:t>
      </w:r>
      <w:r>
        <w:rPr>
          <w:rFonts w:ascii="Nirmala UI" w:hAnsi="Nirmala UI" w:cs="Nirmala UI" w:eastAsia="Nirmala UI"/>
          <w:b w:val="0"/>
          <w:sz w:val="21"/>
        </w:rPr>
        <w:t xml:space="preserve"> (+ঐচ্ছিক </w:t>
      </w:r>
      <w:r>
        <w:rPr>
          <w:rFonts w:ascii="Consolas" w:hAnsi="Consolas" w:cs="Consolas" w:eastAsia="Consolas"/>
          <w:sz w:val="20"/>
        </w:rPr>
        <w:t>company_measurement_unit_id INT UNSIGNED NULL</w:t>
      </w:r>
      <w:r>
        <w:rPr>
          <w:rFonts w:ascii="Nirmala UI" w:hAnsi="Nirmala UI" w:cs="Nirmala UI" w:eastAsia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product_items</w:t>
      </w:r>
      <w:r>
        <w:rPr>
          <w:rFonts w:ascii="Nirmala UI" w:hAnsi="Nirmala UI" w:cs="Nirmala UI" w:eastAsia="Nirmala UI"/>
          <w:b w:val="0"/>
          <w:sz w:val="21"/>
        </w:rPr>
        <w:t xml:space="preserve"> (SQL patch)।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D3 — per-piece SFT supplier দেয়, item-এর সাথে থাকে (Q22); </w:t>
      </w:r>
      <w:r>
        <w:rPr>
          <w:rFonts w:ascii="Consolas" w:hAnsi="Consolas" w:cs="Consolas" w:eastAsia="Consolas"/>
          <w:sz w:val="20"/>
        </w:rPr>
        <w:t>measurement</w:t>
      </w:r>
      <w:r>
        <w:rPr>
          <w:rFonts w:ascii="Nirmala UI" w:hAnsi="Nirmala UI" w:cs="Nirmala UI" w:eastAsia="Nirmala UI"/>
          <w:b w:val="0"/>
          <w:sz w:val="21"/>
        </w:rPr>
        <w:t xml:space="preserve"> থেকে আলাদা (Q24)। 4 decimal কারণ SFT/pc = 0.6456 ধরা হয়েছে (sample)।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 (Core)।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Backward-compat:</w:t>
      </w:r>
      <w:r>
        <w:rPr>
          <w:rFonts w:ascii="Nirmala UI" w:hAnsi="Nirmala UI" w:cs="Nirmala UI" w:eastAsia="Nirmala UI"/>
          <w:b w:val="0"/>
          <w:sz w:val="21"/>
        </w:rPr>
        <w:t xml:space="preserve"> NULL = "এখনো দেওয়া হয়নি"; report-এ ওই line-এর SFT blank/0 + warning flag, কোথাও crash নয়।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3.2 `product_items` — pieces per box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নতুন column </w:t>
      </w:r>
      <w:r>
        <w:rPr>
          <w:rFonts w:ascii="Nirmala UI" w:hAnsi="Nirmala UI" w:cs="Nirmala UI" w:eastAsia="Nirmala UI"/>
          <w:b/>
          <w:sz w:val="21"/>
        </w:rPr>
        <w:t>নয়</w:t>
      </w:r>
      <w:r>
        <w:rPr>
          <w:rFonts w:ascii="Nirmala UI" w:hAnsi="Nirmala UI" w:cs="Nirmala UI" w:eastAsia="Nirmala UI"/>
          <w:b w:val="0"/>
          <w:sz w:val="21"/>
        </w:rPr>
        <w:t xml:space="preserve"> (D4)। existing </w:t>
      </w:r>
      <w:r>
        <w:rPr>
          <w:rFonts w:ascii="Consolas" w:hAnsi="Consolas" w:cs="Consolas" w:eastAsia="Consolas"/>
          <w:sz w:val="20"/>
        </w:rPr>
        <w:t>package_size</w:t>
      </w:r>
      <w:r>
        <w:rPr>
          <w:rFonts w:ascii="Nirmala UI" w:hAnsi="Nirmala UI" w:cs="Nirmala UI" w:eastAsia="Nirmala UI"/>
          <w:b w:val="0"/>
          <w:sz w:val="21"/>
        </w:rPr>
        <w:t>/</w:t>
      </w:r>
      <w:r>
        <w:rPr>
          <w:rFonts w:ascii="Consolas" w:hAnsi="Consolas" w:cs="Consolas" w:eastAsia="Consolas"/>
          <w:sz w:val="20"/>
        </w:rPr>
        <w:t>package_unit_id</w:t>
      </w:r>
      <w:r>
        <w:rPr>
          <w:rFonts w:ascii="Nirmala UI" w:hAnsi="Nirmala UI" w:cs="Nirmala UI" w:eastAsia="Nirmala UI"/>
          <w:b w:val="0"/>
          <w:sz w:val="21"/>
        </w:rPr>
        <w:t xml:space="preserve"> reuse, অথবা measurement block-এর একটি field = pieces/box ধরা হবে।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product_items.package_size</w:t>
      </w:r>
      <w:r>
        <w:rPr>
          <w:rFonts w:ascii="Nirmala UI" w:hAnsi="Nirmala UI" w:cs="Nirmala UI" w:eastAsia="Nirmala UI"/>
          <w:b w:val="0"/>
          <w:sz w:val="21"/>
        </w:rPr>
        <w:t xml:space="preserve"> (existing)।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Q23 — pcs/box item-এ fixed, Box = Quaty ÷ pcs/box (derived)।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 (derived Box-এর জন্য), তবে নতুন schema লাগবে না।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⚠️ যাচাই দরকার (Decision D):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package_size</w:t>
      </w:r>
      <w:r>
        <w:rPr>
          <w:rFonts w:ascii="Nirmala UI" w:hAnsi="Nirmala UI" w:cs="Nirmala UI" w:eastAsia="Nirmala UI"/>
          <w:b w:val="0"/>
          <w:sz w:val="21"/>
        </w:rPr>
        <w:t xml:space="preserve"> আসলেই "pieces per box" কিনা (নাকি sales packaging-এর জন্য আলাদা অর্থ)? না হলে ছোট একটি নতুন column </w:t>
      </w:r>
      <w:r>
        <w:rPr>
          <w:rFonts w:ascii="Consolas" w:hAnsi="Consolas" w:cs="Consolas" w:eastAsia="Consolas"/>
          <w:sz w:val="20"/>
        </w:rPr>
        <w:t>pieces_per_box</w:t>
      </w:r>
      <w:r>
        <w:rPr>
          <w:rFonts w:ascii="Nirmala UI" w:hAnsi="Nirmala UI" w:cs="Nirmala UI" w:eastAsia="Nirmala UI"/>
          <w:b w:val="0"/>
          <w:sz w:val="21"/>
        </w:rPr>
        <w:t xml:space="preserve"> যোগ করতে হবে।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3.3 `com_companies` — financial calendar columns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quarter_start_month TINYINT NULL (1–12)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half_start_month TINYINT NULL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year_start_month TINYINT NULL</w:t>
      </w:r>
      <w:r>
        <w:rPr>
          <w:rFonts w:ascii="Nirmala UI" w:hAnsi="Nirmala UI" w:cs="Nirmala UI" w:eastAsia="Nirmala UI"/>
          <w:b w:val="0"/>
          <w:sz w:val="21"/>
        </w:rPr>
        <w:t xml:space="preserve"> (Q9/Q10 — প্রতি company আলাদা, ১২-মাস চক্রও সম্ভব)।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com_companies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spec §3.1 — quarter/month/half/year boundary প্রতি company-র নিজের ক্যালেন্ডার থেকে (Q9, Q10)। single global setting নয়।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 (target ও report labeling-এর জন্য)।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Backward-compat:</w:t>
      </w:r>
      <w:r>
        <w:rPr>
          <w:rFonts w:ascii="Nirmala UI" w:hAnsi="Nirmala UI" w:cs="Nirmala UI" w:eastAsia="Nirmala UI"/>
          <w:b w:val="0"/>
          <w:sz w:val="21"/>
        </w:rPr>
        <w:t xml:space="preserve"> NULL হলে fallback = </w:t>
      </w:r>
      <w:r>
        <w:rPr>
          <w:rFonts w:ascii="Consolas" w:hAnsi="Consolas" w:cs="Consolas" w:eastAsia="Consolas"/>
          <w:sz w:val="20"/>
        </w:rPr>
        <w:t>fy_start_month</w:t>
      </w:r>
      <w:r>
        <w:rPr>
          <w:rFonts w:ascii="Nirmala UI" w:hAnsi="Nirmala UI" w:cs="Nirmala UI" w:eastAsia="Nirmala UI"/>
          <w:b w:val="0"/>
          <w:sz w:val="21"/>
        </w:rPr>
        <w:t xml:space="preserve"> (existing) → তারপর global default (July)। পুরনো company-র আচরণ অপরিবর্তিত।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⚠️ Decision:</w:t>
      </w:r>
      <w:r>
        <w:rPr>
          <w:rFonts w:ascii="Nirmala UI" w:hAnsi="Nirmala UI" w:cs="Nirmala UI" w:eastAsia="Nirmala UI"/>
          <w:b w:val="0"/>
          <w:sz w:val="21"/>
        </w:rPr>
        <w:t xml:space="preserve"> "company" = </w:t>
      </w:r>
      <w:r>
        <w:rPr>
          <w:rFonts w:ascii="Consolas" w:hAnsi="Consolas" w:cs="Consolas" w:eastAsia="Consolas"/>
          <w:sz w:val="20"/>
        </w:rPr>
        <w:t>com_companies</w:t>
      </w:r>
      <w:r>
        <w:rPr>
          <w:rFonts w:ascii="Nirmala UI" w:hAnsi="Nirmala UI" w:cs="Nirmala UI" w:eastAsia="Nirmala UI"/>
          <w:b w:val="0"/>
          <w:sz w:val="21"/>
        </w:rPr>
        <w:t xml:space="preserve"> (নিজস্ব প্রতিষ্ঠান, tenant per DB) নাকি Brand? — নিচে </w:t>
      </w:r>
      <w:r>
        <w:rPr>
          <w:rFonts w:ascii="Nirmala UI" w:hAnsi="Nirmala UI" w:cs="Nirmala UI" w:eastAsia="Nirmala UI"/>
          <w:b/>
          <w:sz w:val="21"/>
        </w:rPr>
        <w:t>Decision B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3.4 Purchase detail — snapshot columns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নতুন columns (purchase detail table — Tiles/trading purchase path; </w:t>
      </w:r>
      <w:r>
        <w:rPr>
          <w:rFonts w:ascii="Nirmala UI" w:hAnsi="Nirmala UI" w:cs="Nirmala UI" w:eastAsia="Nirmala UI"/>
          <w:b/>
          <w:sz w:val="21"/>
        </w:rPr>
        <w:t>exact table name যাচাই দরকার</w:t>
      </w:r>
      <w:r>
        <w:rPr>
          <w:rFonts w:ascii="Nirmala UI" w:hAnsi="Nirmala UI" w:cs="Nirmala UI" w:eastAsia="Nirmala UI"/>
          <w:b w:val="0"/>
          <w:sz w:val="21"/>
        </w:rPr>
        <w:t xml:space="preserve">, সম্ভাব্য </w:t>
      </w:r>
      <w:r>
        <w:rPr>
          <w:rFonts w:ascii="Consolas" w:hAnsi="Consolas" w:cs="Consolas" w:eastAsia="Consolas"/>
          <w:sz w:val="20"/>
        </w:rPr>
        <w:t>inventory_purchase_details</w:t>
      </w:r>
      <w:r>
        <w:rPr>
          <w:rFonts w:ascii="Nirmala UI" w:hAnsi="Nirmala UI" w:cs="Nirmala UI" w:eastAsia="Nirmala UI"/>
          <w:b w:val="0"/>
          <w:sz w:val="21"/>
        </w:rPr>
        <w:t>):</w:t>
      </w:r>
    </w:p>
    <w:p>
      <w:r>
        <w:rPr>
          <w:rFonts w:ascii="Consolas" w:hAnsi="Consolas" w:cs="Consolas" w:eastAsia="Consolas"/>
          <w:sz w:val="20"/>
        </w:rPr>
        <w:t>box INT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pieces_per_box INT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sft DECIMAL(18,4)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company_measurement DECIMAL(18,4)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monthly_sft/amount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quarterly_sft/amount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offer_sft/amount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offer_id INT NULL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broken_sft/amount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remark VARCHAR(255) NULL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purchase detail table + </w:t>
      </w:r>
      <w:r>
        <w:rPr>
          <w:rFonts w:ascii="Consolas" w:hAnsi="Consolas" w:cs="Consolas" w:eastAsia="Consolas"/>
          <w:sz w:val="20"/>
        </w:rPr>
        <w:t>cashbook_api</w:t>
      </w:r>
      <w:r>
        <w:rPr>
          <w:rFonts w:ascii="Nirmala UI" w:hAnsi="Nirmala UI" w:cs="Nirmala UI" w:eastAsia="Nirmala UI"/>
          <w:b w:val="0"/>
          <w:sz w:val="21"/>
        </w:rPr>
        <w:t xml:space="preserve"> save service।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Report-এ প্রতিটি hash </w:t>
      </w:r>
      <w:r>
        <w:rPr>
          <w:rFonts w:ascii="Nirmala UI" w:hAnsi="Nirmala UI" w:cs="Nirmala UI" w:eastAsia="Nirmala UI"/>
          <w:b/>
          <w:sz w:val="21"/>
        </w:rPr>
        <w:t>save-time-এ snapshot</w:t>
      </w:r>
      <w:r>
        <w:rPr>
          <w:rFonts w:ascii="Nirmala UI" w:hAnsi="Nirmala UI" w:cs="Nirmala UI" w:eastAsia="Nirmala UI"/>
          <w:b w:val="0"/>
          <w:sz w:val="21"/>
        </w:rPr>
        <w:t xml:space="preserve"> হবে — master/offer বদলালে পুরনো invoice report বদলাবে না (spec §3.3 "snapshot each purchase line")। এটি agreed business rule।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 (Core)।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Backward-compat:</w:t>
      </w:r>
      <w:r>
        <w:rPr>
          <w:rFonts w:ascii="Nirmala UI" w:hAnsi="Nirmala UI" w:cs="Nirmala UI" w:eastAsia="Nirmala UI"/>
          <w:b w:val="0"/>
          <w:sz w:val="21"/>
        </w:rPr>
        <w:t xml:space="preserve"> পুরনো line-এ NULL; report NULL হলে on-the-fly compute করবে (নিচে §6)।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3.5 `purchase_targets` (নতুন table)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id, company_id, item_id (required), period_type ENUM('month','quarter','half','year'),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period_key VARCHAR(10)  -- '2027-01','2027-Q1','2027-H1','2027'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target_sft DECIMAL(18,2), target_amount DECIMAL(18,2),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offer_sft DECIMAL(18,2) NULL, status TINYINT(1) DEFAULT 1,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created_by/updated_by, created_at/updated_at</w:t>
      </w:r>
    </w:p>
    <w:p>
      <w:pPr>
        <w:spacing w:after="0"/>
      </w:pPr>
      <w:r>
        <w:rPr>
          <w:rFonts w:ascii="Consolas" w:hAnsi="Consolas" w:cs="Consolas" w:eastAsia="Consolas"/>
          <w:sz w:val="18"/>
        </w:rPr>
        <w:t xml:space="preserve">  UNIQUE (company_id, item_id, period_type, period_key)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নতুন table (SQL patch)।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spec §3.2 — item-level target, company mandatory, SFT + BDT দুটোই (Q11)।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 (target settings-এর জন্য)।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⚠️ সংশোধন (spec ভুল):</w:t>
      </w:r>
      <w:r>
        <w:rPr>
          <w:rFonts w:ascii="Nirmala UI" w:hAnsi="Nirmala UI" w:cs="Nirmala UI" w:eastAsia="Nirmala UI"/>
          <w:b w:val="0"/>
          <w:sz w:val="21"/>
        </w:rPr>
        <w:t xml:space="preserve"> spec বলেছিল quarter/half/year </w:t>
      </w:r>
      <w:r>
        <w:rPr>
          <w:rFonts w:ascii="Nirmala UI" w:hAnsi="Nirmala UI" w:cs="Nirmala UI" w:eastAsia="Nirmala UI"/>
          <w:b/>
          <w:sz w:val="21"/>
        </w:rPr>
        <w:t>independent</w:t>
      </w:r>
      <w:r>
        <w:rPr>
          <w:rFonts w:ascii="Nirmala UI" w:hAnsi="Nirmala UI" w:cs="Nirmala UI" w:eastAsia="Nirmala UI"/>
          <w:b w:val="0"/>
          <w:sz w:val="21"/>
        </w:rPr>
        <w:t xml:space="preserve">; client (Q15) বলল quarter = 3 মাসের যোগ, year = 4 quarter-র যোগ ⇒ target গুলো </w:t>
      </w:r>
      <w:r>
        <w:rPr>
          <w:rFonts w:ascii="Nirmala UI" w:hAnsi="Nirmala UI" w:cs="Nirmala UI" w:eastAsia="Nirmala UI"/>
          <w:b/>
          <w:sz w:val="21"/>
        </w:rPr>
        <w:t>derived/rolled-up</w:t>
      </w:r>
      <w:r>
        <w:rPr>
          <w:rFonts w:ascii="Nirmala UI" w:hAnsi="Nirmala UI" w:cs="Nirmala UI" w:eastAsia="Nirmala UI"/>
          <w:b w:val="0"/>
          <w:sz w:val="21"/>
        </w:rPr>
        <w:t xml:space="preserve">। তাই monthly minimum রাখা হবে, quarter/half/year </w:t>
      </w:r>
      <w:r>
        <w:rPr>
          <w:rFonts w:ascii="Nirmala UI" w:hAnsi="Nirmala UI" w:cs="Nirmala UI" w:eastAsia="Nirmala UI"/>
          <w:b/>
          <w:sz w:val="21"/>
        </w:rPr>
        <w:t>computed</w:t>
      </w:r>
      <w:r>
        <w:rPr>
          <w:rFonts w:ascii="Nirmala UI" w:hAnsi="Nirmala UI" w:cs="Nirmala UI" w:eastAsia="Nirmala UI"/>
          <w:b w:val="0"/>
          <w:sz w:val="21"/>
        </w:rPr>
        <w:t xml:space="preserve"> (entry করা যাবে না, বা entry দিলে monthly-র সাথে consistent হতে হবে)।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3.6 `special_offers` (নতুন table — Phase 2, optional)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id, company_id, name, start_date, end_date, offer_type ENUM('percent','fixed'), value DECIMAL, item_id NULL (scope), status, created_by/updated_at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নতুন table।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Q17–Q21 — শতাংশ ছাড় / নির্দিষ্ট টাকা; company ঠিক করে; date-range; কে আগে দেয় সে আগে; no override।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Nirmala UI" w:hAnsi="Nirmala UI" w:cs="Nirmala UI" w:eastAsia="Nirmala UI"/>
          <w:b/>
          <w:sz w:val="21"/>
        </w:rPr>
        <w:t>ঐচ্ছিক</w:t>
      </w:r>
      <w:r>
        <w:rPr>
          <w:rFonts w:ascii="Nirmala UI" w:hAnsi="Nirmala UI" w:cs="Nirmala UI" w:eastAsia="Nirmala UI"/>
          <w:b w:val="0"/>
          <w:sz w:val="21"/>
        </w:rPr>
        <w:t xml:space="preserve"> (Phase 2) — Phase 1-এ শুধু report + targets হলে offer পরে যুক্ত করা যায়। তবে report-এর Offer কলাম থাকায় Phase 2 প্রয়োজন।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⚠️ সংশোধন:</w:t>
      </w:r>
      <w:r>
        <w:rPr>
          <w:rFonts w:ascii="Nirmala UI" w:hAnsi="Nirmala UI" w:cs="Nirmala UI" w:eastAsia="Nirmala UI"/>
          <w:b w:val="0"/>
          <w:sz w:val="21"/>
        </w:rPr>
        <w:t xml:space="preserve"> spec-এর </w:t>
      </w:r>
      <w:r>
        <w:rPr>
          <w:rFonts w:ascii="Consolas" w:hAnsi="Consolas" w:cs="Consolas" w:eastAsia="Consolas"/>
          <w:sz w:val="20"/>
        </w:rPr>
        <w:t>scope (company/item/all)</w:t>
      </w:r>
      <w:r>
        <w:rPr>
          <w:rFonts w:ascii="Nirmala UI" w:hAnsi="Nirmala UI" w:cs="Nirmala UI" w:eastAsia="Nirmala UI"/>
          <w:b w:val="0"/>
          <w:sz w:val="21"/>
        </w:rPr>
        <w:t xml:space="preserve"> + priority </w:t>
      </w:r>
      <w:r>
        <w:rPr>
          <w:rFonts w:ascii="Consolas" w:hAnsi="Consolas" w:cs="Consolas" w:eastAsia="Consolas"/>
          <w:sz w:val="20"/>
        </w:rPr>
        <w:t>item&gt;company&gt;all</w:t>
      </w:r>
      <w:r>
        <w:rPr>
          <w:rFonts w:ascii="Nirmala UI" w:hAnsi="Nirmala UI" w:cs="Nirmala UI" w:eastAsia="Nirmala UI"/>
          <w:b w:val="0"/>
          <w:sz w:val="21"/>
        </w:rPr>
        <w:t xml:space="preserve"> + "manual override" — সব বাতিল (client Q18/Q19/Q21 অন্যথা বলেছেন)।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3.7 Permissions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নতুন permission rows — </w:t>
      </w:r>
      <w:r>
        <w:rPr>
          <w:rFonts w:ascii="Consolas" w:hAnsi="Consolas" w:cs="Consolas" w:eastAsia="Consolas"/>
          <w:sz w:val="20"/>
        </w:rPr>
        <w:t>tiles.target.manage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tiles.offer.manage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tiles.purchase.report.view</w:t>
      </w:r>
      <w:r>
        <w:rPr>
          <w:rFonts w:ascii="Nirmala UI" w:hAnsi="Nirmala UI" w:cs="Nirmala UI" w:eastAsia="Nirmala UI"/>
          <w:b w:val="0"/>
          <w:sz w:val="21"/>
        </w:rPr>
        <w:t xml:space="preserve"> (guard </w:t>
      </w:r>
      <w:r>
        <w:rPr>
          <w:rFonts w:ascii="Consolas" w:hAnsi="Consolas" w:cs="Consolas" w:eastAsia="Consolas"/>
          <w:sz w:val="20"/>
        </w:rPr>
        <w:t>web</w:t>
      </w:r>
      <w:r>
        <w:rPr>
          <w:rFonts w:ascii="Nirmala UI" w:hAnsi="Nirmala UI" w:cs="Nirmala UI" w:eastAsia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লাইভ </w:t>
      </w:r>
      <w:r>
        <w:rPr>
          <w:rFonts w:ascii="Consolas" w:hAnsi="Consolas" w:cs="Consolas" w:eastAsia="Consolas"/>
          <w:sz w:val="20"/>
        </w:rPr>
        <w:t>permissions</w:t>
      </w:r>
      <w:r>
        <w:rPr>
          <w:rFonts w:ascii="Nirmala UI" w:hAnsi="Nirmala UI" w:cs="Nirmala UI" w:eastAsia="Nirmala UI"/>
          <w:b w:val="0"/>
          <w:sz w:val="21"/>
        </w:rPr>
        <w:t xml:space="preserve"> table + auth grant list (</w:t>
      </w:r>
      <w:r>
        <w:rPr>
          <w:rFonts w:ascii="Consolas" w:hAnsi="Consolas" w:cs="Consolas" w:eastAsia="Consolas"/>
          <w:sz w:val="20"/>
        </w:rPr>
        <w:t>AddUnitTypeToBuildingUnits.php</w:t>
      </w:r>
      <w:r>
        <w:rPr>
          <w:rFonts w:ascii="Nirmala UI" w:hAnsi="Nirmala UI" w:cs="Nirmala UI" w:eastAsia="Nirmala UI"/>
          <w:b w:val="0"/>
          <w:sz w:val="21"/>
        </w:rPr>
        <w:t xml:space="preserve"> syncPermissions list — না যোগ করলে পরের patch-এ মুছে যাবে; দেখুন </w:t>
      </w:r>
      <w:r>
        <w:rPr>
          <w:rFonts w:ascii="Consolas" w:hAnsi="Consolas" w:cs="Consolas" w:eastAsia="Consolas"/>
          <w:sz w:val="20"/>
        </w:rPr>
        <w:t>database/product_out_permissions.sql</w:t>
      </w:r>
      <w:r>
        <w:rPr>
          <w:rFonts w:ascii="Nirmala UI" w:hAnsi="Nirmala UI" w:cs="Nirmala UI" w:eastAsia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RequirePermission</w:t>
      </w:r>
      <w:r>
        <w:rPr>
          <w:rFonts w:ascii="Nirmala UI" w:hAnsi="Nirmala UI" w:cs="Nirmala UI" w:eastAsia="Nirmala UI"/>
          <w:b w:val="0"/>
          <w:sz w:val="21"/>
        </w:rPr>
        <w:t xml:space="preserve"> গার্ডে ব্যবহার হবে।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3.8 Patch file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একটি idempotent SQL file (CREATE TABLE IF NOT EXISTS / ALTER TABLE ADD COLUMN / INSERT ... WHERE NOT EXISTS), নাম যেমন </w:t>
      </w:r>
      <w:r>
        <w:rPr>
          <w:rFonts w:ascii="Consolas" w:hAnsi="Consolas" w:cs="Consolas" w:eastAsia="Consolas"/>
          <w:sz w:val="20"/>
        </w:rPr>
        <w:t>tiles_purchase_report_schema.sql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cashbook_api/database/sql/</w:t>
      </w:r>
      <w:r>
        <w:rPr>
          <w:rFonts w:ascii="Nirmala UI" w:hAnsi="Nirmala UI" w:cs="Nirmala UI" w:eastAsia="Nirmala UI"/>
          <w:b w:val="0"/>
          <w:sz w:val="21"/>
        </w:rPr>
        <w:t xml:space="preserve"> (per tenant আলাদা করে চালাতে হবে)।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এই project-এর রীতি (migration নয়)।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4. Backend changes (`cashbook_api`) — file path repo-তে নেই, convention অনুযায়ী</w:t>
      </w:r>
    </w:p>
    <w:p>
      <w:r>
        <w:rPr>
          <w:rFonts w:ascii="Nirmala UI" w:hAnsi="Nirmala UI" w:cs="Nirmala UI" w:eastAsia="Nirmala UI"/>
          <w:b w:val="0"/>
          <w:i/>
          <w:color w:val="444444"/>
          <w:sz w:val="19"/>
        </w:rPr>
        <w:t>Backend repo (</w:t>
      </w:r>
      <w:r>
        <w:rPr>
          <w:rFonts w:ascii="Consolas" w:hAnsi="Consolas" w:cs="Consolas" w:eastAsia="Consolas"/>
          <w:i/>
          <w:color w:val="444444"/>
          <w:sz w:val="18"/>
        </w:rPr>
        <w:t>D:\www\cashbook_api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, git </w:t>
      </w:r>
      <w:r>
        <w:rPr>
          <w:rFonts w:ascii="Consolas" w:hAnsi="Consolas" w:cs="Consolas" w:eastAsia="Consolas"/>
          <w:i/>
          <w:color w:val="444444"/>
          <w:sz w:val="18"/>
        </w:rPr>
        <w:t>lutforurc/cashbook_api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>) এই workspace-এ নেই — তাই path গুলো convention অনুযায়ী (</w:t>
      </w:r>
      <w:r>
        <w:rPr>
          <w:rFonts w:ascii="Consolas" w:hAnsi="Consolas" w:cs="Consolas" w:eastAsia="Consolas"/>
          <w:i/>
          <w:color w:val="444444"/>
          <w:sz w:val="18"/>
        </w:rPr>
        <w:t>tiles-delivery-stock-review-en.md</w:t>
      </w:r>
      <w:r>
        <w:rPr>
          <w:rFonts w:ascii="Nirmala UI" w:hAnsi="Nirmala UI" w:cs="Nirmala UI" w:eastAsia="Nirmala UI"/>
          <w:b w:val="0"/>
          <w:i/>
          <w:color w:val="444444"/>
          <w:sz w:val="19"/>
        </w:rPr>
        <w:t xml:space="preserve"> §E-2 থেকে verified pattern)। implement করার আগে live repo-তে যাচাই করতে হবে।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4.1 Models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ProductItem</w:t>
      </w:r>
      <w:r>
        <w:rPr>
          <w:rFonts w:ascii="Nirmala UI" w:hAnsi="Nirmala UI" w:cs="Nirmala UI" w:eastAsia="Nirmala UI"/>
          <w:b w:val="0"/>
          <w:sz w:val="21"/>
        </w:rPr>
        <w:t xml:space="preserve">-এ </w:t>
      </w:r>
      <w:r>
        <w:rPr>
          <w:rFonts w:ascii="Consolas" w:hAnsi="Consolas" w:cs="Consolas" w:eastAsia="Consolas"/>
          <w:sz w:val="20"/>
        </w:rPr>
        <w:t>company_measurement</w:t>
      </w:r>
      <w:r>
        <w:rPr>
          <w:rFonts w:ascii="Nirmala UI" w:hAnsi="Nirmala UI" w:cs="Nirmala UI" w:eastAsia="Nirmala UI"/>
          <w:b w:val="0"/>
          <w:sz w:val="21"/>
        </w:rPr>
        <w:t xml:space="preserve"> cast; নতুন </w:t>
      </w:r>
      <w:r>
        <w:rPr>
          <w:rFonts w:ascii="Consolas" w:hAnsi="Consolas" w:cs="Consolas" w:eastAsia="Consolas"/>
          <w:sz w:val="20"/>
        </w:rPr>
        <w:t>PurchaseTarget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SpecialOffer</w:t>
      </w:r>
      <w:r>
        <w:rPr>
          <w:rFonts w:ascii="Nirmala UI" w:hAnsi="Nirmala UI" w:cs="Nirmala UI" w:eastAsia="Nirmala UI"/>
          <w:b w:val="0"/>
          <w:sz w:val="21"/>
        </w:rPr>
        <w:t xml:space="preserve"> model; </w:t>
      </w:r>
      <w:r>
        <w:rPr>
          <w:rFonts w:ascii="Consolas" w:hAnsi="Consolas" w:cs="Consolas" w:eastAsia="Consolas"/>
          <w:sz w:val="20"/>
        </w:rPr>
        <w:t>Company</w:t>
      </w:r>
      <w:r>
        <w:rPr>
          <w:rFonts w:ascii="Nirmala UI" w:hAnsi="Nirmala UI" w:cs="Nirmala UI" w:eastAsia="Nirmala UI"/>
          <w:b w:val="0"/>
          <w:sz w:val="21"/>
        </w:rPr>
        <w:t>-তে calendar field।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app/Models/…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relationship/query-এর জন্য।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4.2 Product (Item) controller — validation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ItemController::measurementValidationError()</w:t>
      </w:r>
      <w:r>
        <w:rPr>
          <w:rFonts w:ascii="Nirmala UI" w:hAnsi="Nirmala UI" w:cs="Nirmala UI" w:eastAsia="Nirmala UI"/>
          <w:b w:val="0"/>
          <w:sz w:val="21"/>
        </w:rPr>
        <w:t xml:space="preserve">-এর পাশে </w:t>
      </w:r>
      <w:r>
        <w:rPr>
          <w:rFonts w:ascii="Consolas" w:hAnsi="Consolas" w:cs="Consolas" w:eastAsia="Consolas"/>
          <w:sz w:val="20"/>
        </w:rPr>
        <w:t>company_measurement</w:t>
      </w:r>
      <w:r>
        <w:rPr>
          <w:rFonts w:ascii="Nirmala UI" w:hAnsi="Nirmala UI" w:cs="Nirmala UI" w:eastAsia="Nirmala UI"/>
          <w:b w:val="0"/>
          <w:sz w:val="21"/>
        </w:rPr>
        <w:t xml:space="preserve"> validation (decimal ≤4, ঐচ্ছিক; measurement-এর মতো "both-or-neither" নিয়মের বাইরে)।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app/Http/Controllers/Products/ItemController.php</w:t>
      </w:r>
      <w:r>
        <w:rPr>
          <w:rFonts w:ascii="Nirmala UI" w:hAnsi="Nirmala UI" w:cs="Nirmala UI" w:eastAsia="Nirmala UI"/>
          <w:b w:val="0"/>
          <w:sz w:val="21"/>
        </w:rPr>
        <w:t xml:space="preserve"> (purchase-এর </w:t>
      </w:r>
      <w:r>
        <w:rPr>
          <w:rFonts w:ascii="Consolas" w:hAnsi="Consolas" w:cs="Consolas" w:eastAsia="Consolas"/>
          <w:sz w:val="20"/>
        </w:rPr>
        <w:t>product/store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product/update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product/update-qty-rate</w:t>
      </w:r>
      <w:r>
        <w:rPr>
          <w:rFonts w:ascii="Nirmala UI" w:hAnsi="Nirmala UI" w:cs="Nirmala UI" w:eastAsia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D3 — master-এ মান না এলে report-এর SFT বসবে না।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4.3 Purchase save service — compute + snapshot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Tiles/trading purchase store ও update-এ প্রতিটি line-এর জন্য compute করে snapshot save:</w:t>
      </w:r>
    </w:p>
    <w:p>
      <w:r>
        <w:rPr>
          <w:rFonts w:ascii="Consolas" w:hAnsi="Consolas" w:cs="Consolas" w:eastAsia="Consolas"/>
          <w:sz w:val="20"/>
        </w:rPr>
        <w:t>pieces_per_box</w:t>
      </w:r>
      <w:r>
        <w:rPr>
          <w:rFonts w:ascii="Nirmala UI" w:hAnsi="Nirmala UI" w:cs="Nirmala UI" w:eastAsia="Nirmala UI"/>
          <w:b w:val="0"/>
          <w:sz w:val="21"/>
        </w:rPr>
        <w:t xml:space="preserve"> (item master), </w:t>
      </w:r>
      <w:r>
        <w:rPr>
          <w:rFonts w:ascii="Consolas" w:hAnsi="Consolas" w:cs="Consolas" w:eastAsia="Consolas"/>
          <w:sz w:val="20"/>
        </w:rPr>
        <w:t>box = round(qty / pieces_per_box)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sft = qty × company_measurement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invoice = sft × rate</w:t>
      </w:r>
      <w:r>
        <w:rPr>
          <w:rFonts w:ascii="Nirmala UI" w:hAnsi="Nirmala UI" w:cs="Nirmala UI" w:eastAsia="Nirmala UI"/>
          <w:b w:val="0"/>
          <w:sz w:val="21"/>
        </w:rPr>
        <w:t xml:space="preserve">; target/offer bucket হিসাব (§6 অনুযায়ী); </w:t>
      </w:r>
      <w:r>
        <w:rPr>
          <w:rFonts w:ascii="Consolas" w:hAnsi="Consolas" w:cs="Consolas" w:eastAsia="Consolas"/>
          <w:sz w:val="20"/>
        </w:rPr>
        <w:t>broken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monthly/quarterly/offer</w:t>
      </w:r>
      <w:r>
        <w:rPr>
          <w:rFonts w:ascii="Nirmala UI" w:hAnsi="Nirmala UI" w:cs="Nirmala UI" w:eastAsia="Nirmala UI"/>
          <w:b w:val="0"/>
          <w:sz w:val="21"/>
        </w:rPr>
        <w:t xml:space="preserve"> snapshot।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app/Services/…</w:t>
      </w:r>
      <w:r>
        <w:rPr>
          <w:rFonts w:ascii="Nirmala UI" w:hAnsi="Nirmala UI" w:cs="Nirmala UI" w:eastAsia="Nirmala UI"/>
          <w:b w:val="0"/>
          <w:sz w:val="21"/>
        </w:rPr>
        <w:t xml:space="preserve"> (Tiles/trading purchase path — সম্ভাব্য </w:t>
      </w:r>
      <w:r>
        <w:rPr>
          <w:rFonts w:ascii="Consolas" w:hAnsi="Consolas" w:cs="Consolas" w:eastAsia="Consolas"/>
          <w:sz w:val="20"/>
        </w:rPr>
        <w:t>Services/TradingSales</w:t>
      </w:r>
      <w:r>
        <w:rPr>
          <w:rFonts w:ascii="Nirmala UI" w:hAnsi="Nirmala UI" w:cs="Nirmala UI" w:eastAsia="Nirmala UI"/>
          <w:b w:val="0"/>
          <w:sz w:val="21"/>
        </w:rPr>
        <w:t>/</w:t>
      </w:r>
      <w:r>
        <w:rPr>
          <w:rFonts w:ascii="Consolas" w:hAnsi="Consolas" w:cs="Consolas" w:eastAsia="Consolas"/>
          <w:sz w:val="20"/>
        </w:rPr>
        <w:t>TradingPurchase</w:t>
      </w:r>
      <w:r>
        <w:rPr>
          <w:rFonts w:ascii="Nirmala UI" w:hAnsi="Nirmala UI" w:cs="Nirmala UI" w:eastAsia="Nirmala UI"/>
          <w:b w:val="0"/>
          <w:sz w:val="21"/>
        </w:rPr>
        <w:t xml:space="preserve"> বা সমতুল্য; </w:t>
      </w:r>
      <w:r>
        <w:rPr>
          <w:rFonts w:ascii="Consolas" w:hAnsi="Consolas" w:cs="Consolas" w:eastAsia="Consolas"/>
          <w:sz w:val="20"/>
        </w:rPr>
        <w:t>TilesType::ofBranch($branchId)</w:t>
      </w:r>
      <w:r>
        <w:rPr>
          <w:rFonts w:ascii="Nirmala UI" w:hAnsi="Nirmala UI" w:cs="Nirmala UI" w:eastAsia="Nirmala UI"/>
          <w:b w:val="0"/>
          <w:sz w:val="21"/>
        </w:rPr>
        <w:t xml:space="preserve"> দিয়ে scope)।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Report-এর সব মান save-time-এ নির্ধারিত ও frozen।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 (Core)।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⚠️ risk:</w:t>
      </w:r>
      <w:r>
        <w:rPr>
          <w:rFonts w:ascii="Nirmala UI" w:hAnsi="Nirmala UI" w:cs="Nirmala UI" w:eastAsia="Nirmala UI"/>
          <w:b w:val="0"/>
          <w:sz w:val="21"/>
        </w:rPr>
        <w:t xml:space="preserve"> Edit-এ delete-and-reinsert হয় (sales path-এ verified; purchase path-এ যাচাই করতে হবে) — snapshot column re-compute হবে, জটিল নয় কারণ snapshot প্রতিবারই পড়া যায়।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4.4 Settings endpoints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purchase_targets</w:t>
      </w:r>
      <w:r>
        <w:rPr>
          <w:rFonts w:ascii="Nirmala UI" w:hAnsi="Nirmala UI" w:cs="Nirmala UI" w:eastAsia="Nirmala UI"/>
          <w:b w:val="0"/>
          <w:sz w:val="21"/>
        </w:rPr>
        <w:t xml:space="preserve"> CRUD + </w:t>
      </w:r>
      <w:r>
        <w:rPr>
          <w:rFonts w:ascii="Consolas" w:hAnsi="Consolas" w:cs="Consolas" w:eastAsia="Consolas"/>
          <w:sz w:val="20"/>
        </w:rPr>
        <w:t>special_offers</w:t>
      </w:r>
      <w:r>
        <w:rPr>
          <w:rFonts w:ascii="Nirmala UI" w:hAnsi="Nirmala UI" w:cs="Nirmala UI" w:eastAsia="Nirmala UI"/>
          <w:b w:val="0"/>
          <w:sz w:val="21"/>
        </w:rPr>
        <w:t xml:space="preserve"> CRUD + company calendar update।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নতুন controller (যেমন </w:t>
      </w:r>
      <w:r>
        <w:rPr>
          <w:rFonts w:ascii="Consolas" w:hAnsi="Consolas" w:cs="Consolas" w:eastAsia="Consolas"/>
          <w:sz w:val="20"/>
        </w:rPr>
        <w:t>PurchaseTargetController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SpecialOfferController</w:t>
      </w:r>
      <w:r>
        <w:rPr>
          <w:rFonts w:ascii="Nirmala UI" w:hAnsi="Nirmala UI" w:cs="Nirmala UI" w:eastAsia="Nirmala UI"/>
          <w:b w:val="0"/>
          <w:sz w:val="21"/>
        </w:rPr>
        <w:t xml:space="preserve">), existing </w:t>
      </w:r>
      <w:r>
        <w:rPr>
          <w:rFonts w:ascii="Consolas" w:hAnsi="Consolas" w:cs="Consolas" w:eastAsia="Consolas"/>
          <w:sz w:val="20"/>
        </w:rPr>
        <w:t>CompanyController</w:t>
      </w:r>
      <w:r>
        <w:rPr>
          <w:rFonts w:ascii="Nirmala UI" w:hAnsi="Nirmala UI" w:cs="Nirmala UI" w:eastAsia="Nirmala UI"/>
          <w:b w:val="0"/>
          <w:sz w:val="21"/>
        </w:rPr>
        <w:t xml:space="preserve"> আপডেট।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Settings UI-র ডেটা।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targets হ্যাঁ; offers Phase 2।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4.5 Report controller + routes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endpoint ১ — </w:t>
      </w:r>
      <w:r>
        <w:rPr>
          <w:rFonts w:ascii="Nirmala UI" w:hAnsi="Nirmala UI" w:cs="Nirmala UI" w:eastAsia="Nirmala UI"/>
          <w:b/>
          <w:sz w:val="21"/>
        </w:rPr>
        <w:t>per-invoice</w:t>
      </w:r>
      <w:r>
        <w:rPr>
          <w:rFonts w:ascii="Nirmala UI" w:hAnsi="Nirmala UI" w:cs="Nirmala UI" w:eastAsia="Nirmala UI"/>
          <w:b w:val="0"/>
          <w:sz w:val="21"/>
        </w:rPr>
        <w:t xml:space="preserve">: </w:t>
      </w:r>
      <w:r>
        <w:rPr>
          <w:rFonts w:ascii="Consolas" w:hAnsi="Consolas" w:cs="Consolas" w:eastAsia="Consolas"/>
          <w:sz w:val="20"/>
        </w:rPr>
        <w:t>GET /reports/tiles/purchase-invoice/{id}</w:t>
      </w:r>
      <w:r>
        <w:rPr>
          <w:rFonts w:ascii="Nirmala UI" w:hAnsi="Nirmala UI" w:cs="Nirmala UI" w:eastAsia="Nirmala UI"/>
          <w:b w:val="0"/>
          <w:sz w:val="21"/>
        </w:rPr>
        <w:t xml:space="preserve"> → invoice header + line snapshot + totals (report columns)।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endpoint ২ — </w:t>
      </w:r>
      <w:r>
        <w:rPr>
          <w:rFonts w:ascii="Nirmala UI" w:hAnsi="Nirmala UI" w:cs="Nirmala UI" w:eastAsia="Nirmala UI"/>
          <w:b/>
          <w:sz w:val="21"/>
        </w:rPr>
        <w:t>date-range</w:t>
      </w:r>
      <w:r>
        <w:rPr>
          <w:rFonts w:ascii="Nirmala UI" w:hAnsi="Nirmala UI" w:cs="Nirmala UI" w:eastAsia="Nirmala UI"/>
          <w:b w:val="0"/>
          <w:sz w:val="21"/>
        </w:rPr>
        <w:t xml:space="preserve">: </w:t>
      </w:r>
      <w:r>
        <w:rPr>
          <w:rFonts w:ascii="Consolas" w:hAnsi="Consolas" w:cs="Consolas" w:eastAsia="Consolas"/>
          <w:sz w:val="20"/>
        </w:rPr>
        <w:t>GET/POST /reports/tiles/purchase</w:t>
      </w:r>
      <w:r>
        <w:rPr>
          <w:rFonts w:ascii="Nirmala UI" w:hAnsi="Nirmala UI" w:cs="Nirmala UI" w:eastAsia="Nirmala UI"/>
          <w:b w:val="0"/>
          <w:sz w:val="21"/>
        </w:rPr>
        <w:t xml:space="preserve"> (</w:t>
      </w:r>
      <w:r>
        <w:rPr>
          <w:rFonts w:ascii="Consolas" w:hAnsi="Consolas" w:cs="Consolas" w:eastAsia="Consolas"/>
          <w:sz w:val="20"/>
        </w:rPr>
        <w:t>branch_id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company_id?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start_date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end_date</w:t>
      </w:r>
      <w:r>
        <w:rPr>
          <w:rFonts w:ascii="Nirmala UI" w:hAnsi="Nirmala UI" w:cs="Nirmala UI" w:eastAsia="Nirmala UI"/>
          <w:b w:val="0"/>
          <w:sz w:val="21"/>
        </w:rPr>
        <w:t>) → সব invoice/line (Q27)।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app/Http/Controllers/Reports/…</w:t>
      </w:r>
      <w:r>
        <w:rPr>
          <w:rFonts w:ascii="Nirmala UI" w:hAnsi="Nirmala UI" w:cs="Nirmala UI" w:eastAsia="Nirmala UI"/>
          <w:b w:val="0"/>
          <w:sz w:val="21"/>
        </w:rPr>
        <w:t xml:space="preserve"> + </w:t>
      </w:r>
      <w:r>
        <w:rPr>
          <w:rFonts w:ascii="Consolas" w:hAnsi="Consolas" w:cs="Consolas" w:eastAsia="Consolas"/>
          <w:sz w:val="20"/>
        </w:rPr>
        <w:t>routes/api.php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report data source।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Convention মেনে: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company_id</w:t>
      </w:r>
      <w:r>
        <w:rPr>
          <w:rFonts w:ascii="Nirmala UI" w:hAnsi="Nirmala UI" w:cs="Nirmala UI" w:eastAsia="Nirmala UI"/>
          <w:b w:val="0"/>
          <w:sz w:val="21"/>
        </w:rPr>
        <w:t xml:space="preserve"> সর্বদা </w:t>
      </w:r>
      <w:r>
        <w:rPr>
          <w:rFonts w:ascii="Consolas" w:hAnsi="Consolas" w:cs="Consolas" w:eastAsia="Consolas"/>
          <w:sz w:val="20"/>
        </w:rPr>
        <w:t>auth()-&gt;user()-&gt;company_id</w:t>
      </w:r>
      <w:r>
        <w:rPr>
          <w:rFonts w:ascii="Nirmala UI" w:hAnsi="Nirmala UI" w:cs="Nirmala UI" w:eastAsia="Nirmala UI"/>
          <w:b w:val="0"/>
          <w:sz w:val="21"/>
        </w:rPr>
        <w:t xml:space="preserve"> থেকে (client থেকে নয়); branch client-supplied; response envelope consistent (</w:t>
      </w:r>
      <w:r>
        <w:rPr>
          <w:rFonts w:ascii="Consolas" w:hAnsi="Consolas" w:cs="Consolas" w:eastAsia="Consolas"/>
          <w:sz w:val="20"/>
        </w:rPr>
        <w:t>{success, data:{data:…}}</w:t>
      </w:r>
      <w:r>
        <w:rPr>
          <w:rFonts w:ascii="Nirmala UI" w:hAnsi="Nirmala UI" w:cs="Nirmala UI" w:eastAsia="Nirmala UI"/>
          <w:b w:val="0"/>
          <w:sz w:val="21"/>
        </w:rPr>
        <w:t>)।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4.6 Scope boundary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সব new logic </w:t>
      </w:r>
      <w:r>
        <w:rPr>
          <w:rFonts w:ascii="Consolas" w:hAnsi="Consolas" w:cs="Consolas" w:eastAsia="Consolas"/>
          <w:sz w:val="20"/>
        </w:rPr>
        <w:t>TilesType::ofBranch($branchId)</w:t>
      </w:r>
      <w:r>
        <w:rPr>
          <w:rFonts w:ascii="Nirmala UI" w:hAnsi="Nirmala UI" w:cs="Nirmala UI" w:eastAsia="Nirmala UI"/>
          <w:b w:val="0"/>
          <w:sz w:val="21"/>
        </w:rPr>
        <w:t xml:space="preserve"> দিয়ে gate।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service/controller।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feature শুধু Tiles branch-এ (spec §6, tiles-delivery review §E-2)।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5. Frontend changes (`cashbookbd_react`)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5.1 Product master — Company Measurement field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measurement</w:t>
      </w:r>
      <w:r>
        <w:rPr>
          <w:rFonts w:ascii="Nirmala UI" w:hAnsi="Nirmala UI" w:cs="Nirmala UI" w:eastAsia="Nirmala UI"/>
          <w:b w:val="0"/>
          <w:sz w:val="21"/>
        </w:rPr>
        <w:t xml:space="preserve"> block-এর পাশে নতুন field </w:t>
      </w:r>
      <w:r>
        <w:rPr>
          <w:rFonts w:ascii="Consolas" w:hAnsi="Consolas" w:cs="Consolas" w:eastAsia="Consolas"/>
          <w:sz w:val="20"/>
        </w:rPr>
        <w:t>company_measurement</w:t>
      </w:r>
      <w:r>
        <w:rPr>
          <w:rFonts w:ascii="Nirmala UI" w:hAnsi="Nirmala UI" w:cs="Nirmala UI" w:eastAsia="Nirmala UI"/>
          <w:b w:val="0"/>
          <w:sz w:val="21"/>
        </w:rPr>
        <w:t xml:space="preserve"> (label: "Company Measurement (SFT/piece)"); form + inline list column + payload।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product/AddProduct.tsx</w:t>
      </w:r>
      <w:r>
        <w:rPr>
          <w:rFonts w:ascii="Nirmala UI" w:hAnsi="Nirmala UI" w:cs="Nirmala UI" w:eastAsia="Nirmala UI"/>
          <w:b w:val="0"/>
          <w:sz w:val="21"/>
        </w:rPr>
        <w:t xml:space="preserve"> (interface L52–55, initialFormData L101–104, submit L202–203/335–336, JSX ~L715+), </w:t>
      </w:r>
      <w:r>
        <w:rPr>
          <w:rFonts w:ascii="Consolas" w:hAnsi="Consolas" w:cs="Consolas" w:eastAsia="Consolas"/>
          <w:sz w:val="20"/>
        </w:rPr>
        <w:t>product/Product.tsx</w:t>
      </w:r>
      <w:r>
        <w:rPr>
          <w:rFonts w:ascii="Nirmala UI" w:hAnsi="Nirmala UI" w:cs="Nirmala UI" w:eastAsia="Nirmala UI"/>
          <w:b w:val="0"/>
          <w:sz w:val="21"/>
        </w:rPr>
        <w:t xml:space="preserve"> (inline columns → </w:t>
      </w:r>
      <w:r>
        <w:rPr>
          <w:rFonts w:ascii="Consolas" w:hAnsi="Consolas" w:cs="Consolas" w:eastAsia="Consolas"/>
          <w:sz w:val="20"/>
        </w:rPr>
        <w:t>saveProductInlineFields</w:t>
      </w:r>
      <w:r>
        <w:rPr>
          <w:rFonts w:ascii="Nirmala UI" w:hAnsi="Nirmala UI" w:cs="Nirmala UI" w:eastAsia="Nirmala UI"/>
          <w:b w:val="0"/>
          <w:sz w:val="21"/>
        </w:rPr>
        <w:t xml:space="preserve"> → </w:t>
      </w:r>
      <w:r>
        <w:rPr>
          <w:rFonts w:ascii="Consolas" w:hAnsi="Consolas" w:cs="Consolas" w:eastAsia="Consolas"/>
          <w:sz w:val="20"/>
        </w:rPr>
        <w:t>API_PRODUCT_UPDATE_BY_RATE_URL</w:t>
      </w:r>
      <w:r>
        <w:rPr>
          <w:rFonts w:ascii="Nirmala UI" w:hAnsi="Nirmala UI" w:cs="Nirmala UI" w:eastAsia="Nirmala UI"/>
          <w:b w:val="0"/>
          <w:sz w:val="21"/>
        </w:rPr>
        <w:t xml:space="preserve">), </w:t>
      </w:r>
      <w:r>
        <w:rPr>
          <w:rFonts w:ascii="Consolas" w:hAnsi="Consolas" w:cs="Consolas" w:eastAsia="Consolas"/>
          <w:sz w:val="20"/>
        </w:rPr>
        <w:t>product/productListPayload.ts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utils/utils-functions/LineMeasurement.tsx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D3/Q22 — supplier-এর দেওয়া SFT/pc master-এ সংরক্ষণ।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Reuse: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withLeadingZero</w:t>
      </w:r>
      <w:r>
        <w:rPr>
          <w:rFonts w:ascii="Nirmala UI" w:hAnsi="Nirmala UI" w:cs="Nirmala UI" w:eastAsia="Nirmala UI"/>
          <w:b w:val="0"/>
          <w:sz w:val="21"/>
        </w:rPr>
        <w:t xml:space="preserve">, decimal pattern validator, </w:t>
      </w:r>
      <w:r>
        <w:rPr>
          <w:rFonts w:ascii="Consolas" w:hAnsi="Consolas" w:cs="Consolas" w:eastAsia="Consolas"/>
          <w:sz w:val="20"/>
        </w:rPr>
        <w:t>/product/update-qty-rate</w:t>
      </w:r>
      <w:r>
        <w:rPr>
          <w:rFonts w:ascii="Nirmala UI" w:hAnsi="Nirmala UI" w:cs="Nirmala UI" w:eastAsia="Nirmala UI"/>
          <w:b w:val="0"/>
          <w:sz w:val="21"/>
        </w:rPr>
        <w:t xml:space="preserve"> endpoint — সব reuse।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5.2 Company edit — calendar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quarter_start_month</w:t>
      </w:r>
      <w:r>
        <w:rPr>
          <w:rFonts w:ascii="Nirmala UI" w:hAnsi="Nirmala UI" w:cs="Nirmala UI" w:eastAsia="Nirmala UI"/>
          <w:b w:val="0"/>
          <w:sz w:val="21"/>
        </w:rPr>
        <w:t xml:space="preserve"> (ও half/year start) dropdown — existing </w:t>
      </w:r>
      <w:r>
        <w:rPr>
          <w:rFonts w:ascii="Consolas" w:hAnsi="Consolas" w:cs="Consolas" w:eastAsia="Consolas"/>
          <w:sz w:val="20"/>
        </w:rPr>
        <w:t>fy_start_month</w:t>
      </w:r>
      <w:r>
        <w:rPr>
          <w:rFonts w:ascii="Nirmala UI" w:hAnsi="Nirmala UI" w:cs="Nirmala UI" w:eastAsia="Nirmala UI"/>
          <w:b w:val="0"/>
          <w:sz w:val="21"/>
        </w:rPr>
        <w:t xml:space="preserve"> dropdown-এর পাশে।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company/EditCompany.tsx</w:t>
      </w:r>
      <w:r>
        <w:rPr>
          <w:rFonts w:ascii="Nirmala UI" w:hAnsi="Nirmala UI" w:cs="Nirmala UI" w:eastAsia="Nirmala UI"/>
          <w:b w:val="0"/>
          <w:sz w:val="21"/>
        </w:rPr>
        <w:t xml:space="preserve"> (+ </w:t>
      </w:r>
      <w:r>
        <w:rPr>
          <w:rFonts w:ascii="Consolas" w:hAnsi="Consolas" w:cs="Consolas" w:eastAsia="Consolas"/>
          <w:sz w:val="20"/>
        </w:rPr>
        <w:t>companySlice.tsx</w:t>
      </w:r>
      <w:r>
        <w:rPr>
          <w:rFonts w:ascii="Nirmala UI" w:hAnsi="Nirmala UI" w:cs="Nirmala UI" w:eastAsia="Nirmala UI"/>
          <w:b w:val="0"/>
          <w:sz w:val="21"/>
        </w:rPr>
        <w:t xml:space="preserve">; </w:t>
      </w:r>
      <w:r>
        <w:rPr>
          <w:rFonts w:ascii="Consolas" w:hAnsi="Consolas" w:cs="Consolas" w:eastAsia="Consolas"/>
          <w:sz w:val="20"/>
        </w:rPr>
        <w:t>buildCompanyFormData</w:t>
      </w:r>
      <w:r>
        <w:rPr>
          <w:rFonts w:ascii="Nirmala UI" w:hAnsi="Nirmala UI" w:cs="Nirmala UI" w:eastAsia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Q9/Q10 ক্যালেন্ডার।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 (target থাকলে)।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Reuse: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fy_start_month</w:t>
      </w:r>
      <w:r>
        <w:rPr>
          <w:rFonts w:ascii="Nirmala UI" w:hAnsi="Nirmala UI" w:cs="Nirmala UI" w:eastAsia="Nirmala UI"/>
          <w:b w:val="0"/>
          <w:sz w:val="21"/>
        </w:rPr>
        <w:t xml:space="preserve"> dropdown pattern হুবহু।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5.3 Target Settings screen (নতুন module)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নতুন screen — company (Brand/company) + item dropdown + period (month/quarter/half/year) + target_sft + target_amount; list + CRUD।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নতুন </w:t>
      </w:r>
      <w:r>
        <w:rPr>
          <w:rFonts w:ascii="Consolas" w:hAnsi="Consolas" w:cs="Consolas" w:eastAsia="Consolas"/>
          <w:sz w:val="20"/>
        </w:rPr>
        <w:t>src/components/modules/tiles-target/</w:t>
      </w:r>
      <w:r>
        <w:rPr>
          <w:rFonts w:ascii="Nirmala UI" w:hAnsi="Nirmala UI" w:cs="Nirmala UI" w:eastAsia="Nirmala UI"/>
          <w:b w:val="0"/>
          <w:sz w:val="21"/>
        </w:rPr>
        <w:t xml:space="preserve"> (</w:t>
      </w:r>
      <w:r>
        <w:rPr>
          <w:rFonts w:ascii="Consolas" w:hAnsi="Consolas" w:cs="Consolas" w:eastAsia="Consolas"/>
          <w:sz w:val="20"/>
        </w:rPr>
        <w:t>TilesTargetSettings.tsx</w:t>
      </w:r>
      <w:r>
        <w:rPr>
          <w:rFonts w:ascii="Nirmala UI" w:hAnsi="Nirmala UI" w:cs="Nirmala UI" w:eastAsia="Nirmala UI"/>
          <w:b w:val="0"/>
          <w:sz w:val="21"/>
        </w:rPr>
        <w:t xml:space="preserve"> + </w:t>
      </w:r>
      <w:r>
        <w:rPr>
          <w:rFonts w:ascii="Consolas" w:hAnsi="Consolas" w:cs="Consolas" w:eastAsia="Consolas"/>
          <w:sz w:val="20"/>
        </w:rPr>
        <w:t>tilesTargetSlice.tsx</w:t>
      </w:r>
      <w:r>
        <w:rPr>
          <w:rFonts w:ascii="Nirmala UI" w:hAnsi="Nirmala UI" w:cs="Nirmala UI" w:eastAsia="Nirmala UI"/>
          <w:b w:val="0"/>
          <w:sz w:val="21"/>
        </w:rPr>
        <w:t xml:space="preserve">), route </w:t>
      </w:r>
      <w:r>
        <w:rPr>
          <w:rFonts w:ascii="Consolas" w:hAnsi="Consolas" w:cs="Consolas" w:eastAsia="Consolas"/>
          <w:sz w:val="20"/>
        </w:rPr>
        <w:t>appRoutes.tsx</w:t>
      </w:r>
      <w:r>
        <w:rPr>
          <w:rFonts w:ascii="Nirmala UI" w:hAnsi="Nirmala UI" w:cs="Nirmala UI" w:eastAsia="Nirmala UI"/>
          <w:b w:val="0"/>
          <w:sz w:val="21"/>
        </w:rPr>
        <w:t xml:space="preserve">, endpoint </w:t>
      </w:r>
      <w:r>
        <w:rPr>
          <w:rFonts w:ascii="Consolas" w:hAnsi="Consolas" w:cs="Consolas" w:eastAsia="Consolas"/>
          <w:sz w:val="20"/>
        </w:rPr>
        <w:t>apiRoutes.tsx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spec §3.2।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Reuse: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ProductTrackingSettings.tsx</w:t>
      </w:r>
      <w:r>
        <w:rPr>
          <w:rFonts w:ascii="Nirmala UI" w:hAnsi="Nirmala UI" w:cs="Nirmala UI" w:eastAsia="Nirmala UI"/>
          <w:b w:val="0"/>
          <w:sz w:val="21"/>
        </w:rPr>
        <w:t xml:space="preserve"> pattern (hook + inline form + Pagination + ConfirmModal), </w:t>
      </w:r>
      <w:r>
        <w:rPr>
          <w:rFonts w:ascii="Consolas" w:hAnsi="Consolas" w:cs="Consolas" w:eastAsia="Consolas"/>
          <w:sz w:val="20"/>
        </w:rPr>
        <w:t>ProductDropdown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DropdownCommon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5.4 Special Offer Settings (Phase 2, optional)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company + date-range + type (percent/fixed) + value + item scope; CRUD।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নতুন </w:t>
      </w:r>
      <w:r>
        <w:rPr>
          <w:rFonts w:ascii="Consolas" w:hAnsi="Consolas" w:cs="Consolas" w:eastAsia="Consolas"/>
          <w:sz w:val="20"/>
        </w:rPr>
        <w:t>src/components/modules/tiles-offer/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Nirmala UI" w:hAnsi="Nirmala UI" w:cs="Nirmala UI" w:eastAsia="Nirmala UI"/>
          <w:b/>
          <w:sz w:val="21"/>
        </w:rPr>
        <w:t>ঐচ্ছিক</w:t>
      </w:r>
      <w:r>
        <w:rPr>
          <w:rFonts w:ascii="Nirmala UI" w:hAnsi="Nirmala UI" w:cs="Nirmala UI" w:eastAsia="Nirmala UI"/>
          <w:b w:val="0"/>
          <w:sz w:val="21"/>
        </w:rPr>
        <w:t xml:space="preserve"> (Phase 2)।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5.5 Purchase Report screen (নতুন module) — দুটো mode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TilesPurchaseReport.tsx</w:t>
      </w:r>
      <w:r>
        <w:rPr>
          <w:rFonts w:ascii="Nirmala UI" w:hAnsi="Nirmala UI" w:cs="Nirmala UI" w:eastAsia="Nirmala UI"/>
          <w:b w:val="0"/>
          <w:sz w:val="21"/>
        </w:rPr>
        <w:t>:</w:t>
      </w:r>
    </w:p>
    <w:p>
      <w:pPr>
        <w:pStyle w:val="ListBullet2"/>
      </w:pPr>
      <w:r>
        <w:rPr>
          <w:rFonts w:ascii="Nirmala UI" w:hAnsi="Nirmala UI" w:cs="Nirmala UI" w:eastAsia="Nirmala UI"/>
          <w:b/>
          <w:sz w:val="21"/>
        </w:rPr>
        <w:t>Mode A (per-invoice):</w:t>
      </w:r>
      <w:r>
        <w:rPr>
          <w:rFonts w:ascii="Nirmala UI" w:hAnsi="Nirmala UI" w:cs="Nirmala UI" w:eastAsia="Nirmala UI"/>
          <w:b w:val="0"/>
          <w:sz w:val="21"/>
        </w:rPr>
        <w:t xml:space="preserve"> purchase invoice dropdown/search → invoice report (D2-ক)।</w:t>
      </w:r>
    </w:p>
    <w:p>
      <w:pPr>
        <w:pStyle w:val="ListBullet2"/>
      </w:pPr>
      <w:r>
        <w:rPr>
          <w:rFonts w:ascii="Nirmala UI" w:hAnsi="Nirmala UI" w:cs="Nirmala UI" w:eastAsia="Nirmala UI"/>
          <w:b/>
          <w:sz w:val="21"/>
        </w:rPr>
        <w:t>Mode B (date-range):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company_id?</w:t>
      </w:r>
      <w:r>
        <w:rPr>
          <w:rFonts w:ascii="Nirmala UI" w:hAnsi="Nirmala UI" w:cs="Nirmala UI" w:eastAsia="Nirmala UI"/>
          <w:b w:val="0"/>
          <w:sz w:val="21"/>
        </w:rPr>
        <w:t xml:space="preserve"> + date range filter → সব purchase listing (D2-খ, Q27)।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নতুন </w:t>
      </w:r>
      <w:r>
        <w:rPr>
          <w:rFonts w:ascii="Consolas" w:hAnsi="Consolas" w:cs="Consolas" w:eastAsia="Consolas"/>
          <w:sz w:val="20"/>
        </w:rPr>
        <w:t>src/components/modules/reports/tiles-purchase-report/</w:t>
      </w:r>
      <w:r>
        <w:rPr>
          <w:rFonts w:ascii="Nirmala UI" w:hAnsi="Nirmala UI" w:cs="Nirmala UI" w:eastAsia="Nirmala UI"/>
          <w:b w:val="0"/>
          <w:sz w:val="21"/>
        </w:rPr>
        <w:t xml:space="preserve"> (</w:t>
      </w:r>
      <w:r>
        <w:rPr>
          <w:rFonts w:ascii="Consolas" w:hAnsi="Consolas" w:cs="Consolas" w:eastAsia="Consolas"/>
          <w:sz w:val="20"/>
        </w:rPr>
        <w:t>TilesPurchaseReport.tsx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tilesPurchaseReportSlice.tsx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TilesPurchaseReportPrint.tsx</w:t>
      </w:r>
      <w:r>
        <w:rPr>
          <w:rFonts w:ascii="Nirmala UI" w:hAnsi="Nirmala UI" w:cs="Nirmala UI" w:eastAsia="Nirmala UI"/>
          <w:b w:val="0"/>
          <w:sz w:val="21"/>
        </w:rPr>
        <w:t xml:space="preserve">), </w:t>
      </w:r>
      <w:r>
        <w:rPr>
          <w:rFonts w:ascii="Consolas" w:hAnsi="Consolas" w:cs="Consolas" w:eastAsia="Consolas"/>
          <w:sz w:val="20"/>
        </w:rPr>
        <w:t>appRoutes.tsx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apiRoutes.tsx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Core deliverable।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Reuse: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CustomerSalesReport.tsx</w:t>
      </w:r>
      <w:r>
        <w:rPr>
          <w:rFonts w:ascii="Nirmala UI" w:hAnsi="Nirmala UI" w:cs="Nirmala UI" w:eastAsia="Nirmala UI"/>
          <w:b w:val="0"/>
          <w:sz w:val="21"/>
        </w:rPr>
        <w:t xml:space="preserve"> filter pattern (</w:t>
      </w:r>
      <w:r>
        <w:rPr>
          <w:rFonts w:ascii="Consolas" w:hAnsi="Consolas" w:cs="Consolas" w:eastAsia="Consolas"/>
          <w:sz w:val="20"/>
        </w:rPr>
        <w:t>buildParams</w:t>
      </w:r>
      <w:r>
        <w:rPr>
          <w:rFonts w:ascii="Nirmala UI" w:hAnsi="Nirmala UI" w:cs="Nirmala UI" w:eastAsia="Nirmala UI"/>
          <w:b w:val="0"/>
          <w:sz w:val="21"/>
        </w:rPr>
        <w:t xml:space="preserve"> + thunk + </w:t>
      </w:r>
      <w:r>
        <w:rPr>
          <w:rFonts w:ascii="Consolas" w:hAnsi="Consolas" w:cs="Consolas" w:eastAsia="Consolas"/>
          <w:sz w:val="20"/>
        </w:rPr>
        <w:t>&lt;Table&gt;</w:t>
      </w:r>
      <w:r>
        <w:rPr>
          <w:rFonts w:ascii="Nirmala UI" w:hAnsi="Nirmala UI" w:cs="Nirmala UI" w:eastAsia="Nirmala UI"/>
          <w:b w:val="0"/>
          <w:sz w:val="21"/>
        </w:rPr>
        <w:t xml:space="preserve">); </w:t>
      </w:r>
      <w:r>
        <w:rPr>
          <w:rFonts w:ascii="Consolas" w:hAnsi="Consolas" w:cs="Consolas" w:eastAsia="Consolas"/>
          <w:sz w:val="20"/>
        </w:rPr>
        <w:t>Table.tsx</w:t>
      </w:r>
      <w:r>
        <w:rPr>
          <w:rFonts w:ascii="Nirmala UI" w:hAnsi="Nirmala UI" w:cs="Nirmala UI" w:eastAsia="Nirmala UI"/>
          <w:b w:val="0"/>
          <w:sz w:val="21"/>
        </w:rPr>
        <w:t xml:space="preserve">; </w:t>
      </w:r>
      <w:r>
        <w:rPr>
          <w:rFonts w:ascii="Consolas" w:hAnsi="Consolas" w:cs="Consolas" w:eastAsia="Consolas"/>
          <w:sz w:val="20"/>
        </w:rPr>
        <w:t>FilterMenuShell</w:t>
      </w:r>
      <w:r>
        <w:rPr>
          <w:rFonts w:ascii="Nirmala UI" w:hAnsi="Nirmala UI" w:cs="Nirmala UI" w:eastAsia="Nirmala UI"/>
          <w:b w:val="0"/>
          <w:sz w:val="21"/>
        </w:rPr>
        <w:t xml:space="preserve">; </w:t>
      </w:r>
      <w:r>
        <w:rPr>
          <w:rFonts w:ascii="Consolas" w:hAnsi="Consolas" w:cs="Consolas" w:eastAsia="Consolas"/>
          <w:sz w:val="20"/>
        </w:rPr>
        <w:t>BranchDropdown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5.6 Print + Excel export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TilesPurchaseReportPrint.tsx</w:t>
      </w:r>
      <w:r>
        <w:rPr>
          <w:rFonts w:ascii="Nirmala UI" w:hAnsi="Nirmala UI" w:cs="Nirmala UI" w:eastAsia="Nirmala UI"/>
          <w:b w:val="0"/>
          <w:sz w:val="21"/>
        </w:rPr>
        <w:t xml:space="preserve"> (Excel-layout ১৮ column, </w:t>
      </w:r>
      <w:r>
        <w:rPr>
          <w:rFonts w:ascii="Consolas" w:hAnsi="Consolas" w:cs="Consolas" w:eastAsia="Consolas"/>
          <w:sz w:val="20"/>
        </w:rPr>
        <w:t>PrintStyles</w:t>
      </w:r>
      <w:r>
        <w:rPr>
          <w:rFonts w:ascii="Nirmala UI" w:hAnsi="Nirmala UI" w:cs="Nirmala UI" w:eastAsia="Nirmala UI"/>
          <w:b w:val="0"/>
          <w:sz w:val="21"/>
        </w:rPr>
        <w:t>/</w:t>
      </w:r>
      <w:r>
        <w:rPr>
          <w:rFonts w:ascii="Consolas" w:hAnsi="Consolas" w:cs="Consolas" w:eastAsia="Consolas"/>
          <w:sz w:val="20"/>
        </w:rPr>
        <w:t>PrintFooter</w:t>
      </w:r>
      <w:r>
        <w:rPr>
          <w:rFonts w:ascii="Nirmala UI" w:hAnsi="Nirmala UI" w:cs="Nirmala UI" w:eastAsia="Nirmala UI"/>
          <w:b w:val="0"/>
          <w:sz w:val="21"/>
        </w:rPr>
        <w:t>/</w:t>
      </w:r>
      <w:r>
        <w:rPr>
          <w:rFonts w:ascii="Consolas" w:hAnsi="Consolas" w:cs="Consolas" w:eastAsia="Consolas"/>
          <w:sz w:val="20"/>
        </w:rPr>
        <w:t>PadPrinting</w:t>
      </w:r>
      <w:r>
        <w:rPr>
          <w:rFonts w:ascii="Nirmala UI" w:hAnsi="Nirmala UI" w:cs="Nirmala UI" w:eastAsia="Nirmala UI"/>
          <w:b w:val="0"/>
          <w:sz w:val="21"/>
        </w:rPr>
        <w:t xml:space="preserve">); Excel export </w:t>
      </w:r>
      <w:r>
        <w:rPr>
          <w:rFonts w:ascii="Consolas" w:hAnsi="Consolas" w:cs="Consolas" w:eastAsia="Consolas"/>
          <w:sz w:val="20"/>
        </w:rPr>
        <w:t>xlsx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report module + </w:t>
      </w:r>
      <w:r>
        <w:rPr>
          <w:rFonts w:ascii="Consolas" w:hAnsi="Consolas" w:cs="Consolas" w:eastAsia="Consolas"/>
          <w:sz w:val="20"/>
        </w:rPr>
        <w:t>react-to-print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useReactToPrint</w:t>
      </w:r>
      <w:r>
        <w:rPr>
          <w:rFonts w:ascii="Nirmala UI" w:hAnsi="Nirmala UI" w:cs="Nirmala UI" w:eastAsia="Nirmala UI"/>
          <w:b w:val="0"/>
          <w:sz w:val="21"/>
        </w:rPr>
        <w:t xml:space="preserve">; xlsx pattern </w:t>
      </w:r>
      <w:r>
        <w:rPr>
          <w:rFonts w:ascii="Consolas" w:hAnsi="Consolas" w:cs="Consolas" w:eastAsia="Consolas"/>
          <w:sz w:val="20"/>
        </w:rPr>
        <w:t>SalarySheet.tsx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spec §1 — Excel layout print/export।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⚠️ Decision:</w:t>
      </w:r>
      <w:r>
        <w:rPr>
          <w:rFonts w:ascii="Nirmala UI" w:hAnsi="Nirmala UI" w:cs="Nirmala UI" w:eastAsia="Nirmala UI"/>
          <w:b w:val="0"/>
          <w:sz w:val="21"/>
        </w:rPr>
        <w:t xml:space="preserve"> কোন কলাম print/export হবে, কোনটা internal (Q26 অসম্পূর্ণ) — </w:t>
      </w:r>
      <w:r>
        <w:rPr>
          <w:rFonts w:ascii="Nirmala UI" w:hAnsi="Nirmala UI" w:cs="Nirmala UI" w:eastAsia="Nirmala UI"/>
          <w:b/>
          <w:sz w:val="21"/>
        </w:rPr>
        <w:t>Decision E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5.7 Route + Menu + Permission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appRoutes.tsx</w:t>
      </w:r>
      <w:r>
        <w:rPr>
          <w:rFonts w:ascii="Nirmala UI" w:hAnsi="Nirmala UI" w:cs="Nirmala UI" w:eastAsia="Nirmala UI"/>
          <w:b w:val="0"/>
          <w:sz w:val="21"/>
        </w:rPr>
        <w:t xml:space="preserve">-এ route, </w:t>
      </w:r>
      <w:r>
        <w:rPr>
          <w:rFonts w:ascii="Consolas" w:hAnsi="Consolas" w:cs="Consolas" w:eastAsia="Consolas"/>
          <w:sz w:val="20"/>
        </w:rPr>
        <w:t>App.tsx</w:t>
      </w:r>
      <w:r>
        <w:rPr>
          <w:rFonts w:ascii="Nirmala UI" w:hAnsi="Nirmala UI" w:cs="Nirmala UI" w:eastAsia="Nirmala UI"/>
          <w:b w:val="0"/>
          <w:sz w:val="21"/>
        </w:rPr>
        <w:t xml:space="preserve">-এ </w:t>
      </w:r>
      <w:r>
        <w:rPr>
          <w:rFonts w:ascii="Consolas" w:hAnsi="Consolas" w:cs="Consolas" w:eastAsia="Consolas"/>
          <w:sz w:val="20"/>
        </w:rPr>
        <w:t>&lt;RequirePermission anyOf={['tiles.purchase.report.view']}&gt;</w:t>
      </w:r>
      <w:r>
        <w:rPr>
          <w:rFonts w:ascii="Nirmala UI" w:hAnsi="Nirmala UI" w:cs="Nirmala UI" w:eastAsia="Nirmala UI"/>
          <w:b w:val="0"/>
          <w:sz w:val="21"/>
        </w:rPr>
        <w:t xml:space="preserve"> route, </w:t>
      </w:r>
      <w:r>
        <w:rPr>
          <w:rFonts w:ascii="Consolas" w:hAnsi="Consolas" w:cs="Consolas" w:eastAsia="Consolas"/>
          <w:sz w:val="20"/>
        </w:rPr>
        <w:t>Sidebar/menuPermissions.tsx</w:t>
      </w:r>
      <w:r>
        <w:rPr>
          <w:rFonts w:ascii="Nirmala UI" w:hAnsi="Nirmala UI" w:cs="Nirmala UI" w:eastAsia="Nirmala UI"/>
          <w:b w:val="0"/>
          <w:sz w:val="21"/>
        </w:rPr>
        <w:t xml:space="preserve"> + </w:t>
      </w:r>
      <w:r>
        <w:rPr>
          <w:rFonts w:ascii="Consolas" w:hAnsi="Consolas" w:cs="Consolas" w:eastAsia="Consolas"/>
          <w:sz w:val="20"/>
        </w:rPr>
        <w:t>Sidebar/index.tsx</w:t>
      </w:r>
      <w:r>
        <w:rPr>
          <w:rFonts w:ascii="Nirmala UI" w:hAnsi="Nirmala UI" w:cs="Nirmala UI" w:eastAsia="Nirmala UI"/>
          <w:b w:val="0"/>
          <w:sz w:val="21"/>
        </w:rPr>
        <w:t>-এ menu entry (Tiles branch gate)।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তিন ফাইল।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screen অ্যাক্সেস নিয়ন্ত্রণ।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হ্যাঁ।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প্যাটার্ন: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tiles-delivery-stock-review-en.md</w:t>
      </w:r>
      <w:r>
        <w:rPr>
          <w:rFonts w:ascii="Nirmala UI" w:hAnsi="Nirmala UI" w:cs="Nirmala UI" w:eastAsia="Nirmala UI"/>
          <w:b w:val="0"/>
          <w:sz w:val="21"/>
        </w:rPr>
        <w:t xml:space="preserve"> §E-3 (menu/route/permission তিন জায়গায়)।</w:t>
      </w:r>
    </w:p>
    <w:p>
      <w:r>
        <w:rPr>
          <w:rFonts w:ascii="Nirmala UI" w:hAnsi="Nirmala UI" w:cs="Nirmala UI" w:eastAsia="Nirmala UI"/>
          <w:b/>
          <w:color w:val="2E5A8C"/>
          <w:sz w:val="24"/>
        </w:rPr>
        <w:t>5.8 Tiles purchase screen — read-back (ঐচ্ছিক)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কী:</w:t>
      </w:r>
      <w:r>
        <w:rPr>
          <w:rFonts w:ascii="Nirmala UI" w:hAnsi="Nirmala UI" w:cs="Nirmala UI" w:eastAsia="Nirmala UI"/>
          <w:b w:val="0"/>
          <w:sz w:val="21"/>
        </w:rPr>
        <w:t xml:space="preserve"> edit-load-এ box/sft snapshot দেখানো, line-এ box column (read-only)।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কোথায়: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Consolas" w:hAnsi="Consolas" w:cs="Consolas" w:eastAsia="Consolas"/>
          <w:sz w:val="20"/>
        </w:rPr>
        <w:t>TilesBusinessPurchase.tsx</w:t>
      </w:r>
      <w:r>
        <w:rPr>
          <w:rFonts w:ascii="Nirmala UI" w:hAnsi="Nirmala UI" w:cs="Nirmala UI" w:eastAsia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কেন:</w:t>
      </w:r>
      <w:r>
        <w:rPr>
          <w:rFonts w:ascii="Nirmala UI" w:hAnsi="Nirmala UI" w:cs="Nirmala UI" w:eastAsia="Nirmala UI"/>
          <w:b w:val="0"/>
          <w:sz w:val="21"/>
        </w:rPr>
        <w:t xml:space="preserve"> user invoice-এ হিসাব দেখতে পারে।</w:t>
      </w:r>
    </w:p>
    <w:p>
      <w:pPr>
        <w:pStyle w:val="ListBullet"/>
      </w:pPr>
      <w:r>
        <w:rPr>
          <w:rFonts w:ascii="Nirmala UI" w:hAnsi="Nirmala UI" w:cs="Nirmala UI" w:eastAsia="Nirmala UI"/>
          <w:b/>
          <w:sz w:val="21"/>
        </w:rPr>
        <w:t>বাধ্যতামূলক:</w:t>
      </w:r>
      <w:r>
        <w:rPr>
          <w:rFonts w:ascii="Nirmala UI" w:hAnsi="Nirmala UI" w:cs="Nirmala UI" w:eastAsia="Nirmala UI"/>
          <w:b w:val="0"/>
          <w:sz w:val="21"/>
        </w:rPr>
        <w:t xml:space="preserve"> </w:t>
      </w:r>
      <w:r>
        <w:rPr>
          <w:rFonts w:ascii="Nirmala UI" w:hAnsi="Nirmala UI" w:cs="Nirmala UI" w:eastAsia="Nirmala UI"/>
          <w:b/>
          <w:sz w:val="21"/>
        </w:rPr>
        <w:t>ঐচ্ছিক</w:t>
      </w:r>
      <w:r>
        <w:rPr>
          <w:rFonts w:ascii="Nirmala UI" w:hAnsi="Nirmala UI" w:cs="Nirmala UI" w:eastAsia="Nirmala UI"/>
          <w:b w:val="0"/>
          <w:sz w:val="21"/>
        </w:rPr>
        <w:t xml:space="preserve"> — report primary; line UI পরে।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6. Report calculation ও retrieval</w:t>
      </w:r>
    </w:p>
    <w:p>
      <w:r>
        <w:rPr>
          <w:rFonts w:ascii="Nirmala UI" w:hAnsi="Nirmala UI" w:cs="Nirmala UI" w:eastAsia="Nirmala UI"/>
          <w:b w:val="0"/>
          <w:sz w:val="21"/>
        </w:rPr>
        <w:t>Server snapshot পড়বে; NULL হলে on-the-fly compute। Verified formula (spec §2):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মান (sample row 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pieces/box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master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Box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Quaty ÷ pieces/box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800 ÷ 25 = 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Company Measurement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product_items.company_measurement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(SFT/pc)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0.6456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Co. Mesua (SFT/box)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pieces/box × Co. Mesua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25 × 0.6456 = 16.14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SFT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Box × Co. Mesua = Quaty × SFT/pc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516.48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Invoice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SFT × Rate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516.48 × 39 = 20,142.72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Broken**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Invoice × Broken% (= SFT × Rate × %)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20,142.72 × 0.75% = 151.07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Monthly/Quarterly/Offer Total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SFT × ratio (উৎস অজানা — §11)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516.48 × 0.90 = 464.83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1"/>
        </w:rPr>
        <w:t xml:space="preserve"> `docs/TILES_PURCHASE_REPORT_ANALYSIS.docx` §৭-এ দেখানো হয়েছে sample-এর "0.2925" আসলে `Rate × 0.75%`, SFT-ratio নয় ⇒ Broken = Invoice × 0.75%। </w:t>
      </w:r>
      <w:r>
        <w:rPr>
          <w:rFonts w:ascii="Nirmala UI" w:hAnsi="Nirmala UI" w:cs="Nirmala UI" w:eastAsia="Nirmala UI"/>
          <w:b w:val="0"/>
          <w:sz w:val="21"/>
        </w:rPr>
        <w:t>০.৭৫% নিশ্চিত করা দরকার (Decision C)**।</w:t>
      </w:r>
    </w:p>
    <w:p>
      <w:r>
        <w:rPr>
          <w:rFonts w:ascii="Nirmala UI" w:hAnsi="Nirmala UI" w:cs="Nirmala UI" w:eastAsia="Nirmala UI"/>
          <w:b w:val="0"/>
          <w:sz w:val="21"/>
        </w:rPr>
        <w:t>Retrieval: per-invoice = snapshot rows (line-by-line, header totals); date-range = join purchase master × detail, filter branch/company/date, group per invoice/company। Rounding ২ দশমিক (নিশ্চিত করতে হবে)।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7. Validation, permissions,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কোথায় enforce</w:t>
            </w:r>
          </w:p>
        </w:tc>
        <w:tc>
          <w:tcPr>
            <w:tcW w:type="dxa" w:w="288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company_id সর্বদা auth থেকে, client নয়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backend query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productwise-received-payment-bill.md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§748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scope শুধু Tiles branch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TilesType::ofBranch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spec §6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item → একটাই company (1:1)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master validation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Target: company mandatory, item mandatory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purchase_targets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NOT NULL + UI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spec §3.2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Quarter = 3 মাসের যোগ, Year = 4 quarter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derived/roll-up (entry নয়)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মাসিক minimum না মিললে </w:t>
            </w:r>
            <w:r>
              <w:rPr>
                <w:rFonts w:ascii="Nirmala UI" w:hAnsi="Nirmala UI" w:cs="Nirmala UI" w:eastAsia="Nirmala UI"/>
                <w:b/>
                <w:sz w:val="19"/>
              </w:rPr>
              <w:t>কোনো warning/job নয়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report-এ শুধু দেখাবে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Quarter target না মিললে offer বাতিল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offer calc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Offer = শতাংশ/নির্দিষ্ট টাকা, date-range, আগে যেটা দেয় সেটা আগে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offer service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Q17–Q20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Manual override নেই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UI/backend-এ অনুমতি নয়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Q21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New permission </w:t>
            </w:r>
            <w:r>
              <w:rPr>
                <w:rFonts w:ascii="Consolas" w:hAnsi="Consolas" w:cs="Consolas" w:eastAsia="Consolas"/>
                <w:sz w:val="18"/>
              </w:rPr>
              <w:t>tiles.*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RequirePermission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+ backend middleware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§3.7</w:t>
            </w:r>
          </w:p>
        </w:tc>
      </w:tr>
    </w:tbl>
    <w:p/>
    <w:p>
      <w:r>
        <w:rPr>
          <w:rFonts w:ascii="Nirmala UI" w:hAnsi="Nirmala UI" w:cs="Nirmala UI" w:eastAsia="Nirmala UI"/>
          <w:b/>
          <w:color w:val="1F3764"/>
          <w:sz w:val="27"/>
        </w:rPr>
        <w:t>8. Backward compatibility</w:t>
      </w:r>
    </w:p>
    <w:p>
      <w:pPr>
        <w:pStyle w:val="ListBullet"/>
      </w:pPr>
      <w:r>
        <w:rPr>
          <w:rFonts w:ascii="Nirmala UI" w:hAnsi="Nirmala UI" w:cs="Nirmala UI" w:eastAsia="Nirmala UI"/>
          <w:b w:val="0"/>
          <w:sz w:val="21"/>
        </w:rPr>
        <w:t xml:space="preserve">সব DB change </w:t>
      </w:r>
      <w:r>
        <w:rPr>
          <w:rFonts w:ascii="Nirmala UI" w:hAnsi="Nirmala UI" w:cs="Nirmala UI" w:eastAsia="Nirmala UI"/>
          <w:b/>
          <w:sz w:val="21"/>
        </w:rPr>
        <w:t>additive</w:t>
      </w:r>
      <w:r>
        <w:rPr>
          <w:rFonts w:ascii="Nirmala UI" w:hAnsi="Nirmala UI" w:cs="Nirmala UI" w:eastAsia="Nirmala UI"/>
          <w:b w:val="0"/>
          <w:sz w:val="21"/>
        </w:rPr>
        <w:t xml:space="preserve"> (nullable column / নতুন table) ⇒ পুরনো row অপরিবর্তিত, কোনো backfill নেই।</w:t>
      </w:r>
    </w:p>
    <w:p>
      <w:pPr>
        <w:pStyle w:val="ListBullet"/>
      </w:pPr>
      <w:r>
        <w:rPr>
          <w:rFonts w:ascii="Consolas" w:hAnsi="Consolas" w:cs="Consolas" w:eastAsia="Consolas"/>
          <w:sz w:val="20"/>
        </w:rPr>
        <w:t>com_companies.*_start_month</w:t>
      </w:r>
      <w:r>
        <w:rPr>
          <w:rFonts w:ascii="Nirmala UI" w:hAnsi="Nirmala UI" w:cs="Nirmala UI" w:eastAsia="Nirmala UI"/>
          <w:b w:val="0"/>
          <w:sz w:val="21"/>
        </w:rPr>
        <w:t xml:space="preserve"> NULL ⇒ </w:t>
      </w:r>
      <w:r>
        <w:rPr>
          <w:rFonts w:ascii="Consolas" w:hAnsi="Consolas" w:cs="Consolas" w:eastAsia="Consolas"/>
          <w:sz w:val="20"/>
        </w:rPr>
        <w:t>fy_start_month</w:t>
      </w:r>
      <w:r>
        <w:rPr>
          <w:rFonts w:ascii="Nirmala UI" w:hAnsi="Nirmala UI" w:cs="Nirmala UI" w:eastAsia="Nirmala UI"/>
          <w:b w:val="0"/>
          <w:sz w:val="21"/>
        </w:rPr>
        <w:t>-এ fallback।</w:t>
      </w:r>
    </w:p>
    <w:p>
      <w:pPr>
        <w:pStyle w:val="ListBullet"/>
      </w:pPr>
      <w:r>
        <w:rPr>
          <w:rFonts w:ascii="Nirmala UI" w:hAnsi="Nirmala UI" w:cs="Nirmala UI" w:eastAsia="Nirmala UI"/>
          <w:b w:val="0"/>
          <w:sz w:val="21"/>
        </w:rPr>
        <w:t xml:space="preserve">নতুন logic </w:t>
      </w:r>
      <w:r>
        <w:rPr>
          <w:rFonts w:ascii="Consolas" w:hAnsi="Consolas" w:cs="Consolas" w:eastAsia="Consolas"/>
          <w:sz w:val="20"/>
        </w:rPr>
        <w:t>TilesType::ofBranch</w:t>
      </w:r>
      <w:r>
        <w:rPr>
          <w:rFonts w:ascii="Nirmala UI" w:hAnsi="Nirmala UI" w:cs="Nirmala UI" w:eastAsia="Nirmala UI"/>
          <w:b w:val="0"/>
          <w:sz w:val="21"/>
        </w:rPr>
        <w:t xml:space="preserve"> পিছনে ⇒ Electronics/Trading/Construction/General untouched (tiles-delivery review §F "For old invoices…" নীতি)।</w:t>
      </w:r>
    </w:p>
    <w:p>
      <w:pPr>
        <w:pStyle w:val="ListBullet"/>
      </w:pPr>
      <w:r>
        <w:rPr>
          <w:rFonts w:ascii="Nirmala UI" w:hAnsi="Nirmala UI" w:cs="Nirmala UI" w:eastAsia="Nirmala UI"/>
          <w:b w:val="0"/>
          <w:sz w:val="21"/>
        </w:rPr>
        <w:t>পুরনো Tiles invoice-এ snapshot NULL ⇒ report on-the-fly compute (master থেকে), crash নয়।</w:t>
      </w:r>
    </w:p>
    <w:p>
      <w:pPr>
        <w:pStyle w:val="ListBullet"/>
      </w:pPr>
      <w:r>
        <w:rPr>
          <w:rFonts w:ascii="Nirmala UI" w:hAnsi="Nirmala UI" w:cs="Nirmala UI" w:eastAsia="Nirmala UI"/>
          <w:b w:val="0"/>
          <w:sz w:val="21"/>
        </w:rPr>
        <w:t>নতুন menu/route শুধু Tiles branch + permission থাকলে দেখাবে; বাকিদের UI অপরিবর্তিত।</w:t>
      </w:r>
    </w:p>
    <w:p>
      <w:pPr>
        <w:pStyle w:val="ListBullet"/>
      </w:pPr>
      <w:r>
        <w:rPr>
          <w:rFonts w:ascii="Consolas" w:hAnsi="Consolas" w:cs="Consolas" w:eastAsia="Consolas"/>
          <w:sz w:val="20"/>
        </w:rPr>
        <w:t>product_items</w:t>
      </w:r>
      <w:r>
        <w:rPr>
          <w:rFonts w:ascii="Nirmala UI" w:hAnsi="Nirmala UI" w:cs="Nirmala UI" w:eastAsia="Nirmala UI"/>
          <w:b w:val="0"/>
          <w:sz w:val="21"/>
        </w:rPr>
        <w:t>-এ নতুন column ⇒ DDL/list payload additive, existing screens অপরিবর্তিত (measurement-এর মতো প্যাটার্ন)।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9. Tests</w:t>
      </w:r>
    </w:p>
    <w:p>
      <w:r>
        <w:rPr>
          <w:rFonts w:ascii="Nirmala UI" w:hAnsi="Nirmala UI" w:cs="Nirmala UI" w:eastAsia="Nirmala UI"/>
          <w:b/>
          <w:sz w:val="21"/>
        </w:rPr>
        <w:t>Frontend (repo-র রীতি — `_*_check.mjs` string-harness):</w:t>
      </w:r>
    </w:p>
    <w:p>
      <w:pPr>
        <w:pStyle w:val="ListBullet"/>
      </w:pPr>
      <w:r>
        <w:rPr>
          <w:rFonts w:ascii="Consolas" w:hAnsi="Consolas" w:cs="Consolas" w:eastAsia="Consolas"/>
          <w:sz w:val="20"/>
        </w:rPr>
        <w:t>_tiles_company_measurement_check.mjs</w:t>
      </w:r>
      <w:r>
        <w:rPr>
          <w:rFonts w:ascii="Nirmala UI" w:hAnsi="Nirmala UI" w:cs="Nirmala UI" w:eastAsia="Nirmala UI"/>
          <w:b w:val="0"/>
          <w:sz w:val="21"/>
        </w:rPr>
        <w:t xml:space="preserve"> — AddProduct.tsx/Product.tsx-এ </w:t>
      </w:r>
      <w:r>
        <w:rPr>
          <w:rFonts w:ascii="Consolas" w:hAnsi="Consolas" w:cs="Consolas" w:eastAsia="Consolas"/>
          <w:sz w:val="20"/>
        </w:rPr>
        <w:t>company_measurement</w:t>
      </w:r>
      <w:r>
        <w:rPr>
          <w:rFonts w:ascii="Nirmala UI" w:hAnsi="Nirmala UI" w:cs="Nirmala UI" w:eastAsia="Nirmala UI"/>
          <w:b w:val="0"/>
          <w:sz w:val="21"/>
        </w:rPr>
        <w:t xml:space="preserve"> field ও payload।</w:t>
      </w:r>
    </w:p>
    <w:p>
      <w:pPr>
        <w:pStyle w:val="ListBullet"/>
      </w:pPr>
      <w:r>
        <w:rPr>
          <w:rFonts w:ascii="Consolas" w:hAnsi="Consolas" w:cs="Consolas" w:eastAsia="Consolas"/>
          <w:sz w:val="20"/>
        </w:rPr>
        <w:t>_tiles_purchase_report_columns_check.mjs</w:t>
      </w:r>
      <w:r>
        <w:rPr>
          <w:rFonts w:ascii="Nirmala UI" w:hAnsi="Nirmala UI" w:cs="Nirmala UI" w:eastAsia="Nirmala UI"/>
          <w:b w:val="0"/>
          <w:sz w:val="21"/>
        </w:rPr>
        <w:t xml:space="preserve"> — ১৮ column render + print।</w:t>
      </w:r>
    </w:p>
    <w:p>
      <w:pPr>
        <w:pStyle w:val="ListBullet"/>
      </w:pPr>
      <w:r>
        <w:rPr>
          <w:rFonts w:ascii="Consolas" w:hAnsi="Consolas" w:cs="Consolas" w:eastAsia="Consolas"/>
          <w:sz w:val="20"/>
        </w:rPr>
        <w:t>_tiles_target_settings_check.mjs</w:t>
      </w:r>
      <w:r>
        <w:rPr>
          <w:rFonts w:ascii="Nirmala UI" w:hAnsi="Nirmala UI" w:cs="Nirmala UI" w:eastAsia="Nirmala UI"/>
          <w:b w:val="0"/>
          <w:sz w:val="21"/>
        </w:rPr>
        <w:t xml:space="preserve"> — target CRUD screen।</w:t>
      </w:r>
    </w:p>
    <w:p>
      <w:pPr>
        <w:pStyle w:val="ListBullet"/>
      </w:pPr>
      <w:r>
        <w:rPr>
          <w:rFonts w:ascii="Nirmala UI" w:hAnsi="Nirmala UI" w:cs="Nirmala UI" w:eastAsia="Nirmala UI"/>
          <w:b w:val="0"/>
          <w:sz w:val="21"/>
        </w:rPr>
        <w:t xml:space="preserve">(Pattern: </w:t>
      </w:r>
      <w:r>
        <w:rPr>
          <w:rFonts w:ascii="Consolas" w:hAnsi="Consolas" w:cs="Consolas" w:eastAsia="Consolas"/>
          <w:sz w:val="20"/>
        </w:rPr>
        <w:t>_product_measurement_decimal_check.mjs</w:t>
      </w:r>
      <w:r>
        <w:rPr>
          <w:rFonts w:ascii="Nirmala UI" w:hAnsi="Nirmala UI" w:cs="Nirmala UI" w:eastAsia="Nirmala UI"/>
          <w:b w:val="0"/>
          <w:sz w:val="21"/>
        </w:rPr>
        <w:t xml:space="preserve">, </w:t>
      </w:r>
      <w:r>
        <w:rPr>
          <w:rFonts w:ascii="Consolas" w:hAnsi="Consolas" w:cs="Consolas" w:eastAsia="Consolas"/>
          <w:sz w:val="20"/>
        </w:rPr>
        <w:t>_delivery_report_print_check.tsx</w:t>
      </w:r>
      <w:r>
        <w:rPr>
          <w:rFonts w:ascii="Nirmala UI" w:hAnsi="Nirmala UI" w:cs="Nirmala UI" w:eastAsia="Nirmala UI"/>
          <w:b w:val="0"/>
          <w:sz w:val="21"/>
        </w:rPr>
        <w:t>)</w:t>
      </w:r>
    </w:p>
    <w:p>
      <w:r>
        <w:rPr>
          <w:rFonts w:ascii="Nirmala UI" w:hAnsi="Nirmala UI" w:cs="Nirmala UI" w:eastAsia="Nirmala UI"/>
          <w:b/>
          <w:sz w:val="21"/>
        </w:rPr>
        <w:t>Backend (Laravel feature test):</w:t>
      </w:r>
    </w:p>
    <w:p>
      <w:r>
        <w:rPr>
          <w:rFonts w:ascii="Nirmala UI" w:hAnsi="Nirmala UI" w:cs="Nirmala UI" w:eastAsia="Nirmala UI"/>
          <w:b w:val="0"/>
          <w:sz w:val="21"/>
        </w:rPr>
        <w:t>1. Store a Tiles purchase line → snapshot-এ box/sft/invoice সঠিক (sample row-এ 32/516.48/20142.72)।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2. </w:t>
      </w:r>
      <w:r>
        <w:rPr>
          <w:rFonts w:ascii="Consolas" w:hAnsi="Consolas" w:cs="Consolas" w:eastAsia="Consolas"/>
          <w:sz w:val="20"/>
        </w:rPr>
        <w:t>company_measurement</w:t>
      </w:r>
      <w:r>
        <w:rPr>
          <w:rFonts w:ascii="Nirmala UI" w:hAnsi="Nirmala UI" w:cs="Nirmala UI" w:eastAsia="Nirmala UI"/>
          <w:b w:val="0"/>
          <w:sz w:val="21"/>
        </w:rPr>
        <w:t xml:space="preserve"> NULL হলে report blank+warning, crash নয়।</w:t>
      </w:r>
    </w:p>
    <w:p>
      <w:r>
        <w:rPr>
          <w:rFonts w:ascii="Nirmala UI" w:hAnsi="Nirmala UI" w:cs="Nirmala UI" w:eastAsia="Nirmala UI"/>
          <w:b w:val="0"/>
          <w:sz w:val="21"/>
        </w:rPr>
        <w:t>3. Quarter = 3 মাসের যোগ, year = 4 quarter roll-up।</w:t>
      </w:r>
    </w:p>
    <w:p>
      <w:r>
        <w:rPr>
          <w:rFonts w:ascii="Nirmala UI" w:hAnsi="Nirmala UI" w:cs="Nirmala UI" w:eastAsia="Nirmala UI"/>
          <w:b w:val="0"/>
          <w:sz w:val="21"/>
        </w:rPr>
        <w:t>4. Offer quarter-target miss হলে বাতিল।</w:t>
      </w:r>
    </w:p>
    <w:p>
      <w:r>
        <w:rPr>
          <w:rFonts w:ascii="Nirmala UI" w:hAnsi="Nirmala UI" w:cs="Nirmala UI" w:eastAsia="Nirmala UI"/>
          <w:b w:val="0"/>
          <w:sz w:val="21"/>
        </w:rPr>
        <w:t>5. Date-range endpoint: branch/company/date filter, tenant scope (cross-tenant leak নেই)।</w:t>
      </w:r>
    </w:p>
    <w:p>
      <w:r>
        <w:rPr>
          <w:rFonts w:ascii="Nirmala UI" w:hAnsi="Nirmala UI" w:cs="Nirmala UI" w:eastAsia="Nirmala UI"/>
          <w:b w:val="0"/>
          <w:sz w:val="21"/>
        </w:rPr>
        <w:t>6. Non-Tiles branch-এ endpoint/logic নিষ্ক্রিয় (gate)।</w:t>
      </w:r>
    </w:p>
    <w:p>
      <w:r>
        <w:rPr>
          <w:rFonts w:ascii="Nirmala UI" w:hAnsi="Nirmala UI" w:cs="Nirmala UI" w:eastAsia="Nirmala UI"/>
          <w:b w:val="0"/>
          <w:sz w:val="21"/>
        </w:rPr>
        <w:t>7. Edit-এর পর snapshot re-compute, double কাউন্ট নয়।</w:t>
      </w:r>
    </w:p>
    <w:p>
      <w:r>
        <w:rPr>
          <w:rFonts w:ascii="Nirmala UI" w:hAnsi="Nirmala UI" w:cs="Nirmala UI" w:eastAsia="Nirmala UI"/>
          <w:b/>
          <w:sz w:val="21"/>
        </w:rPr>
        <w:t>Manual acceptance (owner-এর হাতে):</w:t>
      </w:r>
      <w:r>
        <w:rPr>
          <w:rFonts w:ascii="Nirmala UI" w:hAnsi="Nirmala UI" w:cs="Nirmala UI" w:eastAsia="Nirmala UI"/>
          <w:b w:val="0"/>
          <w:sz w:val="21"/>
        </w:rPr>
        <w:t xml:space="preserve"> sample Akij Ceramics invoice-এর হুবহু column values মিলিয়ে দেখা।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10. Phased rollout (ordered, mandatory/optional)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16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কী</w:t>
            </w:r>
          </w:p>
        </w:tc>
        <w:tc>
          <w:tcPr>
            <w:tcW w:type="dxa" w:w="216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কোথায়</w:t>
            </w:r>
          </w:p>
        </w:tc>
        <w:tc>
          <w:tcPr>
            <w:tcW w:type="dxa" w:w="2160"/>
            <w:shd w:val="clear" w:fill="2E5A8C"/>
          </w:tcPr>
          <w:p>
            <w:r>
              <w:rPr>
                <w:color w:val="FFFFFF"/>
              </w:rPr>
            </w:r>
            <w:r>
              <w:rPr>
                <w:rFonts w:ascii="Nirmala UI" w:hAnsi="Nirmala UI" w:cs="Nirmala UI" w:eastAsia="Nirmala UI"/>
                <w:b/>
                <w:color w:val="FFFFFF"/>
                <w:sz w:val="19"/>
              </w:rPr>
              <w:t>M/O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§11-এর blocker উত্তর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 (nothing before this)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SQL patch: </w:t>
            </w:r>
            <w:r>
              <w:rPr>
                <w:rFonts w:ascii="Consolas" w:hAnsi="Consolas" w:cs="Consolas" w:eastAsia="Consolas"/>
                <w:sz w:val="18"/>
              </w:rPr>
              <w:t>product_items.company_measurement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com_companies.*_start_month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purchase_targets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>, permission rows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cashbook_api/database/sql/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Item controller validation + model cast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ItemController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>, model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Purchase save compute + snapshot columns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purchase service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Product master UI field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AddProduct.tsx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Product.tsx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Company edit calendar field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EditCompany.tsx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Target settings screen + endpoints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new module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Report endpoint(s)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Reports/*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+ </w:t>
            </w:r>
            <w:r>
              <w:rPr>
                <w:rFonts w:ascii="Consolas" w:hAnsi="Consolas" w:cs="Consolas" w:eastAsia="Consolas"/>
                <w:sz w:val="18"/>
              </w:rPr>
              <w:t>routes/api.php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Report screen + print + Excel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new module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Route/menu/permission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appRoutes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App.tsx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>, Sidebar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special_offers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 xml:space="preserve"> table + settings + report offer col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new module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O (Phase 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Tiles purchase line read-back (box column)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TilesBusinessPurchase.tsx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Harness + feature tests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_*_check.mjs</w:t>
            </w:r>
            <w:r>
              <w:rPr>
                <w:rFonts w:ascii="Nirmala UI" w:hAnsi="Nirmala UI" w:cs="Nirmala UI" w:eastAsia="Nirmala UI"/>
                <w:b w:val="0"/>
                <w:sz w:val="19"/>
              </w:rPr>
              <w:t>, backend tests</w:t>
            </w:r>
          </w:p>
        </w:tc>
        <w:tc>
          <w:tcPr>
            <w:tcW w:type="dxa" w:w="2160"/>
          </w:tcPr>
          <w:p>
            <w:r/>
            <w:r>
              <w:rPr>
                <w:rFonts w:ascii="Nirmala UI" w:hAnsi="Nirmala UI" w:cs="Nirmala UI" w:eastAsia="Nirmala UI"/>
                <w:b w:val="0"/>
                <w:sz w:val="19"/>
              </w:rPr>
              <w:t>M</w:t>
            </w:r>
          </w:p>
        </w:tc>
      </w:tr>
    </w:tbl>
    <w:p/>
    <w:p>
      <w:r>
        <w:rPr>
          <w:rFonts w:ascii="Nirmala UI" w:hAnsi="Nirmala UI" w:cs="Nirmala UI" w:eastAsia="Nirmala UI"/>
          <w:b/>
          <w:color w:val="1F3764"/>
          <w:sz w:val="27"/>
        </w:rPr>
        <w:t>11. Unresolved business rules / Clarification needed (blockers)</w:t>
      </w:r>
    </w:p>
    <w:p>
      <w:r>
        <w:rPr>
          <w:rFonts w:ascii="Nirmala UI" w:hAnsi="Nirmala UI" w:cs="Nirmala UI" w:eastAsia="Nirmala UI"/>
          <w:b/>
          <w:sz w:val="21"/>
        </w:rPr>
        <w:t>ক — blocker (এগুলো ছাড়া 1–9 step শুরু করা যাবে না):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1. </w:t>
      </w:r>
      <w:r>
        <w:rPr>
          <w:rFonts w:ascii="Nirmala UI" w:hAnsi="Nirmala UI" w:cs="Nirmala UI" w:eastAsia="Nirmala UI"/>
          <w:b/>
          <w:sz w:val="21"/>
        </w:rPr>
        <w:t>Decision B — "company" বলতে কী?</w:t>
      </w:r>
      <w:r>
        <w:rPr>
          <w:rFonts w:ascii="Nirmala UI" w:hAnsi="Nirmala UI" w:cs="Nirmala UI" w:eastAsia="Nirmala UI"/>
          <w:b w:val="0"/>
          <w:sz w:val="21"/>
        </w:rPr>
        <w:t xml:space="preserve"> existing </w:t>
      </w:r>
      <w:r>
        <w:rPr>
          <w:rFonts w:ascii="Nirmala UI" w:hAnsi="Nirmala UI" w:cs="Nirmala UI" w:eastAsia="Nirmala UI"/>
          <w:b/>
          <w:sz w:val="21"/>
        </w:rPr>
        <w:t>Brand</w:t>
      </w:r>
      <w:r>
        <w:rPr>
          <w:rFonts w:ascii="Nirmala UI" w:hAnsi="Nirmala UI" w:cs="Nirmala UI" w:eastAsia="Nirmala UI"/>
          <w:b w:val="0"/>
          <w:sz w:val="21"/>
        </w:rPr>
        <w:t xml:space="preserve"> master (</w:t>
      </w:r>
      <w:r>
        <w:rPr>
          <w:rFonts w:ascii="Consolas" w:hAnsi="Consolas" w:cs="Consolas" w:eastAsia="Consolas"/>
          <w:sz w:val="20"/>
        </w:rPr>
        <w:t>product_items.manufacture_id</w:t>
      </w:r>
      <w:r>
        <w:rPr>
          <w:rFonts w:ascii="Nirmala UI" w:hAnsi="Nirmala UI" w:cs="Nirmala UI" w:eastAsia="Nirmala UI"/>
          <w:b w:val="0"/>
          <w:sz w:val="21"/>
        </w:rPr>
        <w:t xml:space="preserve">, UI </w:t>
      </w:r>
      <w:r>
        <w:rPr>
          <w:rFonts w:ascii="Consolas" w:hAnsi="Consolas" w:cs="Consolas" w:eastAsia="Consolas"/>
          <w:sz w:val="20"/>
        </w:rPr>
        <w:t>/brand/brand-list</w:t>
      </w:r>
      <w:r>
        <w:rPr>
          <w:rFonts w:ascii="Nirmala UI" w:hAnsi="Nirmala UI" w:cs="Nirmala UI" w:eastAsia="Nirmala UI"/>
          <w:b w:val="0"/>
          <w:sz w:val="21"/>
        </w:rPr>
        <w:t xml:space="preserve">) নাকি </w:t>
      </w:r>
      <w:r>
        <w:rPr>
          <w:rFonts w:ascii="Consolas" w:hAnsi="Consolas" w:cs="Consolas" w:eastAsia="Consolas"/>
          <w:sz w:val="20"/>
        </w:rPr>
        <w:t>com_companies</w:t>
      </w:r>
      <w:r>
        <w:rPr>
          <w:rFonts w:ascii="Nirmala UI" w:hAnsi="Nirmala UI" w:cs="Nirmala UI" w:eastAsia="Nirmala UI"/>
          <w:b w:val="0"/>
          <w:sz w:val="21"/>
        </w:rPr>
        <w:t xml:space="preserve"> (নিজস্ব প্রতিষ্ঠান) নাকি নতুন "manufacturer company" master? (Q11 "সরবরাহকারী কোম্পানি" vs spec "manufacturer" — দ্ব্যর্থক।) → target/calendar/measurement-এর FK এটার উপর নির্ভরশীল।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2. </w:t>
      </w:r>
      <w:r>
        <w:rPr>
          <w:rFonts w:ascii="Nirmala UI" w:hAnsi="Nirmala UI" w:cs="Nirmala UI" w:eastAsia="Nirmala UI"/>
          <w:b/>
          <w:sz w:val="21"/>
        </w:rPr>
        <w:t>Decision C — Broken%:</w:t>
      </w:r>
      <w:r>
        <w:rPr>
          <w:rFonts w:ascii="Nirmala UI" w:hAnsi="Nirmala UI" w:cs="Nirmala UI" w:eastAsia="Nirmala UI"/>
          <w:b w:val="0"/>
          <w:sz w:val="21"/>
        </w:rPr>
        <w:t xml:space="preserve"> হার কি </w:t>
      </w:r>
      <w:r>
        <w:rPr>
          <w:rFonts w:ascii="Consolas" w:hAnsi="Consolas" w:cs="Consolas" w:eastAsia="Consolas"/>
          <w:sz w:val="20"/>
        </w:rPr>
        <w:t>Invoice × 0.75%</w:t>
      </w:r>
      <w:r>
        <w:rPr>
          <w:rFonts w:ascii="Nirmala UI" w:hAnsi="Nirmala UI" w:cs="Nirmala UI" w:eastAsia="Nirmala UI"/>
          <w:b w:val="0"/>
          <w:sz w:val="21"/>
        </w:rPr>
        <w:t xml:space="preserve"> (= </w:t>
      </w:r>
      <w:r>
        <w:rPr>
          <w:rFonts w:ascii="Consolas" w:hAnsi="Consolas" w:cs="Consolas" w:eastAsia="Consolas"/>
          <w:sz w:val="20"/>
        </w:rPr>
        <w:t>SFT × Rate × 0.75%</w:t>
      </w:r>
      <w:r>
        <w:rPr>
          <w:rFonts w:ascii="Nirmala UI" w:hAnsi="Nirmala UI" w:cs="Nirmala UI" w:eastAsia="Nirmala UI"/>
          <w:b w:val="0"/>
          <w:sz w:val="21"/>
        </w:rPr>
        <w:t xml:space="preserve">)? Sample-এ 151.07 মিলে, কিন্তু 0.75% অনুমান। Broken SFT ঘরে </w:t>
      </w:r>
      <w:r>
        <w:rPr>
          <w:rFonts w:ascii="Consolas" w:hAnsi="Consolas" w:cs="Consolas" w:eastAsia="Consolas"/>
          <w:sz w:val="20"/>
        </w:rPr>
        <w:t>SFT × 0.75%</w:t>
      </w:r>
      <w:r>
        <w:rPr>
          <w:rFonts w:ascii="Nirmala UI" w:hAnsi="Nirmala UI" w:cs="Nirmala UI" w:eastAsia="Nirmala UI"/>
          <w:b w:val="0"/>
          <w:sz w:val="21"/>
        </w:rPr>
        <w:t xml:space="preserve"> (=3.87) ছাপবে, না টাকা?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3. </w:t>
      </w:r>
      <w:r>
        <w:rPr>
          <w:rFonts w:ascii="Nirmala UI" w:hAnsi="Nirmala UI" w:cs="Nirmala UI" w:eastAsia="Nirmala UI"/>
          <w:b/>
          <w:sz w:val="21"/>
        </w:rPr>
        <w:t>Monthly / Quarterly / Offer ratio (0.90 / 0.30) কোথা থেকে</w:t>
      </w:r>
      <w:r>
        <w:rPr>
          <w:rFonts w:ascii="Nirmala UI" w:hAnsi="Nirmala UI" w:cs="Nirmala UI" w:eastAsia="Nirmala UI"/>
          <w:b w:val="0"/>
          <w:sz w:val="21"/>
        </w:rPr>
        <w:t xml:space="preserve"> — Rate-এর %, না SFT-এর অনুপাত? মান কে দেবে (settings)? এটা কখনো জিজ্ঞাসা করা হয়নি।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4. </w:t>
      </w:r>
      <w:r>
        <w:rPr>
          <w:rFonts w:ascii="Nirmala UI" w:hAnsi="Nirmala UI" w:cs="Nirmala UI" w:eastAsia="Nirmala UI"/>
          <w:b/>
          <w:sz w:val="21"/>
        </w:rPr>
        <w:t>Offer কলামের মান</w:t>
      </w:r>
      <w:r>
        <w:rPr>
          <w:rFonts w:ascii="Nirmala UI" w:hAnsi="Nirmala UI" w:cs="Nirmala UI" w:eastAsia="Nirmala UI"/>
          <w:b w:val="0"/>
          <w:sz w:val="21"/>
        </w:rPr>
        <w:t xml:space="preserve"> — </w:t>
      </w:r>
      <w:r>
        <w:rPr>
          <w:rFonts w:ascii="Consolas" w:hAnsi="Consolas" w:cs="Consolas" w:eastAsia="Consolas"/>
          <w:sz w:val="20"/>
        </w:rPr>
        <w:t>Offer SFT × Rate</w:t>
      </w:r>
      <w:r>
        <w:rPr>
          <w:rFonts w:ascii="Nirmala UI" w:hAnsi="Nirmala UI" w:cs="Nirmala UI" w:eastAsia="Nirmala UI"/>
          <w:b w:val="0"/>
          <w:sz w:val="21"/>
        </w:rPr>
        <w:t xml:space="preserve"> (Q7) না </w:t>
      </w:r>
      <w:r>
        <w:rPr>
          <w:rFonts w:ascii="Consolas" w:hAnsi="Consolas" w:cs="Consolas" w:eastAsia="Consolas"/>
          <w:sz w:val="20"/>
        </w:rPr>
        <w:t>শতাংশ ছাড়/নির্দিষ্ট টাকা</w:t>
      </w:r>
      <w:r>
        <w:rPr>
          <w:rFonts w:ascii="Nirmala UI" w:hAnsi="Nirmala UI" w:cs="Nirmala UI" w:eastAsia="Nirmala UI"/>
          <w:b w:val="0"/>
          <w:sz w:val="21"/>
        </w:rPr>
        <w:t xml:space="preserve"> (Q17)? Report-এ "Offer (SFT, Total)" দুটি ঘরে আসলে কী?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5. </w:t>
      </w:r>
      <w:r>
        <w:rPr>
          <w:rFonts w:ascii="Nirmala UI" w:hAnsi="Nirmala UI" w:cs="Nirmala UI" w:eastAsia="Nirmala UI"/>
          <w:b/>
          <w:sz w:val="21"/>
        </w:rPr>
        <w:t>`Actual Price/SFT`(36.51), `Actual Price/pcs`(23.57), `Without Mesua`(53.95)</w:t>
      </w:r>
      <w:r>
        <w:rPr>
          <w:rFonts w:ascii="Nirmala UI" w:hAnsi="Nirmala UI" w:cs="Nirmala UI" w:eastAsia="Nirmala UI"/>
          <w:b w:val="0"/>
          <w:sz w:val="21"/>
        </w:rPr>
        <w:t xml:space="preserve"> — সঠিক সূত্র কী? (Q2 অস্পষ্ট, Q3-এর উত্তর নেই।)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6. </w:t>
      </w:r>
      <w:r>
        <w:rPr>
          <w:rFonts w:ascii="Nirmala UI" w:hAnsi="Nirmala UI" w:cs="Nirmala UI" w:eastAsia="Nirmala UI"/>
          <w:b/>
          <w:sz w:val="21"/>
        </w:rPr>
        <w:t>শেষ `Total` কলাম</w:t>
      </w:r>
      <w:r>
        <w:rPr>
          <w:rFonts w:ascii="Nirmala UI" w:hAnsi="Nirmala UI" w:cs="Nirmala UI" w:eastAsia="Nirmala UI"/>
          <w:b w:val="0"/>
          <w:sz w:val="21"/>
        </w:rPr>
        <w:t xml:space="preserve"> — কোন কোন column-এর যোগ? </w:t>
      </w:r>
      <w:r>
        <w:rPr>
          <w:rFonts w:ascii="Consolas" w:hAnsi="Consolas" w:cs="Consolas" w:eastAsia="Consolas"/>
          <w:sz w:val="20"/>
        </w:rPr>
        <w:t>Invoice</w:t>
      </w:r>
      <w:r>
        <w:rPr>
          <w:rFonts w:ascii="Nirmala UI" w:hAnsi="Nirmala UI" w:cs="Nirmala UI" w:eastAsia="Nirmala UI"/>
          <w:b w:val="0"/>
          <w:sz w:val="21"/>
        </w:rPr>
        <w:t xml:space="preserve"> থেকেও আলাদা কেন?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7. </w:t>
      </w:r>
      <w:r>
        <w:rPr>
          <w:rFonts w:ascii="Nirmala UI" w:hAnsi="Nirmala UI" w:cs="Nirmala UI" w:eastAsia="Nirmala UI"/>
          <w:b/>
          <w:sz w:val="21"/>
        </w:rPr>
        <w:t>Money target</w:t>
      </w:r>
      <w:r>
        <w:rPr>
          <w:rFonts w:ascii="Nirmala UI" w:hAnsi="Nirmala UI" w:cs="Nirmala UI" w:eastAsia="Nirmala UI"/>
          <w:b w:val="0"/>
          <w:sz w:val="21"/>
        </w:rPr>
        <w:t xml:space="preserve"> — user SFT target দেবে আর টাকা auto (Rate দিয়ে), না টাকা আলাদা input? (Q16 আংশিক)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8. </w:t>
      </w:r>
      <w:r>
        <w:rPr>
          <w:rFonts w:ascii="Nirmala UI" w:hAnsi="Nirmala UI" w:cs="Nirmala UI" w:eastAsia="Nirmala UI"/>
          <w:b/>
          <w:sz w:val="21"/>
        </w:rPr>
        <w:t>Decision E — কোন column print/export, কোনটা internal</w:t>
      </w:r>
      <w:r>
        <w:rPr>
          <w:rFonts w:ascii="Nirmala UI" w:hAnsi="Nirmala UI" w:cs="Nirmala UI" w:eastAsia="Nirmala UI"/>
          <w:b w:val="0"/>
          <w:sz w:val="21"/>
        </w:rPr>
        <w:t xml:space="preserve"> (Q26 অসম্পূর্ণ)।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9. </w:t>
      </w:r>
      <w:r>
        <w:rPr>
          <w:rFonts w:ascii="Nirmala UI" w:hAnsi="Nirmala UI" w:cs="Nirmala UI" w:eastAsia="Nirmala UI"/>
          <w:b/>
          <w:sz w:val="21"/>
        </w:rPr>
        <w:t>Decision B/D — pieces/box</w:t>
      </w:r>
      <w:r>
        <w:rPr>
          <w:rFonts w:ascii="Nirmala UI" w:hAnsi="Nirmala UI" w:cs="Nirmala UI" w:eastAsia="Nirmala UI"/>
          <w:b w:val="0"/>
          <w:sz w:val="21"/>
        </w:rPr>
        <w:t xml:space="preserve"> কী </w:t>
      </w:r>
      <w:r>
        <w:rPr>
          <w:rFonts w:ascii="Consolas" w:hAnsi="Consolas" w:cs="Consolas" w:eastAsia="Consolas"/>
          <w:sz w:val="20"/>
        </w:rPr>
        <w:t>package_size</w:t>
      </w:r>
      <w:r>
        <w:rPr>
          <w:rFonts w:ascii="Nirmala UI" w:hAnsi="Nirmala UI" w:cs="Nirmala UI" w:eastAsia="Nirmala UI"/>
          <w:b w:val="0"/>
          <w:sz w:val="21"/>
        </w:rPr>
        <w:t xml:space="preserve"> reuse হবে, না নতুন </w:t>
      </w:r>
      <w:r>
        <w:rPr>
          <w:rFonts w:ascii="Consolas" w:hAnsi="Consolas" w:cs="Consolas" w:eastAsia="Consolas"/>
          <w:sz w:val="20"/>
        </w:rPr>
        <w:t>pieces_per_box</w:t>
      </w:r>
      <w:r>
        <w:rPr>
          <w:rFonts w:ascii="Nirmala UI" w:hAnsi="Nirmala UI" w:cs="Nirmala UI" w:eastAsia="Nirmala UI"/>
          <w:b w:val="0"/>
          <w:sz w:val="21"/>
        </w:rPr>
        <w:t xml:space="preserve"> column? (D4 বলেছেন reuse; field-টা আসলেই pieces/box কিনা নিশ্চিত হতে হবে।)</w:t>
      </w:r>
    </w:p>
    <w:p>
      <w:r>
        <w:rPr>
          <w:rFonts w:ascii="Nirmala UI" w:hAnsi="Nirmala UI" w:cs="Nirmala UI" w:eastAsia="Nirmala UI"/>
          <w:b/>
          <w:sz w:val="21"/>
        </w:rPr>
        <w:t>খ — secondary (ডিজাইনের আগে):</w:t>
      </w:r>
    </w:p>
    <w:p>
      <w:r>
        <w:rPr>
          <w:rFonts w:ascii="Nirmala UI" w:hAnsi="Nirmala UI" w:cs="Nirmala UI" w:eastAsia="Nirmala UI"/>
          <w:b w:val="0"/>
          <w:sz w:val="21"/>
        </w:rPr>
        <w:t xml:space="preserve">10. </w:t>
      </w:r>
      <w:r>
        <w:rPr>
          <w:rFonts w:ascii="Nirmala UI" w:hAnsi="Nirmala UI" w:cs="Nirmala UI" w:eastAsia="Nirmala UI"/>
          <w:b/>
          <w:sz w:val="21"/>
        </w:rPr>
        <w:t>Decision A — report output দুটোর exact রূপ:</w:t>
      </w:r>
      <w:r>
        <w:rPr>
          <w:rFonts w:ascii="Nirmala UI" w:hAnsi="Nirmala UI" w:cs="Nirmala UI" w:eastAsia="Nirmala UI"/>
          <w:b w:val="0"/>
          <w:sz w:val="21"/>
        </w:rPr>
        <w:t xml:space="preserve"> per-invoice report কী purchase list থেকে খুলবে, না invoice save-এর পরে button? date-range report-এ একাধিক company এলে কীভাবে group হবে?</w:t>
      </w:r>
    </w:p>
    <w:p>
      <w:r>
        <w:rPr>
          <w:rFonts w:ascii="Nirmala UI" w:hAnsi="Nirmala UI" w:cs="Nirmala UI" w:eastAsia="Nirmala UI"/>
          <w:b w:val="0"/>
          <w:sz w:val="21"/>
        </w:rPr>
        <w:t>11. Half-year / year-এর সঠিক boundary (Q10-এর "A: ফেব্রুয়ারি–জানুয়ারি" অস্পষ্ট)।</w:t>
      </w:r>
    </w:p>
    <w:p>
      <w:r>
        <w:rPr>
          <w:rFonts w:ascii="Nirmala UI" w:hAnsi="Nirmala UI" w:cs="Nirmala UI" w:eastAsia="Nirmala UI"/>
          <w:b w:val="0"/>
          <w:sz w:val="21"/>
        </w:rPr>
        <w:t>12. মাঝ-বছরে quarter start বদলালে আগের period কী হবে (Q9-এর অনুত্তরিত অংশ)?</w:t>
      </w:r>
    </w:p>
    <w:p>
      <w:r>
        <w:rPr>
          <w:rFonts w:ascii="Nirmala UI" w:hAnsi="Nirmala UI" w:cs="Nirmala UI" w:eastAsia="Nirmala UI"/>
          <w:b w:val="0"/>
          <w:sz w:val="21"/>
        </w:rPr>
        <w:t>13. Offer-এর হিসাব company ledger / cashback-এ যোগ হবে কি (শেষ নোট), না শুধু report?</w:t>
      </w:r>
    </w:p>
    <w:p>
      <w:r>
        <w:rPr>
          <w:rFonts w:ascii="Nirmala UI" w:hAnsi="Nirmala UI" w:cs="Nirmala UI" w:eastAsia="Nirmala UI"/>
          <w:b w:val="0"/>
          <w:sz w:val="21"/>
        </w:rPr>
        <w:t>14. Q5-এর উদাহরণ "31000" — 3100 হবে কি?</w:t>
      </w:r>
    </w:p>
    <w:p>
      <w:r>
        <w:rPr>
          <w:rFonts w:ascii="Nirmala UI" w:hAnsi="Nirmala UI" w:cs="Nirmala UI" w:eastAsia="Nirmala UI"/>
          <w:b w:val="0"/>
          <w:sz w:val="21"/>
        </w:rPr>
        <w:t>15. Remark column খালি রাখা হবে কি? (Q4)</w:t>
      </w:r>
    </w:p>
    <w:p>
      <w:r>
        <w:rPr>
          <w:rFonts w:ascii="Nirmala UI" w:hAnsi="Nirmala UI" w:cs="Nirmala UI" w:eastAsia="Nirmala UI"/>
          <w:b w:val="0"/>
          <w:sz w:val="21"/>
        </w:rPr>
        <w:t>16. Tax / VAT / Discount invoice-এ আছে কি?</w:t>
      </w:r>
    </w:p>
    <w:p>
      <w:r>
        <w:rPr>
          <w:rFonts w:ascii="Nirmala UI" w:hAnsi="Nirmala UI" w:cs="Nirmala UI" w:eastAsia="Nirmala UI"/>
          <w:b/>
          <w:color w:val="1F3764"/>
          <w:sz w:val="27"/>
        </w:rPr>
        <w:t>12. যা পরিবর্তন করা হয়নি</w:t>
      </w:r>
    </w:p>
    <w:p>
      <w:r>
        <w:rPr>
          <w:rFonts w:ascii="Nirmala UI" w:hAnsi="Nirmala UI" w:cs="Nirmala UI" w:eastAsia="Nirmala UI"/>
          <w:b w:val="0"/>
          <w:sz w:val="21"/>
        </w:rPr>
        <w:t>কোনো কোড, SQL, migration, model, বা behavior পরিবর্তন করা হয়নি — এটি শুধু plan। অনুমোদনের পর §11-এর blocker উত্তর নিয়ে implementation শুরু হবে।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 w:eastAsia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