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pPr>
      <w:r>
        <w:rPr>
          <w:rFonts w:ascii="Arial" w:cs="Arial" w:eastAsia="Arial" w:hAnsi="Arial"/>
          <w:b/>
          <w:bCs/>
          <w:color w:val="065F46"/>
          <w:sz w:val="28"/>
          <w:szCs w:val="28"/>
        </w:rPr>
        <w:t xml:space="preserve">LAPORAN HASIL TESTING &amp; SECURITY AUDIT — SAPA RSTN</w:t>
      </w:r>
    </w:p>
    <w:p>
      <w:pPr>
        <w:spacing w:after="120" w:before="0"/>
      </w:pPr>
      <w:r>
        <w:rPr>
          <w:rFonts w:ascii="Arial" w:cs="Arial" w:eastAsia="Arial" w:hAnsi="Arial"/>
          <w:b/>
          <w:bCs/>
          <w:color w:val="0F766E"/>
          <w:sz w:val="22"/>
          <w:szCs w:val="22"/>
        </w:rPr>
        <w:t xml:space="preserve">Sistem Aplikasi Pasien RSUD R.A.A. Tjokronegoro (Frontend Web Portal)</w:t>
      </w:r>
    </w:p>
    <w:p>
      <w:pPr>
        <w:spacing w:after="120" w:before="0"/>
      </w:pPr>
      <w:r>
        <w:rPr>
          <w:rFonts w:ascii="Arial" w:cs="Arial" w:eastAsia="Arial" w:hAnsi="Arial"/>
          <w:b w:val="false"/>
          <w:bCs w:val="false"/>
          <w:color w:val="64748B"/>
          <w:sz w:val="18"/>
          <w:szCs w:val="18"/>
        </w:rPr>
        <w:t xml:space="preserve">Tanggal Pengujian: 21 Oktober 2026 | Lingkungan: Vitest, Node.js v24, JSDOM, Vite 8, Vue 3</w:t>
      </w:r>
    </w:p>
    <w:p>
      <w:pPr>
        <w:pStyle w:val="Heading2"/>
        <w:spacing w:after="120" w:before="280"/>
      </w:pPr>
      <w:r>
        <w:rPr>
          <w:rFonts w:ascii="Arial" w:cs="Arial" w:eastAsia="Arial" w:hAnsi="Arial"/>
          <w:b/>
          <w:bCs/>
          <w:color w:val="065F46"/>
          <w:sz w:val="24"/>
          <w:szCs w:val="24"/>
        </w:rPr>
        <w:t xml:space="preserve">1. Ringkasan Eksekutif</w:t>
      </w:r>
    </w:p>
    <w:p>
      <w:pPr>
        <w:spacing w:after="120" w:before="0"/>
      </w:pPr>
      <w:r>
        <w:rPr>
          <w:rFonts w:ascii="Arial" w:cs="Arial" w:eastAsia="Arial" w:hAnsi="Arial"/>
          <w:b w:val="false"/>
          <w:bCs w:val="false"/>
          <w:color w:val="1E293B"/>
          <w:sz w:val="20"/>
          <w:szCs w:val="20"/>
        </w:rPr>
        <w:t xml:space="preserve">Pengujian komprehensif telah dilaksanakan terhadap aplikasi web portal pasien SAPA RSTN dalam satu siklus pengujian terpadu. Pengujian mencakup Fondasi Sistem (Auth Store, Interceptor API, Router Guards), Tagihan Pasien Umum, Notifikasi Pasien &amp; Pengumuman, Edukasi Kesehatan, dan Popup Rencana Kontrol BPJS, serta pemeriksaan statis keamanan kode sumber dan audit kerentanan dependensi.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tcW w:type="pct" w:w="1250"/>
            <w:shd w:fill="0F766E"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Total Kasus Uji</w:t>
            </w:r>
          </w:p>
        </w:tc>
        <w:tc>
          <w:tcPr>
            <w:tcW w:type="pct" w:w="1250"/>
            <w:shd w:fill="0F766E"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Status Lulus</w:t>
            </w:r>
          </w:p>
        </w:tc>
        <w:tc>
          <w:tcPr>
            <w:tcW w:type="pct" w:w="1250"/>
            <w:shd w:fill="0F766E"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Build Produksi</w:t>
            </w:r>
          </w:p>
        </w:tc>
        <w:tc>
          <w:tcPr>
            <w:tcW w:type="pct" w:w="1250"/>
            <w:shd w:fill="0F766E"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Vulnerabilitas Dep.</w:t>
            </w:r>
          </w:p>
        </w:tc>
      </w:tr>
      <w:tr>
        <w:tc>
          <w:tcPr>
            <w:tcW w:type="pct" w:w="1250"/>
            <w:shd w:fill="F0FDF4" w:val="clear"/>
            <w:tcMar>
              <w:top w:type="dxa" w:w="120"/>
              <w:left w:type="dxa" w:w="140"/>
              <w:bottom w:type="dxa" w:w="120"/>
              <w:right w:type="dxa" w:w="140"/>
            </w:tcMar>
          </w:tcPr>
          <w:p>
            <w:pPr>
              <w:jc w:val="center"/>
            </w:pPr>
            <w:r>
              <w:rPr>
                <w:rFonts w:ascii="Arial" w:cs="Arial" w:eastAsia="Arial" w:hAnsi="Arial"/>
                <w:b/>
                <w:bCs/>
                <w:color w:val="1E293B"/>
                <w:sz w:val="18"/>
                <w:szCs w:val="18"/>
              </w:rPr>
              <w:t xml:space="preserve">140 Test</w:t>
            </w:r>
          </w:p>
        </w:tc>
        <w:tc>
          <w:tcPr>
            <w:tcW w:type="pct" w:w="1250"/>
            <w:shd w:fill="F0FDF4" w:val="clear"/>
            <w:tcMar>
              <w:top w:type="dxa" w:w="120"/>
              <w:left w:type="dxa" w:w="140"/>
              <w:bottom w:type="dxa" w:w="120"/>
              <w:right w:type="dxa" w:w="140"/>
            </w:tcMar>
          </w:tcPr>
          <w:p>
            <w:pPr>
              <w:jc w:val="center"/>
            </w:pPr>
            <w:r>
              <w:rPr>
                <w:rFonts w:ascii="Arial" w:cs="Arial" w:eastAsia="Arial" w:hAnsi="Arial"/>
                <w:b/>
                <w:bCs/>
                <w:color w:val="16A34A"/>
                <w:sz w:val="18"/>
                <w:szCs w:val="18"/>
              </w:rPr>
              <w:t xml:space="preserve">140 Lulus (100%)</w:t>
            </w:r>
          </w:p>
        </w:tc>
        <w:tc>
          <w:tcPr>
            <w:tcW w:type="pct" w:w="1250"/>
            <w:shd w:fill="F0FDF4" w:val="clear"/>
            <w:tcMar>
              <w:top w:type="dxa" w:w="120"/>
              <w:left w:type="dxa" w:w="140"/>
              <w:bottom w:type="dxa" w:w="120"/>
              <w:right w:type="dxa" w:w="140"/>
            </w:tcMar>
          </w:tcPr>
          <w:p>
            <w:pPr>
              <w:jc w:val="center"/>
            </w:pPr>
            <w:r>
              <w:rPr>
                <w:rFonts w:ascii="Arial" w:cs="Arial" w:eastAsia="Arial" w:hAnsi="Arial"/>
                <w:b/>
                <w:bCs/>
                <w:color w:val="16A34A"/>
                <w:sz w:val="18"/>
                <w:szCs w:val="18"/>
              </w:rPr>
              <w:t xml:space="preserve">SUKSES (1.93s)</w:t>
            </w:r>
          </w:p>
        </w:tc>
        <w:tc>
          <w:tcPr>
            <w:tcW w:type="pct" w:w="1250"/>
            <w:shd w:fill="FFFBEB" w:val="clear"/>
            <w:tcMar>
              <w:top w:type="dxa" w:w="120"/>
              <w:left w:type="dxa" w:w="140"/>
              <w:bottom w:type="dxa" w:w="120"/>
              <w:right w:type="dxa" w:w="140"/>
            </w:tcMar>
          </w:tcPr>
          <w:p>
            <w:pPr>
              <w:jc w:val="center"/>
            </w:pPr>
            <w:r>
              <w:rPr>
                <w:rFonts w:ascii="Arial" w:cs="Arial" w:eastAsia="Arial" w:hAnsi="Arial"/>
                <w:b/>
                <w:bCs/>
                <w:color w:val="D97706"/>
                <w:sz w:val="18"/>
                <w:szCs w:val="18"/>
              </w:rPr>
              <w:t xml:space="preserve">12 High Severity</w:t>
            </w:r>
          </w:p>
        </w:tc>
      </w:tr>
    </w:tbl>
    <w:p>
      <w:pPr>
        <w:spacing w:after="120" w:before="180"/>
      </w:pPr>
      <w:r>
        <w:rPr>
          <w:rFonts w:ascii="Arial" w:cs="Arial" w:eastAsia="Arial" w:hAnsi="Arial"/>
          <w:b/>
          <w:bCs/>
          <w:color w:val="1E293B"/>
          <w:sz w:val="20"/>
          <w:szCs w:val="20"/>
        </w:rPr>
        <w:t xml:space="preserve">Tiga Temuan Utama yang Perlu Ditindaklanjuti:</w:t>
      </w:r>
    </w:p>
    <w:p>
      <w:pPr>
        <w:pStyle w:val="ListParagraph"/>
        <w:numPr>
          <w:ilvl w:val="0"/>
          <w:numId w:val="1"/>
        </w:numPr>
        <w:spacing w:after="120" w:before="0"/>
      </w:pPr>
      <w:r>
        <w:rPr>
          <w:rFonts w:ascii="Arial" w:cs="Arial" w:eastAsia="Arial" w:hAnsi="Arial"/>
          <w:b w:val="false"/>
          <w:bCs w:val="false"/>
          <w:color w:val="1E293B"/>
          <w:sz w:val="20"/>
          <w:szCs w:val="20"/>
        </w:rPr>
        <w:t xml:space="preserve">1. [Keamanan - Tinggi] Potensi Stored XSS via v-html pada Edukasi Kesehatan (EdukasiDetailView.vue:L91): Field artikel.isi dirender tanpa sanitasi DOMPurify.</w:t>
      </w:r>
    </w:p>
    <w:p>
      <w:pPr>
        <w:pStyle w:val="ListParagraph"/>
        <w:numPr>
          <w:ilvl w:val="0"/>
          <w:numId w:val="1"/>
        </w:numPr>
        <w:spacing w:after="120" w:before="0"/>
      </w:pPr>
      <w:r>
        <w:rPr>
          <w:rFonts w:ascii="Arial" w:cs="Arial" w:eastAsia="Arial" w:hAnsi="Arial"/>
          <w:b w:val="false"/>
          <w:bCs w:val="false"/>
          <w:color w:val="1E293B"/>
          <w:sz w:val="20"/>
          <w:szCs w:val="20"/>
        </w:rPr>
        <w:t xml:space="preserve">2. [Keamanan - Sedang] Reverse Tabnabbing via window.open pada Pratinjau Dokumen iOS (PreviewDokumenView.vue:L279): Pembukaan tab baru tanpa atribut noopener,noreferrer.</w:t>
      </w:r>
    </w:p>
    <w:p>
      <w:pPr>
        <w:pStyle w:val="ListParagraph"/>
        <w:numPr>
          <w:ilvl w:val="0"/>
          <w:numId w:val="1"/>
        </w:numPr>
        <w:spacing w:after="120" w:before="0"/>
      </w:pPr>
      <w:r>
        <w:rPr>
          <w:rFonts w:ascii="Arial" w:cs="Arial" w:eastAsia="Arial" w:hAnsi="Arial"/>
          <w:b w:val="false"/>
          <w:bCs w:val="false"/>
          <w:color w:val="1E293B"/>
          <w:sz w:val="20"/>
          <w:szCs w:val="20"/>
        </w:rPr>
        <w:t xml:space="preserve">3. [Keamanan - Sedang] Base URL Gambar Edukasi Menggunakan Plain HTTP &amp; IP Publik Mentah (src/utils/edukasi.js:L8): Menimbulkan Mixed Content Error pada deployment HTTPS.</w:t>
      </w:r>
    </w:p>
    <w:p>
      <w:pPr>
        <w:pStyle w:val="Heading2"/>
        <w:spacing w:after="120" w:before="280"/>
      </w:pPr>
      <w:r>
        <w:rPr>
          <w:rFonts w:ascii="Arial" w:cs="Arial" w:eastAsia="Arial" w:hAnsi="Arial"/>
          <w:b/>
          <w:bCs/>
          <w:color w:val="065F46"/>
          <w:sz w:val="24"/>
          <w:szCs w:val="24"/>
        </w:rPr>
        <w:t xml:space="preserve">2. Tabel Hasil Pengujian per Area</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54"/>
        <w:gridCol w:w="3159"/>
        <w:gridCol w:w="2708"/>
        <w:gridCol w:w="903"/>
        <w:gridCol w:w="903"/>
      </w:tblGrid>
      <w:tr>
        <w:tc>
          <w:tcPr>
            <w:tcW w:type="pct" w:w="750"/>
            <w:shd w:fill="0F766E"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Area</w:t>
            </w:r>
          </w:p>
        </w:tc>
        <w:tc>
          <w:tcPr>
            <w:tcW w:type="pct" w:w="1750"/>
            <w:shd w:fill="0F766E"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Cakupan Pengujian</w:t>
            </w:r>
          </w:p>
        </w:tc>
        <w:tc>
          <w:tcPr>
            <w:tcW w:type="pct" w:w="1500"/>
            <w:shd w:fill="0F766E"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Target File / Modul</w:t>
            </w:r>
          </w:p>
        </w:tc>
        <w:tc>
          <w:tcPr>
            <w:tcW w:type="pct" w:w="500"/>
            <w:shd w:fill="0F766E"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Jumlah Test</w:t>
            </w:r>
          </w:p>
        </w:tc>
        <w:tc>
          <w:tcPr>
            <w:tcW w:type="pct" w:w="500"/>
            <w:shd w:fill="0F766E"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Hasil</w:t>
            </w:r>
          </w:p>
        </w:tc>
      </w:tr>
      <w:tr>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Area A: Fondasi</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Auth Store, Axios API interceptor (Bearer &amp; 401 redirect), Navigation Guards, dan route registration.</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src/services/api.js, src/stores/auth.js, src/router/index.js</w:t>
            </w:r>
          </w:p>
        </w:tc>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20 Test</w:t>
            </w:r>
          </w:p>
        </w:tc>
        <w:tc>
          <w:tcPr>
            <w:shd w:fill="DCFCE7" w:val="clear"/>
            <w:tcMar>
              <w:top w:type="dxa" w:w="120"/>
              <w:left w:type="dxa" w:w="140"/>
              <w:bottom w:type="dxa" w:w="120"/>
              <w:right w:type="dxa" w:w="140"/>
            </w:tcMar>
          </w:tcPr>
          <w:p>
            <w:pPr>
              <w:jc w:val="center"/>
            </w:pPr>
            <w:r>
              <w:rPr>
                <w:rFonts w:ascii="Arial" w:cs="Arial" w:eastAsia="Arial" w:hAnsi="Arial"/>
                <w:b/>
                <w:bCs/>
                <w:color w:val="166534"/>
                <w:sz w:val="18"/>
                <w:szCs w:val="18"/>
              </w:rPr>
              <w:t xml:space="preserve">20 Lulus (100%)</w:t>
            </w:r>
          </w:p>
        </w:tc>
      </w:tr>
      <w:tr>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Area B: Tagihan Umum</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Resolusi status (kunci vs final), kalkulasi subtotal/total baris, variasi spasi/kapitalisasi, state loading/empty/error.</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src/views/TagihanPasienUmumView.vue</w:t>
            </w:r>
          </w:p>
        </w:tc>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24 Test</w:t>
            </w:r>
          </w:p>
        </w:tc>
        <w:tc>
          <w:tcPr>
            <w:shd w:fill="DCFCE7" w:val="clear"/>
            <w:tcMar>
              <w:top w:type="dxa" w:w="120"/>
              <w:left w:type="dxa" w:w="140"/>
              <w:bottom w:type="dxa" w:w="120"/>
              <w:right w:type="dxa" w:w="140"/>
            </w:tcMar>
          </w:tcPr>
          <w:p>
            <w:pPr>
              <w:jc w:val="center"/>
            </w:pPr>
            <w:r>
              <w:rPr>
                <w:rFonts w:ascii="Arial" w:cs="Arial" w:eastAsia="Arial" w:hAnsi="Arial"/>
                <w:b/>
                <w:bCs/>
                <w:color w:val="166534"/>
                <w:sz w:val="18"/>
                <w:szCs w:val="18"/>
              </w:rPr>
              <w:t xml:space="preserve">24 Lulus (100%)</w:t>
            </w:r>
          </w:p>
        </w:tc>
      </w:tr>
      <w:tr>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Area C: Notifikasi</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Store personal vs blast, unread counter badge, mark-as-read resilience, proteksi skema URL (tolak javascript:/data:).</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src/stores/notification.js, src/utils/notifTarget.js, src/components/common/Notification*.vue</w:t>
            </w:r>
          </w:p>
        </w:tc>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35 Test</w:t>
            </w:r>
          </w:p>
        </w:tc>
        <w:tc>
          <w:tcPr>
            <w:shd w:fill="DCFCE7" w:val="clear"/>
            <w:tcMar>
              <w:top w:type="dxa" w:w="120"/>
              <w:left w:type="dxa" w:w="140"/>
              <w:bottom w:type="dxa" w:w="120"/>
              <w:right w:type="dxa" w:w="140"/>
            </w:tcMar>
          </w:tcPr>
          <w:p>
            <w:pPr>
              <w:jc w:val="center"/>
            </w:pPr>
            <w:r>
              <w:rPr>
                <w:rFonts w:ascii="Arial" w:cs="Arial" w:eastAsia="Arial" w:hAnsi="Arial"/>
                <w:b/>
                <w:bCs/>
                <w:color w:val="166534"/>
                <w:sz w:val="18"/>
                <w:szCs w:val="18"/>
              </w:rPr>
              <w:t xml:space="preserve">35 Lulus (100%)</w:t>
            </w:r>
          </w:p>
        </w:tc>
      </w:tr>
      <w:tr>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Area D: Edukasi</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Parsing tag string, filter chip multi-tag, counter API tepat 1x (resilien saat error), URL fallback image.</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src/utils/edukasi.js, src/views/EdukasiView.vue, src/views/EdukasiDetailView.vue</w:t>
            </w:r>
          </w:p>
        </w:tc>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36 Test</w:t>
            </w:r>
          </w:p>
        </w:tc>
        <w:tc>
          <w:tcPr>
            <w:shd w:fill="DCFCE7" w:val="clear"/>
            <w:tcMar>
              <w:top w:type="dxa" w:w="120"/>
              <w:left w:type="dxa" w:w="140"/>
              <w:bottom w:type="dxa" w:w="120"/>
              <w:right w:type="dxa" w:w="140"/>
            </w:tcMar>
          </w:tcPr>
          <w:p>
            <w:pPr>
              <w:jc w:val="center"/>
            </w:pPr>
            <w:r>
              <w:rPr>
                <w:rFonts w:ascii="Arial" w:cs="Arial" w:eastAsia="Arial" w:hAnsi="Arial"/>
                <w:b/>
                <w:bCs/>
                <w:color w:val="166534"/>
                <w:sz w:val="18"/>
                <w:szCs w:val="18"/>
              </w:rPr>
              <w:t xml:space="preserve">36 Lulus (100%)</w:t>
            </w:r>
          </w:p>
        </w:tc>
      </w:tr>
      <w:tr>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Area E: Kontrol BPJS</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Parsing payload kontrol, format jam HH:mm, pemisahan tegas state no-data vs fetch-error, retry fetch.</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src/views/RiwayatReservasiView.vue</w:t>
            </w:r>
          </w:p>
        </w:tc>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25 Test</w:t>
            </w:r>
          </w:p>
        </w:tc>
        <w:tc>
          <w:tcPr>
            <w:shd w:fill="DCFCE7" w:val="clear"/>
            <w:tcMar>
              <w:top w:type="dxa" w:w="120"/>
              <w:left w:type="dxa" w:w="140"/>
              <w:bottom w:type="dxa" w:w="120"/>
              <w:right w:type="dxa" w:w="140"/>
            </w:tcMar>
          </w:tcPr>
          <w:p>
            <w:pPr>
              <w:jc w:val="center"/>
            </w:pPr>
            <w:r>
              <w:rPr>
                <w:rFonts w:ascii="Arial" w:cs="Arial" w:eastAsia="Arial" w:hAnsi="Arial"/>
                <w:b/>
                <w:bCs/>
                <w:color w:val="166534"/>
                <w:sz w:val="18"/>
                <w:szCs w:val="18"/>
              </w:rPr>
              <w:t xml:space="preserve">25 Lulus (100%)</w:t>
            </w:r>
          </w:p>
        </w:tc>
      </w:tr>
    </w:tbl>
    <w:p>
      <w:pPr>
        <w:pStyle w:val="Heading2"/>
        <w:spacing w:after="120" w:before="280"/>
      </w:pPr>
      <w:r>
        <w:rPr>
          <w:rFonts w:ascii="Arial" w:cs="Arial" w:eastAsia="Arial" w:hAnsi="Arial"/>
          <w:b/>
          <w:bCs/>
          <w:color w:val="065F46"/>
          <w:sz w:val="24"/>
          <w:szCs w:val="24"/>
        </w:rPr>
        <w:t xml:space="preserve">3. Daftar Temuan Terperinci (Security &amp; Functional Findings)</w:t>
      </w:r>
    </w:p>
    <w:p>
      <w:pPr>
        <w:pStyle w:val="Heading3"/>
        <w:spacing w:after="120" w:before="280"/>
      </w:pPr>
      <w:r>
        <w:rPr>
          <w:rFonts w:ascii="Arial" w:cs="Arial" w:eastAsia="Arial" w:hAnsi="Arial"/>
          <w:b/>
          <w:bCs/>
          <w:color w:val="065F46"/>
          <w:sz w:val="20"/>
          <w:szCs w:val="20"/>
        </w:rPr>
        <w:t xml:space="preserve">A. Temuan Keamanan (Security Vulnerabilities)</w:t>
      </w:r>
    </w:p>
    <w:p>
      <w:pPr>
        <w:spacing w:after="60" w:before="180"/>
      </w:pPr>
      <w:r>
        <w:rPr>
          <w:rFonts w:ascii="Arial" w:cs="Arial" w:eastAsia="Arial" w:hAnsi="Arial"/>
          <w:b/>
          <w:bCs/>
          <w:color w:val="DC2626"/>
          <w:sz w:val="20"/>
          <w:szCs w:val="20"/>
        </w:rPr>
        <w:t xml:space="preserve">[TINGGI] </w:t>
      </w:r>
      <w:r>
        <w:rPr>
          <w:rFonts w:ascii="Arial" w:cs="Arial" w:eastAsia="Arial" w:hAnsi="Arial"/>
          <w:b/>
          <w:bCs/>
          <w:color w:val="0F172A"/>
          <w:sz w:val="20"/>
          <w:szCs w:val="20"/>
        </w:rPr>
        <w:t xml:space="preserve">SEC-01: Potensi Stored XSS via Direktif v-html pada Artikel Edukasi Kesehatan</w:t>
      </w:r>
    </w:p>
    <w:p>
      <w:pPr>
        <w:spacing w:after="60" w:before="0"/>
      </w:pPr>
      <w:r>
        <w:rPr>
          <w:rFonts w:ascii="Arial" w:cs="Arial" w:eastAsia="Arial" w:hAnsi="Arial"/>
          <w:b/>
          <w:bCs/>
          <w:color w:val="64748B"/>
          <w:sz w:val="17"/>
          <w:szCs w:val="17"/>
        </w:rPr>
        <w:t xml:space="preserve">Lokasi: </w:t>
      </w:r>
      <w:r>
        <w:rPr>
          <w:rFonts w:ascii="Consolas" w:cs="Consolas" w:eastAsia="Consolas" w:hAnsi="Consolas"/>
          <w:b/>
          <w:bCs/>
          <w:color w:val="0F766E"/>
          <w:sz w:val="17"/>
          <w:szCs w:val="17"/>
        </w:rPr>
        <w:t xml:space="preserve">src/views/EdukasiDetailView.vue:L91</w:t>
      </w:r>
    </w:p>
    <w:p>
      <w:pPr>
        <w:spacing w:after="60" w:before="0"/>
      </w:pPr>
      <w:r>
        <w:rPr>
          <w:rFonts w:ascii="Arial" w:cs="Arial" w:eastAsia="Arial" w:hAnsi="Arial"/>
          <w:color w:val="334155"/>
          <w:sz w:val="18"/>
          <w:szCs w:val="18"/>
        </w:rPr>
        <w:t xml:space="preserve">Konten artikel kesehatan dirender langsung menggunakan v-html="artikel.isi || 'Belum ada konten'". Jika data API dari backend atau database disusupi payload HTML berbahaya (misal &lt;img src=x onerror=...&gt;), kode JavaScript tak berizin akan tereksekusi di browser pasien dengan hak akses penuh ke LocalStorage portal.</w:t>
      </w:r>
    </w:p>
    <w:p>
      <w:pPr>
        <w:spacing w:after="160" w:before="0"/>
      </w:pPr>
      <w:r>
        <w:rPr>
          <w:rFonts w:ascii="Arial" w:cs="Arial" w:eastAsia="Arial" w:hAnsi="Arial"/>
          <w:b/>
          <w:bCs/>
          <w:color w:val="047857"/>
          <w:sz w:val="18"/>
          <w:szCs w:val="18"/>
        </w:rPr>
        <w:t xml:space="preserve">Rekomendasi Perbaikan: </w:t>
      </w:r>
      <w:r>
        <w:rPr>
          <w:rFonts w:ascii="Arial" w:cs="Arial" w:eastAsia="Arial" w:hAnsi="Arial"/>
          <w:color w:val="1E293B"/>
          <w:sz w:val="18"/>
          <w:szCs w:val="18"/>
        </w:rPr>
        <w:t xml:space="preserve">Pasang pustaka dompurify dan bungkus data sebelum render: const cleanContent = computed(() =&gt; DOMPurify.sanitize(artikel.value?.isi || '')).</w:t>
      </w:r>
    </w:p>
    <w:p>
      <w:pPr>
        <w:spacing w:after="60" w:before="180"/>
      </w:pPr>
      <w:r>
        <w:rPr>
          <w:rFonts w:ascii="Arial" w:cs="Arial" w:eastAsia="Arial" w:hAnsi="Arial"/>
          <w:b/>
          <w:bCs/>
          <w:color w:val="D97706"/>
          <w:sz w:val="20"/>
          <w:szCs w:val="20"/>
        </w:rPr>
        <w:t xml:space="preserve">[SEDANG] </w:t>
      </w:r>
      <w:r>
        <w:rPr>
          <w:rFonts w:ascii="Arial" w:cs="Arial" w:eastAsia="Arial" w:hAnsi="Arial"/>
          <w:b/>
          <w:bCs/>
          <w:color w:val="0F172A"/>
          <w:sz w:val="20"/>
          <w:szCs w:val="20"/>
        </w:rPr>
        <w:t xml:space="preserve">SEC-02: Reverse Tabnabbing via window.open Tanpa noopener,noreferrer</w:t>
      </w:r>
    </w:p>
    <w:p>
      <w:pPr>
        <w:spacing w:after="60" w:before="0"/>
      </w:pPr>
      <w:r>
        <w:rPr>
          <w:rFonts w:ascii="Arial" w:cs="Arial" w:eastAsia="Arial" w:hAnsi="Arial"/>
          <w:b/>
          <w:bCs/>
          <w:color w:val="64748B"/>
          <w:sz w:val="17"/>
          <w:szCs w:val="17"/>
        </w:rPr>
        <w:t xml:space="preserve">Lokasi: </w:t>
      </w:r>
      <w:r>
        <w:rPr>
          <w:rFonts w:ascii="Consolas" w:cs="Consolas" w:eastAsia="Consolas" w:hAnsi="Consolas"/>
          <w:b/>
          <w:bCs/>
          <w:color w:val="0F766E"/>
          <w:sz w:val="17"/>
          <w:szCs w:val="17"/>
        </w:rPr>
        <w:t xml:space="preserve">src/views/PreviewDokumenView.vue:L279</w:t>
      </w:r>
    </w:p>
    <w:p>
      <w:pPr>
        <w:spacing w:after="60" w:before="0"/>
      </w:pPr>
      <w:r>
        <w:rPr>
          <w:rFonts w:ascii="Arial" w:cs="Arial" w:eastAsia="Arial" w:hAnsi="Arial"/>
          <w:color w:val="334155"/>
          <w:sz w:val="18"/>
          <w:szCs w:val="18"/>
        </w:rPr>
        <w:t xml:space="preserve">Pada penanganan unduh PDF untuk perangkat iOS, tab baru dibuka dengan window.open(url, '_blank') tanpa parameter rel. Halaman yang dibuka memiliki akses ke window.opener dan berpotensi memanipulasi tab asal pasien.</w:t>
      </w:r>
    </w:p>
    <w:p>
      <w:pPr>
        <w:spacing w:after="160" w:before="0"/>
      </w:pPr>
      <w:r>
        <w:rPr>
          <w:rFonts w:ascii="Arial" w:cs="Arial" w:eastAsia="Arial" w:hAnsi="Arial"/>
          <w:b/>
          <w:bCs/>
          <w:color w:val="047857"/>
          <w:sz w:val="18"/>
          <w:szCs w:val="18"/>
        </w:rPr>
        <w:t xml:space="preserve">Rekomendasi Perbaikan: </w:t>
      </w:r>
      <w:r>
        <w:rPr>
          <w:rFonts w:ascii="Arial" w:cs="Arial" w:eastAsia="Arial" w:hAnsi="Arial"/>
          <w:color w:val="1E293B"/>
          <w:sz w:val="18"/>
          <w:szCs w:val="18"/>
        </w:rPr>
        <w:t xml:space="preserve">Tambahkan parameter ketiga: window.open(url, '_blank', 'noopener,noreferrer').</w:t>
      </w:r>
    </w:p>
    <w:p>
      <w:pPr>
        <w:spacing w:after="60" w:before="180"/>
      </w:pPr>
      <w:r>
        <w:rPr>
          <w:rFonts w:ascii="Arial" w:cs="Arial" w:eastAsia="Arial" w:hAnsi="Arial"/>
          <w:b/>
          <w:bCs/>
          <w:color w:val="D97706"/>
          <w:sz w:val="20"/>
          <w:szCs w:val="20"/>
        </w:rPr>
        <w:t xml:space="preserve">[SEDANG] </w:t>
      </w:r>
      <w:r>
        <w:rPr>
          <w:rFonts w:ascii="Arial" w:cs="Arial" w:eastAsia="Arial" w:hAnsi="Arial"/>
          <w:b/>
          <w:bCs/>
          <w:color w:val="0F172A"/>
          <w:sz w:val="20"/>
          <w:szCs w:val="20"/>
        </w:rPr>
        <w:t xml:space="preserve">SEC-03: Hardcoded Base URL Gambar Menggunakan Plain HTTP dan IP Publik Mentah</w:t>
      </w:r>
    </w:p>
    <w:p>
      <w:pPr>
        <w:spacing w:after="60" w:before="0"/>
      </w:pPr>
      <w:r>
        <w:rPr>
          <w:rFonts w:ascii="Arial" w:cs="Arial" w:eastAsia="Arial" w:hAnsi="Arial"/>
          <w:b/>
          <w:bCs/>
          <w:color w:val="64748B"/>
          <w:sz w:val="17"/>
          <w:szCs w:val="17"/>
        </w:rPr>
        <w:t xml:space="preserve">Lokasi: </w:t>
      </w:r>
      <w:r>
        <w:rPr>
          <w:rFonts w:ascii="Consolas" w:cs="Consolas" w:eastAsia="Consolas" w:hAnsi="Consolas"/>
          <w:b/>
          <w:bCs/>
          <w:color w:val="0F766E"/>
          <w:sz w:val="17"/>
          <w:szCs w:val="17"/>
        </w:rPr>
        <w:t xml:space="preserve">src/utils/edukasi.js:L8</w:t>
      </w:r>
    </w:p>
    <w:p>
      <w:pPr>
        <w:spacing w:after="60" w:before="0"/>
      </w:pPr>
      <w:r>
        <w:rPr>
          <w:rFonts w:ascii="Arial" w:cs="Arial" w:eastAsia="Arial" w:hAnsi="Arial"/>
          <w:color w:val="334155"/>
          <w:sz w:val="18"/>
          <w:szCs w:val="18"/>
        </w:rPr>
        <w:t xml:space="preserve">Base URL didefinisikan sebagai http://194.169.46.193/gos2_plus/uploads/edukasi/. Saat portal di-hosting pada HTTPS, peramban modern akan memblokir gambar tersebut akibat Mixed Content Policy, serta mengekspos IP server internal.</w:t>
      </w:r>
    </w:p>
    <w:p>
      <w:pPr>
        <w:spacing w:after="160" w:before="0"/>
      </w:pPr>
      <w:r>
        <w:rPr>
          <w:rFonts w:ascii="Arial" w:cs="Arial" w:eastAsia="Arial" w:hAnsi="Arial"/>
          <w:b/>
          <w:bCs/>
          <w:color w:val="047857"/>
          <w:sz w:val="18"/>
          <w:szCs w:val="18"/>
        </w:rPr>
        <w:t xml:space="preserve">Rekomendasi Perbaikan: </w:t>
      </w:r>
      <w:r>
        <w:rPr>
          <w:rFonts w:ascii="Arial" w:cs="Arial" w:eastAsia="Arial" w:hAnsi="Arial"/>
          <w:color w:val="1E293B"/>
          <w:sz w:val="18"/>
          <w:szCs w:val="18"/>
        </w:rPr>
        <w:t xml:space="preserve">Gunakan variabel lingkungan import.meta.env.VITE_EDUKASI_IMG_BASE dengan fallback domain HTTPS resmi RSUD.</w:t>
      </w:r>
    </w:p>
    <w:p>
      <w:pPr>
        <w:spacing w:after="60" w:before="180"/>
      </w:pPr>
      <w:r>
        <w:rPr>
          <w:rFonts w:ascii="Arial" w:cs="Arial" w:eastAsia="Arial" w:hAnsi="Arial"/>
          <w:b/>
          <w:bCs/>
          <w:color w:val="D97706"/>
          <w:sz w:val="20"/>
          <w:szCs w:val="20"/>
        </w:rPr>
        <w:t xml:space="preserve">[SEDANG] </w:t>
      </w:r>
      <w:r>
        <w:rPr>
          <w:rFonts w:ascii="Arial" w:cs="Arial" w:eastAsia="Arial" w:hAnsi="Arial"/>
          <w:b/>
          <w:bCs/>
          <w:color w:val="0F172A"/>
          <w:sz w:val="20"/>
          <w:szCs w:val="20"/>
        </w:rPr>
        <w:t xml:space="preserve">SEC-04: Kredensial Firebase Client Hardcoded dalam Source Code</w:t>
      </w:r>
    </w:p>
    <w:p>
      <w:pPr>
        <w:spacing w:after="60" w:before="0"/>
      </w:pPr>
      <w:r>
        <w:rPr>
          <w:rFonts w:ascii="Arial" w:cs="Arial" w:eastAsia="Arial" w:hAnsi="Arial"/>
          <w:b/>
          <w:bCs/>
          <w:color w:val="64748B"/>
          <w:sz w:val="17"/>
          <w:szCs w:val="17"/>
        </w:rPr>
        <w:t xml:space="preserve">Lokasi: </w:t>
      </w:r>
      <w:r>
        <w:rPr>
          <w:rFonts w:ascii="Consolas" w:cs="Consolas" w:eastAsia="Consolas" w:hAnsi="Consolas"/>
          <w:b/>
          <w:bCs/>
          <w:color w:val="0F766E"/>
          <w:sz w:val="17"/>
          <w:szCs w:val="17"/>
        </w:rPr>
        <w:t xml:space="preserve">src/services/firebase.js:L5-13</w:t>
      </w:r>
    </w:p>
    <w:p>
      <w:pPr>
        <w:spacing w:after="60" w:before="0"/>
      </w:pPr>
      <w:r>
        <w:rPr>
          <w:rFonts w:ascii="Arial" w:cs="Arial" w:eastAsia="Arial" w:hAnsi="Arial"/>
          <w:color w:val="334155"/>
          <w:sz w:val="18"/>
          <w:szCs w:val="18"/>
        </w:rPr>
        <w:t xml:space="preserve">Kredensial Firebase (API Key, Project ID, App ID) tercantum statis di source code alih-alih diisolasi di file .env. Meskipun client-side config, best practice mewajibkan isolasi melalui variabel lingkungan dan pembatasan domain di Google Cloud Console.</w:t>
      </w:r>
    </w:p>
    <w:p>
      <w:pPr>
        <w:spacing w:after="160" w:before="0"/>
      </w:pPr>
      <w:r>
        <w:rPr>
          <w:rFonts w:ascii="Arial" w:cs="Arial" w:eastAsia="Arial" w:hAnsi="Arial"/>
          <w:b/>
          <w:bCs/>
          <w:color w:val="047857"/>
          <w:sz w:val="18"/>
          <w:szCs w:val="18"/>
        </w:rPr>
        <w:t xml:space="preserve">Rekomendasi Perbaikan: </w:t>
      </w:r>
      <w:r>
        <w:rPr>
          <w:rFonts w:ascii="Arial" w:cs="Arial" w:eastAsia="Arial" w:hAnsi="Arial"/>
          <w:color w:val="1E293B"/>
          <w:sz w:val="18"/>
          <w:szCs w:val="18"/>
        </w:rPr>
        <w:t xml:space="preserve">Pindahkan ke import.meta.env.VITE_FIREBASE_* dan aktifkan HTTP Referrer Restrictions pada Google Cloud Console.</w:t>
      </w:r>
    </w:p>
    <w:p>
      <w:pPr>
        <w:spacing w:after="60" w:before="180"/>
      </w:pPr>
      <w:r>
        <w:rPr>
          <w:rFonts w:ascii="Arial" w:cs="Arial" w:eastAsia="Arial" w:hAnsi="Arial"/>
          <w:b/>
          <w:bCs/>
          <w:color w:val="DC2626"/>
          <w:sz w:val="20"/>
          <w:szCs w:val="20"/>
        </w:rPr>
        <w:t xml:space="preserve">[TINGGI] </w:t>
      </w:r>
      <w:r>
        <w:rPr>
          <w:rFonts w:ascii="Arial" w:cs="Arial" w:eastAsia="Arial" w:hAnsi="Arial"/>
          <w:b/>
          <w:bCs/>
          <w:color w:val="0F172A"/>
          <w:sz w:val="20"/>
          <w:szCs w:val="20"/>
        </w:rPr>
        <w:t xml:space="preserve">SEC-05: 12 Kerentanan Tingkat Tinggi pada Dependensi Pihak Ketiga (NPM Audit)</w:t>
      </w:r>
    </w:p>
    <w:p>
      <w:pPr>
        <w:spacing w:after="60" w:before="0"/>
      </w:pPr>
      <w:r>
        <w:rPr>
          <w:rFonts w:ascii="Arial" w:cs="Arial" w:eastAsia="Arial" w:hAnsi="Arial"/>
          <w:b/>
          <w:bCs/>
          <w:color w:val="64748B"/>
          <w:sz w:val="17"/>
          <w:szCs w:val="17"/>
        </w:rPr>
        <w:t xml:space="preserve">Lokasi: </w:t>
      </w:r>
      <w:r>
        <w:rPr>
          <w:rFonts w:ascii="Consolas" w:cs="Consolas" w:eastAsia="Consolas" w:hAnsi="Consolas"/>
          <w:b/>
          <w:bCs/>
          <w:color w:val="0F766E"/>
          <w:sz w:val="17"/>
          <w:szCs w:val="17"/>
        </w:rPr>
        <w:t xml:space="preserve">package.json / node_modules</w:t>
      </w:r>
    </w:p>
    <w:p>
      <w:pPr>
        <w:spacing w:after="60" w:before="0"/>
      </w:pPr>
      <w:r>
        <w:rPr>
          <w:rFonts w:ascii="Arial" w:cs="Arial" w:eastAsia="Arial" w:hAnsi="Arial"/>
          <w:color w:val="334155"/>
          <w:sz w:val="18"/>
          <w:szCs w:val="18"/>
        </w:rPr>
        <w:t xml:space="preserve">Audit dependensi menemukan 12 vulnerabilitas tingkat High pada paket @grpc/grpc-js (auth cert bypass), @vue/server-renderer (XSS), fast-uri (SSRF), follow-redirects (credential leak), source-map-js (DoS), dan vite/launch-editor (command execution).</w:t>
      </w:r>
    </w:p>
    <w:p>
      <w:pPr>
        <w:spacing w:after="160" w:before="0"/>
      </w:pPr>
      <w:r>
        <w:rPr>
          <w:rFonts w:ascii="Arial" w:cs="Arial" w:eastAsia="Arial" w:hAnsi="Arial"/>
          <w:b/>
          <w:bCs/>
          <w:color w:val="047857"/>
          <w:sz w:val="18"/>
          <w:szCs w:val="18"/>
        </w:rPr>
        <w:t xml:space="preserve">Rekomendasi Perbaikan: </w:t>
      </w:r>
      <w:r>
        <w:rPr>
          <w:rFonts w:ascii="Arial" w:cs="Arial" w:eastAsia="Arial" w:hAnsi="Arial"/>
          <w:color w:val="1E293B"/>
          <w:sz w:val="18"/>
          <w:szCs w:val="18"/>
        </w:rPr>
        <w:t xml:space="preserve">Lakukan koordinasi pembaruan minor/patch pada Vite (&gt;=8.2.3) dan patch paket Firebase.</w:t>
      </w:r>
    </w:p>
    <w:p>
      <w:pPr>
        <w:spacing w:after="60" w:before="180"/>
      </w:pPr>
      <w:r>
        <w:rPr>
          <w:rFonts w:ascii="Arial" w:cs="Arial" w:eastAsia="Arial" w:hAnsi="Arial"/>
          <w:b/>
          <w:bCs/>
          <w:color w:val="0284C7"/>
          <w:sz w:val="20"/>
          <w:szCs w:val="20"/>
        </w:rPr>
        <w:t xml:space="preserve">[RENDAH] </w:t>
      </w:r>
      <w:r>
        <w:rPr>
          <w:rFonts w:ascii="Arial" w:cs="Arial" w:eastAsia="Arial" w:hAnsi="Arial"/>
          <w:b/>
          <w:bCs/>
          <w:color w:val="0F172A"/>
          <w:sz w:val="20"/>
          <w:szCs w:val="20"/>
        </w:rPr>
        <w:t xml:space="preserve">SEC-06: Penyimpanan Token JWT dan Data Profil Pasien di LocalStorage</w:t>
      </w:r>
    </w:p>
    <w:p>
      <w:pPr>
        <w:spacing w:after="60" w:before="0"/>
      </w:pPr>
      <w:r>
        <w:rPr>
          <w:rFonts w:ascii="Arial" w:cs="Arial" w:eastAsia="Arial" w:hAnsi="Arial"/>
          <w:b/>
          <w:bCs/>
          <w:color w:val="64748B"/>
          <w:sz w:val="17"/>
          <w:szCs w:val="17"/>
        </w:rPr>
        <w:t xml:space="preserve">Lokasi: </w:t>
      </w:r>
      <w:r>
        <w:rPr>
          <w:rFonts w:ascii="Consolas" w:cs="Consolas" w:eastAsia="Consolas" w:hAnsi="Consolas"/>
          <w:b/>
          <w:bCs/>
          <w:color w:val="0F766E"/>
          <w:sz w:val="17"/>
          <w:szCs w:val="17"/>
        </w:rPr>
        <w:t xml:space="preserve">src/stores/auth.js:L35-36</w:t>
      </w:r>
    </w:p>
    <w:p>
      <w:pPr>
        <w:spacing w:after="60" w:before="0"/>
      </w:pPr>
      <w:r>
        <w:rPr>
          <w:rFonts w:ascii="Arial" w:cs="Arial" w:eastAsia="Arial" w:hAnsi="Arial"/>
          <w:color w:val="334155"/>
          <w:sz w:val="18"/>
          <w:szCs w:val="18"/>
        </w:rPr>
        <w:t xml:space="preserve">sapa_token dan objek sapa_user (berisi NORM dan nama pasien) disimpan dalam LocalStorage yang rentan diekfiltrasi jika terjadi serangan XSS pada origin aplikasi.</w:t>
      </w:r>
    </w:p>
    <w:p>
      <w:pPr>
        <w:spacing w:after="160" w:before="0"/>
      </w:pPr>
      <w:r>
        <w:rPr>
          <w:rFonts w:ascii="Arial" w:cs="Arial" w:eastAsia="Arial" w:hAnsi="Arial"/>
          <w:b/>
          <w:bCs/>
          <w:color w:val="047857"/>
          <w:sz w:val="18"/>
          <w:szCs w:val="18"/>
        </w:rPr>
        <w:t xml:space="preserve">Rekomendasi Perbaikan: </w:t>
      </w:r>
      <w:r>
        <w:rPr>
          <w:rFonts w:ascii="Arial" w:cs="Arial" w:eastAsia="Arial" w:hAnsi="Arial"/>
          <w:color w:val="1E293B"/>
          <w:sz w:val="18"/>
          <w:szCs w:val="18"/>
        </w:rPr>
        <w:t xml:space="preserve">Evaluasi penggunaan cookie HttpOnly; Secure; SameSite=Strict untuk token sesi jika arsitektur backend mendukung.</w:t>
      </w:r>
    </w:p>
    <w:p>
      <w:pPr>
        <w:pStyle w:val="Heading3"/>
        <w:spacing w:after="120" w:before="280"/>
      </w:pPr>
      <w:r>
        <w:rPr>
          <w:rFonts w:ascii="Arial" w:cs="Arial" w:eastAsia="Arial" w:hAnsi="Arial"/>
          <w:b/>
          <w:bCs/>
          <w:color w:val="065F46"/>
          <w:sz w:val="20"/>
          <w:szCs w:val="20"/>
        </w:rPr>
        <w:t xml:space="preserve">B. Temuan Fungsional &amp; Arsitektur</w:t>
      </w:r>
    </w:p>
    <w:p>
      <w:pPr>
        <w:spacing w:after="60" w:before="180"/>
      </w:pPr>
      <w:r>
        <w:rPr>
          <w:rFonts w:ascii="Arial" w:cs="Arial" w:eastAsia="Arial" w:hAnsi="Arial"/>
          <w:b/>
          <w:bCs/>
          <w:color w:val="D97706"/>
          <w:sz w:val="20"/>
          <w:szCs w:val="20"/>
        </w:rPr>
        <w:t xml:space="preserve">[SEDANG] </w:t>
      </w:r>
      <w:r>
        <w:rPr>
          <w:rFonts w:ascii="Arial" w:cs="Arial" w:eastAsia="Arial" w:hAnsi="Arial"/>
          <w:b/>
          <w:bCs/>
          <w:color w:val="0F172A"/>
          <w:sz w:val="20"/>
          <w:szCs w:val="20"/>
        </w:rPr>
        <w:t xml:space="preserve">FUNC-01: Fitur Tandai Semua Dibaca Belum Terhubung ke Endpoint Server</w:t>
      </w:r>
    </w:p>
    <w:p>
      <w:pPr>
        <w:spacing w:after="60" w:before="0"/>
      </w:pPr>
      <w:r>
        <w:rPr>
          <w:rFonts w:ascii="Arial" w:cs="Arial" w:eastAsia="Arial" w:hAnsi="Arial"/>
          <w:b/>
          <w:bCs/>
          <w:color w:val="64748B"/>
          <w:sz w:val="17"/>
          <w:szCs w:val="17"/>
        </w:rPr>
        <w:t xml:space="preserve">Lokasi: </w:t>
      </w:r>
      <w:r>
        <w:rPr>
          <w:rFonts w:ascii="Consolas" w:cs="Consolas" w:eastAsia="Consolas" w:hAnsi="Consolas"/>
          <w:b/>
          <w:bCs/>
          <w:color w:val="0F766E"/>
          <w:sz w:val="17"/>
          <w:szCs w:val="17"/>
        </w:rPr>
        <w:t xml:space="preserve">src/stores/notification.js:L276</w:t>
      </w:r>
    </w:p>
    <w:p>
      <w:pPr>
        <w:spacing w:after="60" w:before="0"/>
      </w:pPr>
      <w:r>
        <w:rPr>
          <w:rFonts w:ascii="Arial" w:cs="Arial" w:eastAsia="Arial" w:hAnsi="Arial"/>
          <w:color w:val="334155"/>
          <w:sz w:val="18"/>
          <w:szCs w:val="18"/>
        </w:rPr>
        <w:t xml:space="preserve">Fungsi markAllPersonalAsRead() saat ini hanya menandai status baca pada LocalStorage lokal browser tanpa mengirimkan request sinkronisasi ke server API SIMRS. Status unread akan muncul kembali bila pasien membuka perangkat lain.</w:t>
      </w:r>
    </w:p>
    <w:p>
      <w:pPr>
        <w:spacing w:after="160" w:before="0"/>
      </w:pPr>
      <w:r>
        <w:rPr>
          <w:rFonts w:ascii="Arial" w:cs="Arial" w:eastAsia="Arial" w:hAnsi="Arial"/>
          <w:b/>
          <w:bCs/>
          <w:color w:val="047857"/>
          <w:sz w:val="18"/>
          <w:szCs w:val="18"/>
        </w:rPr>
        <w:t xml:space="preserve">Rekomendasi Perbaikan: </w:t>
      </w:r>
      <w:r>
        <w:rPr>
          <w:rFonts w:ascii="Arial" w:cs="Arial" w:eastAsia="Arial" w:hAnsi="Arial"/>
          <w:color w:val="1E293B"/>
          <w:sz w:val="18"/>
          <w:szCs w:val="18"/>
        </w:rPr>
        <w:t xml:space="preserve">Koordinasikan dengan backend SIMRS untuk menyediakan endpoint POST /notifikasi/tandai-semua-dibaca.</w:t>
      </w:r>
    </w:p>
    <w:p>
      <w:pPr>
        <w:spacing w:after="60" w:before="180"/>
      </w:pPr>
      <w:r>
        <w:rPr>
          <w:rFonts w:ascii="Arial" w:cs="Arial" w:eastAsia="Arial" w:hAnsi="Arial"/>
          <w:b/>
          <w:bCs/>
          <w:color w:val="D97706"/>
          <w:sz w:val="20"/>
          <w:szCs w:val="20"/>
        </w:rPr>
        <w:t xml:space="preserve">[SEDANG] </w:t>
      </w:r>
      <w:r>
        <w:rPr>
          <w:rFonts w:ascii="Arial" w:cs="Arial" w:eastAsia="Arial" w:hAnsi="Arial"/>
          <w:b/>
          <w:bCs/>
          <w:color w:val="0F172A"/>
          <w:sz w:val="20"/>
          <w:szCs w:val="20"/>
        </w:rPr>
        <w:t xml:space="preserve">FUNC-02: Inkonsistensi Dokumentasi Respons Rencana Kontrol BPJS Saat Nihil</w:t>
      </w:r>
    </w:p>
    <w:p>
      <w:pPr>
        <w:spacing w:after="60" w:before="0"/>
      </w:pPr>
      <w:r>
        <w:rPr>
          <w:rFonts w:ascii="Arial" w:cs="Arial" w:eastAsia="Arial" w:hAnsi="Arial"/>
          <w:b/>
          <w:bCs/>
          <w:color w:val="64748B"/>
          <w:sz w:val="17"/>
          <w:szCs w:val="17"/>
        </w:rPr>
        <w:t xml:space="preserve">Lokasi: </w:t>
      </w:r>
      <w:r>
        <w:rPr>
          <w:rFonts w:ascii="Consolas" w:cs="Consolas" w:eastAsia="Consolas" w:hAnsi="Consolas"/>
          <w:b/>
          <w:bCs/>
          <w:color w:val="0F766E"/>
          <w:sz w:val="17"/>
          <w:szCs w:val="17"/>
        </w:rPr>
        <w:t xml:space="preserve">src/views/RiwayatReservasiView.vue:L692</w:t>
      </w:r>
    </w:p>
    <w:p>
      <w:pPr>
        <w:spacing w:after="60" w:before="0"/>
      </w:pPr>
      <w:r>
        <w:rPr>
          <w:rFonts w:ascii="Arial" w:cs="Arial" w:eastAsia="Arial" w:hAnsi="Arial"/>
          <w:color w:val="334155"/>
          <w:sz w:val="18"/>
          <w:szCs w:val="18"/>
        </w:rPr>
        <w:t xml:space="preserve">Bentuk payload SIMRS saat pasien tidak memiliki rencana kontrol belum didokumentasikan secara definitif (apakah data: null, data: [], atau status code selain 200).</w:t>
      </w:r>
    </w:p>
    <w:p>
      <w:pPr>
        <w:spacing w:after="160" w:before="0"/>
      </w:pPr>
      <w:r>
        <w:rPr>
          <w:rFonts w:ascii="Arial" w:cs="Arial" w:eastAsia="Arial" w:hAnsi="Arial"/>
          <w:b/>
          <w:bCs/>
          <w:color w:val="047857"/>
          <w:sz w:val="18"/>
          <w:szCs w:val="18"/>
        </w:rPr>
        <w:t xml:space="preserve">Rekomendasi Perbaikan: </w:t>
      </w:r>
      <w:r>
        <w:rPr>
          <w:rFonts w:ascii="Arial" w:cs="Arial" w:eastAsia="Arial" w:hAnsi="Arial"/>
          <w:color w:val="1E293B"/>
          <w:sz w:val="18"/>
          <w:szCs w:val="18"/>
        </w:rPr>
        <w:t xml:space="preserve">Tetapkan kontrak API JSON formal dengan mentor SIMRS untuk skenario data kontrol kosong.</w:t>
      </w:r>
    </w:p>
    <w:p>
      <w:pPr>
        <w:pStyle w:val="Heading2"/>
        <w:spacing w:after="120" w:before="280"/>
      </w:pPr>
      <w:r>
        <w:rPr>
          <w:rFonts w:ascii="Arial" w:cs="Arial" w:eastAsia="Arial" w:hAnsi="Arial"/>
          <w:b/>
          <w:bCs/>
          <w:color w:val="065F46"/>
          <w:sz w:val="24"/>
          <w:szCs w:val="24"/>
        </w:rPr>
        <w:t xml:space="preserve">4. Hasil Pemeriksaan Statis &amp; Keamanan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2257"/>
        <w:gridCol w:w="4062"/>
      </w:tblGrid>
      <w:tr>
        <w:tc>
          <w:tcPr>
            <w:tcW w:type="pct" w:w="1500"/>
            <w:shd w:fill="0F766E"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Parameter Pemeriksaan</w:t>
            </w:r>
          </w:p>
        </w:tc>
        <w:tc>
          <w:tcPr>
            <w:tcW w:type="pct" w:w="1250"/>
            <w:shd w:fill="0F766E"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Status / Kondisi</w:t>
            </w:r>
          </w:p>
        </w:tc>
        <w:tc>
          <w:tcPr>
            <w:tcW w:type="pct" w:w="2250"/>
            <w:shd w:fill="0F766E"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Analisis &amp; Evaluasi</w:t>
            </w:r>
          </w:p>
        </w:tc>
      </w:tr>
      <w:tr>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Build Produksi Vite</w:t>
            </w:r>
          </w:p>
        </w:tc>
        <w:tc>
          <w:tcPr>
            <w:shd w:fill="DCFCE7" w:val="clear"/>
            <w:tcMar>
              <w:top w:type="dxa" w:w="120"/>
              <w:left w:type="dxa" w:w="140"/>
              <w:bottom w:type="dxa" w:w="120"/>
              <w:right w:type="dxa" w:w="140"/>
            </w:tcMar>
          </w:tcPr>
          <w:p>
            <w:pPr>
              <w:jc w:val="left"/>
            </w:pPr>
            <w:r>
              <w:rPr>
                <w:rFonts w:ascii="Arial" w:cs="Arial" w:eastAsia="Arial" w:hAnsi="Arial"/>
                <w:b/>
                <w:bCs/>
                <w:color w:val="166534"/>
                <w:sz w:val="18"/>
                <w:szCs w:val="18"/>
              </w:rPr>
              <w:t xml:space="preserve">SUKSES (1.93s)</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Bundle teroptimasi bersih (446 KB preview chunk, 166 KB core index). PWA SW ter-generate.</w:t>
            </w:r>
          </w:p>
        </w:tc>
      </w:tr>
      <w:tr>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Esbuild Console Drop</w:t>
            </w:r>
          </w:p>
        </w:tc>
        <w:tc>
          <w:tcPr>
            <w:shd w:fill="DCFCE7" w:val="clear"/>
            <w:tcMar>
              <w:top w:type="dxa" w:w="120"/>
              <w:left w:type="dxa" w:w="140"/>
              <w:bottom w:type="dxa" w:w="120"/>
              <w:right w:type="dxa" w:w="140"/>
            </w:tcMar>
          </w:tcPr>
          <w:p>
            <w:pPr>
              <w:jc w:val="left"/>
            </w:pPr>
            <w:r>
              <w:rPr>
                <w:rFonts w:ascii="Arial" w:cs="Arial" w:eastAsia="Arial" w:hAnsi="Arial"/>
                <w:b/>
                <w:bCs/>
                <w:color w:val="166534"/>
                <w:sz w:val="18"/>
                <w:szCs w:val="18"/>
              </w:rPr>
              <w:t xml:space="preserve">AKTIF</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Seluruh console.log dan debugger otomatis dihilangkan pada bundle produksi.</w:t>
            </w:r>
          </w:p>
        </w:tc>
      </w:tr>
      <w:tr>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PWA Service Worker Caching</w:t>
            </w:r>
          </w:p>
        </w:tc>
        <w:tc>
          <w:tcPr>
            <w:shd w:fill="DCFCE7" w:val="clear"/>
            <w:tcMar>
              <w:top w:type="dxa" w:w="120"/>
              <w:left w:type="dxa" w:w="140"/>
              <w:bottom w:type="dxa" w:w="120"/>
              <w:right w:type="dxa" w:w="140"/>
            </w:tcMar>
          </w:tcPr>
          <w:p>
            <w:pPr>
              <w:jc w:val="left"/>
            </w:pPr>
            <w:r>
              <w:rPr>
                <w:rFonts w:ascii="Arial" w:cs="Arial" w:eastAsia="Arial" w:hAnsi="Arial"/>
                <w:b/>
                <w:bCs/>
                <w:color w:val="166534"/>
                <w:sz w:val="18"/>
                <w:szCs w:val="18"/>
              </w:rPr>
              <w:t xml:space="preserve">AMAN</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Runtime caching hanya menyasar font Google. Endpoint API data medis tidak di-cache di SW.</w:t>
            </w:r>
          </w:p>
        </w:tc>
      </w:tr>
      <w:tr>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Penggunaan innerHTML / eval</w:t>
            </w:r>
          </w:p>
        </w:tc>
        <w:tc>
          <w:tcPr>
            <w:shd w:fill="DCFCE7" w:val="clear"/>
            <w:tcMar>
              <w:top w:type="dxa" w:w="120"/>
              <w:left w:type="dxa" w:w="140"/>
              <w:bottom w:type="dxa" w:w="120"/>
              <w:right w:type="dxa" w:w="140"/>
            </w:tcMar>
          </w:tcPr>
          <w:p>
            <w:pPr>
              <w:jc w:val="left"/>
            </w:pPr>
            <w:r>
              <w:rPr>
                <w:rFonts w:ascii="Arial" w:cs="Arial" w:eastAsia="Arial" w:hAnsi="Arial"/>
                <w:b/>
                <w:bCs/>
                <w:color w:val="166534"/>
                <w:sz w:val="18"/>
                <w:szCs w:val="18"/>
              </w:rPr>
              <w:t xml:space="preserve">NIHIL (0)</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Tidak ditemukan penggunaan eval(), new Function(), atau innerHTML langsung.</w:t>
            </w:r>
          </w:p>
        </w:tc>
      </w:tr>
      <w:tr>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Content Security Policy (CSP)</w:t>
            </w:r>
          </w:p>
        </w:tc>
        <w:tc>
          <w:tcPr>
            <w:shd w:fill="FEF3C7" w:val="clear"/>
            <w:tcMar>
              <w:top w:type="dxa" w:w="120"/>
              <w:left w:type="dxa" w:w="140"/>
              <w:bottom w:type="dxa" w:w="120"/>
              <w:right w:type="dxa" w:w="140"/>
            </w:tcMar>
          </w:tcPr>
          <w:p>
            <w:pPr>
              <w:jc w:val="left"/>
            </w:pPr>
            <w:r>
              <w:rPr>
                <w:rFonts w:ascii="Arial" w:cs="Arial" w:eastAsia="Arial" w:hAnsi="Arial"/>
                <w:b/>
                <w:bCs/>
                <w:color w:val="92400E"/>
                <w:sz w:val="18"/>
                <w:szCs w:val="18"/>
              </w:rPr>
              <w:t xml:space="preserve">BELUM TERPASANG</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File index.html belum memuat meta tag CSP atau Referrer-Policy yang membatasi origin eksternal.</w:t>
            </w:r>
          </w:p>
        </w:tc>
      </w:tr>
    </w:tbl>
    <w:p>
      <w:pPr>
        <w:pStyle w:val="Heading2"/>
        <w:spacing w:after="120" w:before="280"/>
      </w:pPr>
      <w:r>
        <w:rPr>
          <w:rFonts w:ascii="Arial" w:cs="Arial" w:eastAsia="Arial" w:hAnsi="Arial"/>
          <w:b/>
          <w:bCs/>
          <w:color w:val="065F46"/>
          <w:sz w:val="24"/>
          <w:szCs w:val="24"/>
        </w:rPr>
        <w:t xml:space="preserve">5. Checklist Pengujian Manual (Untuk Diuji di Peramban / HP)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722"/>
        <w:gridCol w:w="2257"/>
        <w:gridCol w:w="3159"/>
        <w:gridCol w:w="2888"/>
      </w:tblGrid>
      <w:tr>
        <w:tc>
          <w:tcPr>
            <w:tcW w:type="pct" w:w="400"/>
            <w:shd w:fill="0F766E" w:val="clear"/>
            <w:tcMar>
              <w:top w:type="dxa" w:w="120"/>
              <w:left w:type="dxa" w:w="140"/>
              <w:bottom w:type="dxa" w:w="120"/>
              <w:right w:type="dxa" w:w="140"/>
            </w:tcMar>
          </w:tcPr>
          <w:p>
            <w:pPr>
              <w:jc w:val="center"/>
            </w:pPr>
            <w:r>
              <w:rPr>
                <w:rFonts w:ascii="Arial" w:cs="Arial" w:eastAsia="Arial" w:hAnsi="Arial"/>
                <w:b/>
                <w:bCs/>
                <w:color w:val="FFFFFF"/>
                <w:sz w:val="19"/>
                <w:szCs w:val="19"/>
              </w:rPr>
              <w:t xml:space="preserve">No</w:t>
            </w:r>
          </w:p>
        </w:tc>
        <w:tc>
          <w:tcPr>
            <w:tcW w:type="pct" w:w="1250"/>
            <w:shd w:fill="0F766E"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Modul / Fitur</w:t>
            </w:r>
          </w:p>
        </w:tc>
        <w:tc>
          <w:tcPr>
            <w:tcW w:type="pct" w:w="1750"/>
            <w:shd w:fill="0F766E"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Skenario Pengujian</w:t>
            </w:r>
          </w:p>
        </w:tc>
        <w:tc>
          <w:tcPr>
            <w:tcW w:type="pct" w:w="1600"/>
            <w:shd w:fill="0F766E" w:val="clear"/>
            <w:tcMar>
              <w:top w:type="dxa" w:w="120"/>
              <w:left w:type="dxa" w:w="140"/>
              <w:bottom w:type="dxa" w:w="120"/>
              <w:right w:type="dxa" w:w="140"/>
            </w:tcMar>
          </w:tcPr>
          <w:p>
            <w:pPr>
              <w:jc w:val="left"/>
            </w:pPr>
            <w:r>
              <w:rPr>
                <w:rFonts w:ascii="Arial" w:cs="Arial" w:eastAsia="Arial" w:hAnsi="Arial"/>
                <w:b/>
                <w:bCs/>
                <w:color w:val="FFFFFF"/>
                <w:sz w:val="19"/>
                <w:szCs w:val="19"/>
              </w:rPr>
              <w:t xml:space="preserve">Kriteria Verifikasi</w:t>
            </w:r>
          </w:p>
        </w:tc>
      </w:tr>
      <w:tr>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1</w:t>
            </w:r>
          </w:p>
        </w:tc>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Tampilan Responsif</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Buka portal pada resolusi 360px (Android) dan 375px (iPhone).</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Tidak ada horizontal scrollbar liar; bottom navigation tidak menutupi tombol formulir.</w:t>
            </w:r>
          </w:p>
        </w:tc>
      </w:tr>
      <w:tr>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2</w:t>
            </w:r>
          </w:p>
        </w:tc>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PWA Install &amp; Offline</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Uji tombol install PWA di Chrome/Safari. Putuskan koneksi internet.</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Modal instalasi muncul; halaman shell aplikasi tetap terbuka tanpa layar putih saat offline.</w:t>
            </w:r>
          </w:p>
        </w:tc>
      </w:tr>
      <w:tr>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3</w:t>
            </w:r>
          </w:p>
        </w:tc>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QR &amp; Barcode Tiket</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Buka bukti reservasi poli yang memiliki nomor antrian.</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Barcode dan QR Code ter-render presisi dan dapat dipindai oleh barcode scanner fisik rumah sakit.</w:t>
            </w:r>
          </w:p>
        </w:tc>
      </w:tr>
      <w:tr>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4</w:t>
            </w:r>
          </w:p>
        </w:tc>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Dekripsi &amp; Pratinjau PDF</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Buka berkas hasil radiologi atau laboratorium terenkripsi AES-256.</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PDF terdekripsi di memori dan canvas viewer dapat zoom in/out serta mengunduh berkas utuh.</w:t>
            </w:r>
          </w:p>
        </w:tc>
      </w:tr>
      <w:tr>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5</w:t>
            </w:r>
          </w:p>
        </w:tc>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Notifikasi Riil Backend</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Login akun pasien riil yang memiliki jadwal kontrol aktif.</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Badge counter berkurang real-time setelah dibaca; navigasi ke detail reservasi berhasil.</w:t>
            </w:r>
          </w:p>
        </w:tc>
      </w:tr>
      <w:tr>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6</w:t>
            </w:r>
          </w:p>
        </w:tc>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Konektivitas Gambar Edukasi</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Akses Edukasi Kesehatan di lingkungan deployment HTTPS.</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Gambar tampil tanpa mixed content warning; placeholder fallback muncul jika gambar 404.</w:t>
            </w:r>
          </w:p>
        </w:tc>
      </w:tr>
      <w:tr>
        <w:tc>
          <w:tcPr>
            <w:tcMar>
              <w:top w:type="dxa" w:w="120"/>
              <w:left w:type="dxa" w:w="140"/>
              <w:bottom w:type="dxa" w:w="120"/>
              <w:right w:type="dxa" w:w="140"/>
            </w:tcMar>
          </w:tcPr>
          <w:p>
            <w:pPr>
              <w:jc w:val="center"/>
            </w:pPr>
            <w:r>
              <w:rPr>
                <w:rFonts w:ascii="Arial" w:cs="Arial" w:eastAsia="Arial" w:hAnsi="Arial"/>
                <w:b w:val="false"/>
                <w:bCs w:val="false"/>
                <w:color w:val="1E293B"/>
                <w:sz w:val="18"/>
                <w:szCs w:val="18"/>
              </w:rPr>
              <w:t xml:space="preserve">7</w:t>
            </w:r>
          </w:p>
        </w:tc>
        <w:tc>
          <w:tcPr>
            <w:tcMar>
              <w:top w:type="dxa" w:w="120"/>
              <w:left w:type="dxa" w:w="140"/>
              <w:bottom w:type="dxa" w:w="120"/>
              <w:right w:type="dxa" w:w="140"/>
            </w:tcMar>
          </w:tcPr>
          <w:p>
            <w:pPr>
              <w:jc w:val="left"/>
            </w:pPr>
            <w:r>
              <w:rPr>
                <w:rFonts w:ascii="Arial" w:cs="Arial" w:eastAsia="Arial" w:hAnsi="Arial"/>
                <w:b/>
                <w:bCs/>
                <w:color w:val="1E293B"/>
                <w:sz w:val="18"/>
                <w:szCs w:val="18"/>
              </w:rPr>
              <w:t xml:space="preserve">Kontrol BPJS Kosong</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Login pasien umum yang tidak memiliki rencana kontrol dokter.</w:t>
            </w:r>
          </w:p>
        </w:tc>
        <w:tc>
          <w:tcPr>
            <w:tcMar>
              <w:top w:type="dxa" w:w="120"/>
              <w:left w:type="dxa" w:w="140"/>
              <w:bottom w:type="dxa" w:w="120"/>
              <w:right w:type="dxa" w:w="140"/>
            </w:tcMar>
          </w:tcPr>
          <w:p>
            <w:pPr>
              <w:jc w:val="left"/>
            </w:pPr>
            <w:r>
              <w:rPr>
                <w:rFonts w:ascii="Arial" w:cs="Arial" w:eastAsia="Arial" w:hAnsi="Arial"/>
                <w:b w:val="false"/>
                <w:bCs w:val="false"/>
                <w:color w:val="1E293B"/>
                <w:sz w:val="18"/>
                <w:szCs w:val="18"/>
              </w:rPr>
              <w:t xml:space="preserve">Teks "Tidak ada rencana kontrol" tampil dan tombol detail tidak muncul.</w:t>
            </w:r>
          </w:p>
        </w:tc>
      </w:tr>
    </w:tbl>
    <w:p>
      <w:pPr>
        <w:pStyle w:val="Heading2"/>
        <w:spacing w:after="120" w:before="280"/>
      </w:pPr>
      <w:r>
        <w:rPr>
          <w:rFonts w:ascii="Arial" w:cs="Arial" w:eastAsia="Arial" w:hAnsi="Arial"/>
          <w:b/>
          <w:bCs/>
          <w:color w:val="065F46"/>
          <w:sz w:val="24"/>
          <w:szCs w:val="24"/>
        </w:rPr>
        <w:t xml:space="preserve">6. File Test Suite &amp; Perintah Menjalankan Ulang</w:t>
      </w:r>
    </w:p>
    <w:p>
      <w:pPr>
        <w:spacing w:after="120" w:before="0"/>
      </w:pPr>
      <w:r>
        <w:rPr>
          <w:rFonts w:ascii="Arial" w:cs="Arial" w:eastAsia="Arial" w:hAnsi="Arial"/>
          <w:b/>
          <w:bCs/>
          <w:color w:val="1E293B"/>
          <w:sz w:val="20"/>
          <w:szCs w:val="20"/>
        </w:rPr>
        <w:t xml:space="preserve">Daftar File Pengujian yang Dibuat:</w:t>
      </w:r>
    </w:p>
    <w:p>
      <w:pPr>
        <w:pStyle w:val="ListParagraph"/>
        <w:numPr>
          <w:ilvl w:val="0"/>
          <w:numId w:val="1"/>
        </w:numPr>
        <w:spacing w:after="120" w:before="0"/>
      </w:pPr>
      <w:r>
        <w:rPr>
          <w:rFonts w:ascii="Arial" w:cs="Arial" w:eastAsia="Arial" w:hAnsi="Arial"/>
          <w:b w:val="false"/>
          <w:bCs w:val="false"/>
          <w:color w:val="1E293B"/>
          <w:sz w:val="20"/>
          <w:szCs w:val="20"/>
        </w:rPr>
        <w:t xml:space="preserve">1. tests/a-foundation.test.js (20 test) — Interceptor API, auth store, router guard, pendaftaran rute.</w:t>
      </w:r>
    </w:p>
    <w:p>
      <w:pPr>
        <w:pStyle w:val="ListParagraph"/>
        <w:numPr>
          <w:ilvl w:val="0"/>
          <w:numId w:val="1"/>
        </w:numPr>
        <w:spacing w:after="120" w:before="0"/>
      </w:pPr>
      <w:r>
        <w:rPr>
          <w:rFonts w:ascii="Arial" w:cs="Arial" w:eastAsia="Arial" w:hAnsi="Arial"/>
          <w:b w:val="false"/>
          <w:bCs w:val="false"/>
          <w:color w:val="1E293B"/>
          <w:sz w:val="20"/>
          <w:szCs w:val="20"/>
        </w:rPr>
        <w:t xml:space="preserve">2. tests/b-tagihan.test.js (24 test) — Status resolusi kunci/final, subtotal/total, format mata uang, state loading/empty/error.</w:t>
      </w:r>
    </w:p>
    <w:p>
      <w:pPr>
        <w:pStyle w:val="ListParagraph"/>
        <w:numPr>
          <w:ilvl w:val="0"/>
          <w:numId w:val="1"/>
        </w:numPr>
        <w:spacing w:after="120" w:before="0"/>
      </w:pPr>
      <w:r>
        <w:rPr>
          <w:rFonts w:ascii="Arial" w:cs="Arial" w:eastAsia="Arial" w:hAnsi="Arial"/>
          <w:b w:val="false"/>
          <w:bCs w:val="false"/>
          <w:color w:val="1E293B"/>
          <w:sz w:val="20"/>
          <w:szCs w:val="20"/>
        </w:rPr>
        <w:t xml:space="preserve">3. tests/c-notifikasi.test.js (35 test) — Store notifikasi personal/blast, unread count, validasi URL target.</w:t>
      </w:r>
    </w:p>
    <w:p>
      <w:pPr>
        <w:pStyle w:val="ListParagraph"/>
        <w:numPr>
          <w:ilvl w:val="0"/>
          <w:numId w:val="1"/>
        </w:numPr>
        <w:spacing w:after="120" w:before="0"/>
      </w:pPr>
      <w:r>
        <w:rPr>
          <w:rFonts w:ascii="Arial" w:cs="Arial" w:eastAsia="Arial" w:hAnsi="Arial"/>
          <w:b w:val="false"/>
          <w:bCs w:val="false"/>
          <w:color w:val="1E293B"/>
          <w:sz w:val="20"/>
          <w:szCs w:val="20"/>
        </w:rPr>
        <w:t xml:space="preserve">4. tests/d-edukasi.test.js (36 test) — Parsing tag, filter multi-tag, counter API 1x, fallback image.</w:t>
      </w:r>
    </w:p>
    <w:p>
      <w:pPr>
        <w:pStyle w:val="ListParagraph"/>
        <w:numPr>
          <w:ilvl w:val="0"/>
          <w:numId w:val="1"/>
        </w:numPr>
        <w:spacing w:after="120" w:before="0"/>
      </w:pPr>
      <w:r>
        <w:rPr>
          <w:rFonts w:ascii="Arial" w:cs="Arial" w:eastAsia="Arial" w:hAnsi="Arial"/>
          <w:b w:val="false"/>
          <w:bCs w:val="false"/>
          <w:color w:val="1E293B"/>
          <w:sz w:val="20"/>
          <w:szCs w:val="20"/>
        </w:rPr>
        <w:t xml:space="preserve">5. tests/e-bpjs-kontrol.test.js (25 test) — Format jam HH:mm, pemisahan state no-data vs error, tombol retry.</w:t>
      </w:r>
    </w:p>
    <w:p>
      <w:pPr>
        <w:spacing w:after="120" w:before="120"/>
      </w:pPr>
      <w:r>
        <w:rPr>
          <w:rFonts w:ascii="Arial" w:cs="Arial" w:eastAsia="Arial" w:hAnsi="Arial"/>
          <w:b/>
          <w:bCs/>
          <w:color w:val="1E293B"/>
          <w:sz w:val="20"/>
          <w:szCs w:val="20"/>
        </w:rPr>
        <w:t xml:space="preserve">Perintah Menjalankan Ulang Test:</w:t>
      </w:r>
    </w:p>
    <w:p>
      <w:pPr>
        <w:pStyle w:val="ListParagraph"/>
        <w:numPr>
          <w:ilvl w:val="0"/>
          <w:numId w:val="1"/>
        </w:numPr>
        <w:spacing w:after="120" w:before="0"/>
      </w:pPr>
      <w:r>
        <w:rPr>
          <w:rFonts w:ascii="Arial" w:cs="Arial" w:eastAsia="Arial" w:hAnsi="Arial"/>
          <w:b w:val="false"/>
          <w:bCs w:val="false"/>
          <w:color w:val="1E293B"/>
          <w:sz w:val="20"/>
          <w:szCs w:val="20"/>
        </w:rPr>
        <w:t xml:space="preserve">npm run test:run    (Menjalankan seluruh 140 test)</w:t>
      </w:r>
    </w:p>
    <w:p>
      <w:pPr>
        <w:pStyle w:val="ListParagraph"/>
        <w:numPr>
          <w:ilvl w:val="0"/>
          <w:numId w:val="1"/>
        </w:numPr>
        <w:spacing w:after="120" w:before="0"/>
      </w:pPr>
      <w:r>
        <w:rPr>
          <w:rFonts w:ascii="Arial" w:cs="Arial" w:eastAsia="Arial" w:hAnsi="Arial"/>
          <w:b w:val="false"/>
          <w:bCs w:val="false"/>
          <w:color w:val="1E293B"/>
          <w:sz w:val="20"/>
          <w:szCs w:val="20"/>
        </w:rPr>
        <w:t xml:space="preserve">npm run test:coverage (Menjalankan test dengan laporan code coverage v8)</w:t>
      </w:r>
    </w:p>
    <w:p>
      <w:pPr>
        <w:pStyle w:val="ListParagraph"/>
        <w:numPr>
          <w:ilvl w:val="0"/>
          <w:numId w:val="1"/>
        </w:numPr>
        <w:spacing w:after="120" w:before="0"/>
      </w:pPr>
      <w:r>
        <w:rPr>
          <w:rFonts w:ascii="Arial" w:cs="Arial" w:eastAsia="Arial" w:hAnsi="Arial"/>
          <w:b w:val="false"/>
          <w:bCs w:val="false"/>
          <w:color w:val="1E293B"/>
          <w:sz w:val="20"/>
          <w:szCs w:val="20"/>
        </w:rPr>
        <w:t xml:space="preserve">npm run build       (Memeriksa bundle produksi)</w:t>
      </w:r>
    </w:p>
    <w:p>
      <w:pPr>
        <w:spacing w:after="120" w:before="240"/>
      </w:pPr>
      <w:r>
        <w:rPr>
          <w:rFonts w:ascii="Arial" w:cs="Arial" w:eastAsia="Arial" w:hAnsi="Arial"/>
          <w:b w:val="false"/>
          <w:bCs w:val="false"/>
          <w:color w:val="64748B"/>
          <w:sz w:val="16"/>
          <w:szCs w:val="16"/>
        </w:rPr>
        <w:t xml:space="preserve">Dokumen Resmi QA &amp; Pentesting SAPA RSTN — RSUD R.A.A. Tjokronegoro Purworejo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Halaman </w:t>
    </w:r>
    <w:r>
      <w:rPr>
        <w:rFonts w:ascii="Arial" w:cs="Arial" w:eastAsia="Arial" w:hAnsi="Arial"/>
        <w:color w:val="94A3B8"/>
        <w:sz w:val="16"/>
        <w:szCs w:val="16"/>
      </w:rPr>
      <w:fldChar w:fldCharType="begin"/>
    </w:r>
    <w:r>
      <w:rPr>
        <w:rFonts w:ascii="Arial" w:cs="Arial" w:eastAsia="Arial" w:hAnsi="Arial"/>
        <w:color w:val="94A3B8"/>
        <w:sz w:val="16"/>
        <w:szCs w:val="16"/>
      </w:rPr>
      <w:instrText xml:space="preserve">PAGE</w:instrText>
    </w:r>
    <w:r>
      <w:rPr>
        <w:rFonts w:ascii="Arial" w:cs="Arial" w:eastAsia="Arial" w:hAnsi="Arial"/>
        <w:color w:val="94A3B8"/>
        <w:sz w:val="16"/>
        <w:szCs w:val="16"/>
      </w:rPr>
      <w:fldChar w:fldCharType="separate"/>
    </w:r>
    <w:r>
      <w:rPr>
        <w:rFonts w:ascii="Arial" w:cs="Arial" w:eastAsia="Arial" w:hAnsi="Arial"/>
        <w:color w:val="94A3B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4A3B8"/>
        <w:sz w:val="14"/>
        <w:szCs w:val="14"/>
      </w:rPr>
      <w:t xml:space="preserve">RSUD R.A.A. TJOKRONEGORO — LAPORAN TESTING &amp; SECURITY AUDIT SAPA RSTN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2026-10-20T23:16:28.796Z</dcterms:created>
  <dcterms:modified xsi:type="dcterms:W3CDTF">2026-10-20T23:16:28.797Z</dcterms:modified>
</cp:coreProperties>
</file>

<file path=docProps/custom.xml><?xml version="1.0" encoding="utf-8"?>
<Properties xmlns="http://schemas.openxmlformats.org/officeDocument/2006/custom-properties" xmlns:vt="http://schemas.openxmlformats.org/officeDocument/2006/docPropsVTypes"/>
</file>