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0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1333500" cy="1285875"/>
            <wp:effectExtent b="0" l="0" r="0" t="0"/>
            <wp:docPr id="19360728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33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w:t>
      </w:r>
    </w:p>
    <w:p w:rsidR="00000000" w:rsidDel="00000000" w:rsidP="00000000" w:rsidRDefault="00000000" w:rsidRPr="00000000" w14:paraId="00000005">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PEMBANGUNAN MANUSIA DAN KEBUDAYAAN</w:t>
      </w:r>
    </w:p>
    <w:p w:rsidR="00000000" w:rsidDel="00000000" w:rsidP="00000000" w:rsidRDefault="00000000" w:rsidRPr="00000000" w14:paraId="00000006">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REPUBLIK INDONESIA</w:t>
      </w:r>
    </w:p>
    <w:p w:rsidR="00000000" w:rsidDel="00000000" w:rsidP="00000000" w:rsidRDefault="00000000" w:rsidRPr="00000000" w14:paraId="00000007">
      <w:pPr>
        <w:spacing w:after="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KEGIATAN (KAK)</w:t>
      </w:r>
    </w:p>
    <w:p w:rsidR="00000000" w:rsidDel="00000000" w:rsidP="00000000" w:rsidRDefault="00000000" w:rsidRPr="00000000" w14:paraId="0000000A">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ASISTEN DEPUTI {asisten_deputi}</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0B">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TAHUN {tahun_anggaran}</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0C">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RINCIAN OUTPUT (RO):</w:t>
      </w:r>
    </w:p>
    <w:p w:rsidR="00000000" w:rsidDel="00000000" w:rsidP="00000000" w:rsidRDefault="00000000" w:rsidRPr="00000000" w14:paraId="0000000E">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REKOMENDASI ALTERNATIF KEBIJAKAN {ro_nama}</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({ro_kode})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10">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 (KRO):</w:t>
      </w:r>
    </w:p>
    <w:p w:rsidR="00000000" w:rsidDel="00000000" w:rsidP="00000000" w:rsidRDefault="00000000" w:rsidRPr="00000000" w14:paraId="0000001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Kebijakan Bidang {kro_nama}</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({kro_kode})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p w:rsidR="00000000" w:rsidDel="00000000" w:rsidP="00000000" w:rsidRDefault="00000000" w:rsidRPr="00000000" w14:paraId="00000016">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Kebijakan {kegiatan_nama}</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({kegiatan_kode})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w:t>
      </w:r>
    </w:p>
    <w:p w:rsidR="00000000" w:rsidDel="00000000" w:rsidP="00000000" w:rsidRDefault="00000000" w:rsidRPr="00000000" w14:paraId="0000001A">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 Koordinasi Pelaksanaan Kebijakan</w:t>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(036.CL)</w:t>
      </w:r>
    </w:p>
    <w:p w:rsidR="00000000" w:rsidDel="00000000" w:rsidP="00000000" w:rsidRDefault="00000000" w:rsidRPr="00000000" w14:paraId="0000001C">
      <w:pPr>
        <w:spacing w:after="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line="288"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DEPUTI BIDANG {deputi_bidang}</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1F">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BIDANG PEMBANGUNAN MANUSIA DAN KEBUDAYAAN</w:t>
      </w:r>
    </w:p>
    <w:p w:rsidR="00000000" w:rsidDel="00000000" w:rsidP="00000000" w:rsidRDefault="00000000" w:rsidRPr="00000000" w14:paraId="00000020">
      <w:pPr>
        <w:ind w:left="2020" w:right="202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TAHUN {tahun_anggaran}</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21">
      <w:pPr>
        <w:spacing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KERJA (KAK)</w:t>
      </w:r>
    </w:p>
    <w:p w:rsidR="00000000" w:rsidDel="00000000" w:rsidP="00000000" w:rsidRDefault="00000000" w:rsidRPr="00000000" w14:paraId="00000026">
      <w:pPr>
        <w:spacing w:after="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i w:val="1"/>
          <w:iCs w:val="1"/>
          <w:sz w:val="22"/>
          <w:szCs w:val="22"/>
          <w:rtl w:val="0"/>
        </w:rPr>
        <w:t xml:space="preserve">TERM OF REFERENCE (TOR)</w:t>
      </w:r>
      <w:r w:rsidDel="00000000" w:rsidR="00000000" w:rsidRPr="00000000">
        <w:rPr>
          <w:rFonts w:ascii="Arial" w:cs="Arial" w:eastAsia="Arial" w:hAnsi="Arial"/>
          <w:b w:val="1"/>
          <w:bCs w:val="1"/>
          <w:sz w:val="22"/>
          <w:szCs w:val="22"/>
          <w:rtl w:val="0"/>
        </w:rPr>
        <w:t xml:space="preserve">]</w:t>
      </w:r>
    </w:p>
    <w:tbl>
      <w:tblPr>
        <w:tblStyle w:val="Table1"/>
        <w:tblW w:w="9468.0" w:type="dxa"/>
        <w:jc w:val="left"/>
        <w:tblLayout w:type="fixed"/>
        <w:tblLook w:val="0400"/>
      </w:tblPr>
      <w:tblGrid>
        <w:gridCol w:w="2988"/>
        <w:gridCol w:w="360"/>
        <w:gridCol w:w="6120"/>
        <w:tblGridChange w:id="0">
          <w:tblGrid>
            <w:gridCol w:w="2988"/>
            <w:gridCol w:w="360"/>
            <w:gridCol w:w="6120"/>
          </w:tblGrid>
        </w:tblGridChange>
      </w:tblGrid>
      <w:tr>
        <w:trPr>
          <w:cantSplit w:val="0"/>
          <w:tblHeader w:val="0"/>
        </w:trPr>
        <w:tc>
          <w:tcPr/>
          <w:p w:rsidR="00000000" w:rsidDel="00000000" w:rsidP="00000000" w:rsidRDefault="00000000" w:rsidRPr="00000000" w14:paraId="0000002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 Lembaga </w:t>
            </w:r>
          </w:p>
        </w:tc>
        <w:tc>
          <w:tcPr/>
          <w:p w:rsidR="00000000" w:rsidDel="00000000" w:rsidP="00000000" w:rsidRDefault="00000000" w:rsidRPr="00000000" w14:paraId="0000002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Koordinator Bidang Pembangunan Manusia dan Kebudayaan</w:t>
            </w:r>
          </w:p>
        </w:tc>
      </w:tr>
      <w:tr>
        <w:trPr>
          <w:cantSplit w:val="0"/>
          <w:tblHeader w:val="0"/>
        </w:trPr>
        <w:tc>
          <w:tcPr/>
          <w:p w:rsidR="00000000" w:rsidDel="00000000" w:rsidP="00000000" w:rsidRDefault="00000000" w:rsidRPr="00000000" w14:paraId="0000002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Unit Eselon II</w:t>
            </w:r>
          </w:p>
        </w:tc>
        <w:tc>
          <w:tcPr/>
          <w:p w:rsidR="00000000" w:rsidDel="00000000" w:rsidP="00000000" w:rsidRDefault="00000000" w:rsidRPr="00000000" w14:paraId="0000002B">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C">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Asisten Deputi {asisten_deputi}</w:t>
            </w:r>
            <w:r w:rsidDel="00000000" w:rsidR="00000000" w:rsidRPr="00000000">
              <w:rPr>
                <w:rFonts w:ascii="Arial" w:cs="Arial" w:eastAsia="Arial" w:hAnsi="Arial"/>
                <w:b w:val="1"/>
                <w:bCs w:val="1"/>
                <w:sz w:val="22"/>
                <w:szCs w:val="22"/>
                <w:rtl w:val="0"/>
              </w:rPr>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Program </w:t>
            </w:r>
          </w:p>
        </w:tc>
        <w:tc>
          <w:tcPr/>
          <w:p w:rsidR="00000000" w:rsidDel="00000000" w:rsidP="00000000" w:rsidRDefault="00000000" w:rsidRPr="00000000" w14:paraId="0000002E">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F">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Koordinasi Pelaksanaan Kebijakan (036.CL)</w:t>
            </w:r>
          </w:p>
        </w:tc>
      </w:tr>
      <w:tr>
        <w:trPr>
          <w:cantSplit w:val="0"/>
          <w:tblHeader w:val="0"/>
        </w:trPr>
        <w:tc>
          <w:tcPr/>
          <w:p w:rsidR="00000000" w:rsidDel="00000000" w:rsidP="00000000" w:rsidRDefault="00000000" w:rsidRPr="00000000" w14:paraId="0000003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Program</w:t>
            </w:r>
          </w:p>
        </w:tc>
        <w:tc>
          <w:tcPr/>
          <w:p w:rsidR="00000000" w:rsidDel="00000000" w:rsidP="00000000" w:rsidRDefault="00000000" w:rsidRPr="00000000" w14:paraId="00000031">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2">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Meningkatnya koordinasi dalam mengembangkan dan menyerasikan kebijakan Bidang {sasaran_program_bidang}</w:t>
            </w:r>
            <w:r w:rsidDel="00000000" w:rsidR="00000000" w:rsidRPr="00000000">
              <w:rPr>
                <w:rFonts w:ascii="Arial" w:cs="Arial" w:eastAsia="Arial" w:hAnsi="Arial"/>
                <w:b w:val="1"/>
                <w:bCs w:val="1"/>
                <w:sz w:val="22"/>
                <w:szCs w:val="22"/>
                <w:rtl w:val="0"/>
              </w:rPr>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Kinerja Program</w:t>
            </w:r>
          </w:p>
        </w:tc>
        <w:tc>
          <w:tcPr/>
          <w:p w:rsidR="00000000" w:rsidDel="00000000" w:rsidP="00000000" w:rsidRDefault="00000000" w:rsidRPr="00000000" w14:paraId="00000034">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5">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Jumlah Rekomendasi Kebijakan di Bidang {ikp_bidang} yang dihasilkan</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Kegiatan </w:t>
            </w:r>
          </w:p>
        </w:tc>
        <w:tc>
          <w:tcPr/>
          <w:p w:rsidR="00000000" w:rsidDel="00000000" w:rsidP="00000000" w:rsidRDefault="00000000" w:rsidRPr="00000000" w14:paraId="0000003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8">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Kebijakan {kegiatan_nama} ({kegiatan_kode})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Kegiatan</w:t>
            </w:r>
          </w:p>
        </w:tc>
        <w:tc>
          <w:tcPr/>
          <w:p w:rsidR="00000000" w:rsidDel="00000000" w:rsidP="00000000" w:rsidRDefault="00000000" w:rsidRPr="00000000" w14:paraId="0000003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Tersusunnya Kebijakan Bidang {sasaran_kegiatan_bidang} ({sasaran_kegiatan_kode})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C">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w:t>
            </w:r>
          </w:p>
        </w:tc>
        <w:tc>
          <w:tcPr/>
          <w:p w:rsidR="00000000" w:rsidDel="00000000" w:rsidP="00000000" w:rsidRDefault="00000000" w:rsidRPr="00000000" w14:paraId="0000003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E">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Kebijakan Bidang {kro_nama} ({kro_kode})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F">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Rincian Output</w:t>
            </w:r>
          </w:p>
        </w:tc>
        <w:tc>
          <w:tcPr/>
          <w:p w:rsidR="00000000" w:rsidDel="00000000" w:rsidP="00000000" w:rsidRDefault="00000000" w:rsidRPr="00000000" w14:paraId="0000004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1">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Rekomendasi Alternatif Kebijakan {ro_nama} ({ro_kode})</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42">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Rincian Output</w:t>
            </w:r>
          </w:p>
        </w:tc>
        <w:tc>
          <w:tcPr/>
          <w:p w:rsidR="00000000" w:rsidDel="00000000" w:rsidP="00000000" w:rsidRDefault="00000000" w:rsidRPr="00000000" w14:paraId="0000004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4">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Jumlah Rekomendasi Alternatif Kebijakan {indikator_ro}</w:t>
            </w:r>
            <w:r w:rsidDel="00000000" w:rsidR="00000000" w:rsidRPr="00000000">
              <w:rPr>
                <w:rFonts w:ascii="Arial" w:cs="Arial" w:eastAsia="Arial" w:hAnsi="Arial"/>
                <w:b w:val="1"/>
                <w:bCs w:val="1"/>
                <w:sz w:val="22"/>
                <w:szCs w:val="22"/>
                <w:rtl w:val="0"/>
              </w:rPr>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Volume Rincian Output</w:t>
            </w:r>
          </w:p>
        </w:tc>
        <w:tc>
          <w:tcPr/>
          <w:p w:rsidR="00000000" w:rsidDel="00000000" w:rsidP="00000000" w:rsidRDefault="00000000" w:rsidRPr="00000000" w14:paraId="0000004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7">
            <w:pPr>
              <w:spacing w:after="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{volume_ro} Rekomendasi Alternatif Kebijakan</w:t>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4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Satuan Rincian Output</w:t>
            </w:r>
          </w:p>
        </w:tc>
        <w:tc>
          <w:tcPr/>
          <w:p w:rsidR="00000000" w:rsidDel="00000000" w:rsidP="00000000" w:rsidRDefault="00000000" w:rsidRPr="00000000" w14:paraId="0000004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Kebijakan</w:t>
            </w:r>
          </w:p>
        </w:tc>
      </w:tr>
    </w:tbl>
    <w:p w:rsidR="00000000" w:rsidDel="00000000" w:rsidP="00000000" w:rsidRDefault="00000000" w:rsidRPr="00000000" w14:paraId="0000004B">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numPr>
          <w:ilvl w:val="0"/>
          <w:numId w:val="20"/>
        </w:numPr>
        <w:tabs>
          <w:tab w:val="left" w:leader="none" w:pos="399"/>
        </w:tabs>
        <w:spacing w:after="0" w:line="360" w:lineRule="auto"/>
        <w:ind w:left="403" w:hanging="40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LATAR BELAKANG</w:t>
      </w:r>
    </w:p>
    <w:p w:rsidR="00000000" w:rsidDel="00000000" w:rsidP="00000000" w:rsidRDefault="00000000" w:rsidRPr="00000000" w14:paraId="0000004D">
      <w:pPr>
        <w:numPr>
          <w:ilvl w:val="1"/>
          <w:numId w:val="20"/>
        </w:numPr>
        <w:spacing w:after="0" w:line="360" w:lineRule="auto"/>
        <w:ind w:left="720" w:hanging="31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Dasar Hukum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Dasar hukum tugas fungsi dan/atau ketentuan yang terkait langsung dengan RO {dasar_hukum_ro} diantaranya yaitu:</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4F">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1) {dasar_hukum_1}</w:t>
      </w:r>
      <w:r w:rsidDel="00000000" w:rsidR="00000000" w:rsidRPr="00000000">
        <w:rPr>
          <w:rtl w:val="0"/>
        </w:rPr>
      </w:r>
    </w:p>
    <w:p w:rsidR="00000000" w:rsidDel="00000000" w:rsidP="00000000" w:rsidRDefault="00000000" w:rsidRPr="00000000" w14:paraId="00000050">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2) {dasar_hukum_2}</w:t>
      </w: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3) {dasar_hukum_3}</w:t>
      </w:r>
      <w:r w:rsidDel="00000000" w:rsidR="00000000" w:rsidRPr="00000000">
        <w:rPr>
          <w:rFonts w:ascii="Arial" w:cs="Arial" w:eastAsia="Arial" w:hAnsi="Arial"/>
          <w:sz w:val="22"/>
          <w:szCs w:val="22"/>
          <w:rtl w:val="0"/>
        </w:rPr>
      </w:r>
    </w:p>
    <w:p w:rsidR="00000000" w:rsidDel="00000000" w:rsidP="00000000" w:rsidRDefault="00000000" w:rsidRPr="00000000" w14:paraId="00000053">
      <w:pPr>
        <w:numPr>
          <w:ilvl w:val="1"/>
          <w:numId w:val="20"/>
        </w:numPr>
        <w:tabs>
          <w:tab w:val="left" w:leader="none" w:pos="709"/>
        </w:tabs>
        <w:spacing w:after="0" w:line="360" w:lineRule="auto"/>
        <w:ind w:left="706" w:hanging="28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Gambaran Umum </w:t>
      </w:r>
    </w:p>
    <w:p w:rsidR="00000000" w:rsidDel="00000000" w:rsidP="00000000" w:rsidRDefault="00000000" w:rsidRPr="00000000" w14:paraId="00000054">
      <w:pPr>
        <w:tabs>
          <w:tab w:val="left" w:leader="none" w:pos="709"/>
        </w:tabs>
        <w:spacing w:after="0" w:line="360" w:lineRule="auto"/>
        <w:ind w:left="36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Program yang Terkait Tugas dan Fungsi Utama </w:t>
      </w:r>
    </w:p>
    <w:p w:rsidR="00000000" w:rsidDel="00000000" w:rsidP="00000000" w:rsidRDefault="00000000" w:rsidRPr="00000000" w14:paraId="00000055">
      <w:pPr>
        <w:widowControl w:val="0"/>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Berdasarkan Peraturan Presiden Nomor {perpres_nomor} tentang {perpres_tentang} antara lain mengatur bahwa Kementerian Koordinator Bidang Pembangunan Manusia dan Kebudayaan (Kemenko PMK) mempunyai tugas dan fungsi menyelenggarakan urusan pemerintahan di bidang {urusan_bidang} untuk membantu Presiden dalam menyelenggarakan pemerintahan negara. Dalam menjalankan tugas tersebut, Deputi Bidang {deputi_bidang_tusi} menyelenggarakan fungsi {fungsi_deputi} kebijakan di bidang {fungsi_deputi_bidang}. Untuk mendukung pelaksanaan fungsi tersebut, Asisten Deputi {asdep_tusi} juga menjalankan fungsi {asdep_fungsi} dengan seluruh Kementerian/Lembaga dibawah koordinasi Asisten Deputi {asdep_koordinasi} antara lain {kl_koordinasi}.</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6">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Program kerja Asisten Deputi {asdep_program_kerja} berdasarkan Rencana Pembangunan Jangka Menengah Nasional (RPJMN) 2025 – 2029 menjadi bagian dari Prioritas Nasional (PN) {pn_nomor} yaitu {pn_nama}. Sasaran utama PN {sasaran_pn_nomor} yaitu {sasaran_pn_nama}. Rencana Kerja Pemerintah (RKP) {rkp_tahun} sebagai turunan dari RPJMN 2025-2029 menyebutkan bahwa arah kebijakan dalam rangka mewujudkan sasaran pembangunan PN {pp_nomor} yaitu {pp_nama}. Intervensi kebijakan bidang {intervensi_bidang} yang menjadi fokus yaitu {intervensi_fokus}.</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7">
      <w:pPr>
        <w:spacing w:after="0" w:line="360" w:lineRule="auto"/>
        <w:ind w:left="425.19685039370086" w:firstLine="283.46456692913375"/>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Program dan indikator merujuk RPJMN yang dikawal di tahun {indikator_tahun} ("Indikator berdasarkan Lampiran III RPJMN 2025-2029") diantaranya yaitu:</w:t>
        <w:br/>
        <w:t>{indikator_rpjmn_list}</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58">
      <w:pPr>
        <w:spacing w:after="0" w:line="360" w:lineRule="auto"/>
        <w:ind w:left="425.19685039370086" w:firstLine="283.46456692913375"/>
        <w:jc w:val="both"/>
        <w:rPr>
          <w:rFonts w:ascii="Arial" w:cs="Arial" w:eastAsia="Arial" w:hAnsi="Arial"/>
          <w:sz w:val="22"/>
          <w:szCs w:val="22"/>
          <w:shd w:fill="fce5cd" w:val="clear"/>
        </w:rPr>
      </w:pPr>
      <w:r w:rsidDel="00000000" w:rsidR="00000000" w:rsidRPr="00000000">
        <w:rPr>
          <w:rFonts w:ascii="Arial" w:cs="Arial" w:eastAsia="Arial" w:hAnsi="Arial"/>
          <w:sz w:val="22"/>
          <w:szCs w:val="22"/>
          <w:shd w:fill="f4cccc" w:val="clear"/>
          <w:rtl w:val="0"/>
        </w:rPr>
        <w:t>Adapun program dan indikator lainnya merujuk renstra Kemenko PMK {renstra_periode} yang telah ditetapkan penjelasan prioritas lainnya yang merupakan mandat peraturan ("Indikator yang diampu melalui RO xxx dan telah tercantum dalam Perjanjian Kinerja") yaitu {renstra_indikator_opsional}</w:t>
      </w:r>
      <w:r w:rsidDel="00000000" w:rsidR="00000000" w:rsidRPr="00000000">
        <w:rPr>
          <w:rFonts w:ascii="Arial" w:cs="Arial" w:eastAsia="Arial" w:hAnsi="Arial"/>
          <w:sz w:val="22"/>
          <w:szCs w:val="22"/>
          <w:shd w:fill="fce5cd" w:val="clear"/>
          <w:rtl w:val="0"/>
        </w:rPr>
      </w:r>
      <w:r w:rsidDel="00000000" w:rsidR="00000000" w:rsidRPr="00000000">
        <w:rPr>
          <w:rFonts w:ascii="Arial" w:cs="Arial" w:eastAsia="Arial" w:hAnsi="Arial"/>
          <w:b w:val="1"/>
          <w:bCs w:val="1"/>
          <w:sz w:val="22"/>
          <w:szCs w:val="22"/>
          <w:shd w:fill="fce5cd" w:val="clear"/>
          <w:rtl w:val="0"/>
        </w:rPr>
      </w:r>
      <w:r w:rsidDel="00000000" w:rsidR="00000000" w:rsidRPr="00000000">
        <w:rPr>
          <w:rFonts w:ascii="Arial" w:cs="Arial" w:eastAsia="Arial" w:hAnsi="Arial"/>
          <w:b w:val="1"/>
          <w:bCs w:val="1"/>
          <w:color w:val="ff0000"/>
          <w:sz w:val="22"/>
          <w:szCs w:val="22"/>
          <w:shd w:fill="fce5cd" w:val="clear"/>
          <w:rtl w:val="0"/>
        </w:rPr>
      </w:r>
      <w:r w:rsidDel="00000000" w:rsidR="00000000" w:rsidRPr="00000000">
        <w:rPr>
          <w:rFonts w:ascii="Arial" w:cs="Arial" w:eastAsia="Arial" w:hAnsi="Arial"/>
          <w:b w:val="1"/>
          <w:bCs w:val="1"/>
          <w:sz w:val="22"/>
          <w:szCs w:val="22"/>
          <w:shd w:fill="fce5cd" w:val="clear"/>
          <w:rtl w:val="0"/>
        </w:rPr>
      </w:r>
      <w:r w:rsidDel="00000000" w:rsidR="00000000" w:rsidRPr="00000000">
        <w:rPr>
          <w:rtl w:val="0"/>
        </w:rPr>
      </w:r>
    </w:p>
    <w:p w:rsidR="00000000" w:rsidDel="00000000" w:rsidP="00000000" w:rsidRDefault="00000000" w:rsidRPr="00000000" w14:paraId="00000059">
      <w:pPr>
        <w:spacing w:after="0" w:line="360" w:lineRule="auto"/>
        <w:ind w:left="425.19685039370086" w:firstLine="283.46456692913375"/>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Data terbaru terkait program {kegiatan_nama} menyatakan bahwa {gap_analysis_narasi}</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p>
    <w:p w:rsidR="00000000" w:rsidDel="00000000" w:rsidP="00000000" w:rsidRDefault="00000000" w:rsidRPr="00000000" w14:paraId="0000005A">
      <w:pPr>
        <w:spacing w:after="0" w:line="360" w:lineRule="auto"/>
        <w:ind w:left="425.19685039370086" w:firstLine="283.46456692913375"/>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Asisten Deputi {asdep_tusi} memiliki program prioritas lainnya yang harus dikoordinasikan yaitu {program_prioritas_uraian}</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p>
    <w:p w:rsidR="00000000" w:rsidDel="00000000" w:rsidP="00000000" w:rsidRDefault="00000000" w:rsidRPr="00000000" w14:paraId="0000005B">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Berdasarkan penjelasan di atas maka terkait dengan tugas dan fungsi Asisten Deputi {ro_rencana_asdep} , output yang akan dihasilkan pada rencana kerja tahun anggaran {tahun_anggaran} adalah:</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C">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1. {ro_1_fokus_tujuan}</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5E">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2. {ro_2_fokus_tujuan}</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60">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3. {ro_3_fokus_tujuan}</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61">
      <w:pPr>
        <w:numPr>
          <w:ilvl w:val="0"/>
          <w:numId w:val="3"/>
        </w:numPr>
        <w:spacing w:after="0" w:line="360" w:lineRule="auto"/>
        <w:ind w:left="992.1259842519685" w:hanging="360"/>
        <w:jc w:val="both"/>
        <w:rPr>
          <w:rFonts w:ascii="Arial" w:cs="Arial" w:eastAsia="Arial" w:hAnsi="Arial"/>
          <w:sz w:val="22"/>
          <w:szCs w:val="22"/>
          <w:shd w:fill="f4cccc" w:val="clear"/>
        </w:rPr>
      </w:pPr>
      <w:r w:rsidDel="00000000" w:rsidR="00000000" w:rsidRPr="00000000">
        <w:rPr>
          <w:rFonts w:ascii="Arial" w:cs="Arial" w:eastAsia="Arial" w:hAnsi="Arial"/>
          <w:sz w:val="22"/>
          <w:szCs w:val="22"/>
          <w:shd w:fill="f4cccc" w:val="clear"/>
          <w:rtl w:val="0"/>
        </w:rPr>
        <w:t>{ro_4_opsional}</w:t>
      </w:r>
      <w:r w:rsidDel="00000000" w:rsidR="00000000" w:rsidRPr="00000000">
        <w:rPr>
          <w:rFonts w:ascii="Arial" w:cs="Arial" w:eastAsia="Arial" w:hAnsi="Arial"/>
          <w:color w:val="ff0000"/>
          <w:sz w:val="22"/>
          <w:szCs w:val="22"/>
          <w:shd w:fill="f4cccc" w:val="clear"/>
          <w:rtl w:val="0"/>
        </w:rPr>
      </w:r>
      <w:r w:rsidDel="00000000" w:rsidR="00000000" w:rsidRPr="00000000">
        <w:rPr>
          <w:rFonts w:ascii="Arial" w:cs="Arial" w:eastAsia="Arial" w:hAnsi="Arial"/>
          <w:sz w:val="22"/>
          <w:szCs w:val="22"/>
          <w:shd w:fill="f4cccc" w:val="clear"/>
          <w:rtl w:val="0"/>
        </w:rPr>
      </w:r>
    </w:p>
    <w:p w:rsidR="00000000" w:rsidDel="00000000" w:rsidP="00000000" w:rsidRDefault="00000000" w:rsidRPr="00000000" w14:paraId="00000062">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120" w:line="36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Program yang Terkait Reformasi Birokrasi (RB)</w:t>
      </w:r>
    </w:p>
    <w:p w:rsidR="00000000" w:rsidDel="00000000" w:rsidP="00000000" w:rsidRDefault="00000000" w:rsidRPr="00000000" w14:paraId="00000064">
      <w:pPr>
        <w:spacing w:after="120" w:line="360" w:lineRule="auto"/>
        <w:ind w:left="425.19685039370086" w:firstLine="283.46456692913375"/>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Terhadap pelaksanaan Reformasi Birokrasi (RB), Asisten Deputi {rb_asdep} mendapatkan mandat pengawalan indikator RB yaitu:</w:t>
        <w:br/>
        <w:t>{rb_indikator_list}</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65">
      <w:pPr>
        <w:spacing w:after="120" w:line="240" w:lineRule="auto"/>
        <w:ind w:left="720" w:firstLine="0"/>
        <w:jc w:val="both"/>
        <w:rPr>
          <w:rFonts w:ascii="Arial" w:cs="Arial" w:eastAsia="Arial" w:hAnsi="Arial"/>
          <w:i w:val="1"/>
          <w:iCs w:val="1"/>
          <w:sz w:val="22"/>
          <w:szCs w:val="22"/>
        </w:rPr>
      </w:pPr>
      <w:sdt>
        <w:sdtPr>
          <w:id w:val="785773387"/>
          <w:tag w:val="goog_rdk_0"/>
        </w:sdtPr>
        <w:sdtContent/>
      </w:sdt>
      <w:r w:rsidDel="00000000" w:rsidR="00000000" w:rsidRPr="00000000">
        <w:rPr>
          <w:rFonts w:ascii="Arial" w:cs="Arial" w:eastAsia="Arial" w:hAnsi="Arial"/>
          <w:i w:val="1"/>
          <w:iCs w:val="1"/>
          <w:sz w:val="22"/>
          <w:szCs w:val="22"/>
          <w:rtl w:val="0"/>
        </w:rPr>
        <w:t xml:space="preserve">Catatan narasi terkait RB yang disusun pada penjelasan pelaksanaan tugas fungsi UKE harus memuat:</w:t>
      </w:r>
    </w:p>
    <w:p w:rsidR="00000000" w:rsidDel="00000000" w:rsidP="00000000" w:rsidRDefault="00000000" w:rsidRPr="00000000" w14:paraId="00000066">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regulasi/peraturan perundangan yang mendasari, </w:t>
      </w:r>
    </w:p>
    <w:p w:rsidR="00000000" w:rsidDel="00000000" w:rsidP="00000000" w:rsidRDefault="00000000" w:rsidRPr="00000000" w14:paraId="00000067">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kondisi capaian indikator terkini dan target yang diharapkan,</w:t>
      </w:r>
    </w:p>
    <w:p w:rsidR="00000000" w:rsidDel="00000000" w:rsidP="00000000" w:rsidRDefault="00000000" w:rsidRPr="00000000" w14:paraId="00000068">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isu strategis yang harus dikawal, </w:t>
      </w:r>
    </w:p>
    <w:p w:rsidR="00000000" w:rsidDel="00000000" w:rsidP="00000000" w:rsidRDefault="00000000" w:rsidRPr="00000000" w14:paraId="00000069">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faktor penghambat yang harus dientaskan dan faktor pendorong yang perlu diperkuat baik dari aspek regulasi-data-koordinasi-penguatan kebijakan fiskal-pelibatan multistakeholder-dan aspek lainnya </w:t>
      </w:r>
    </w:p>
    <w:p w:rsidR="00000000" w:rsidDel="00000000" w:rsidP="00000000" w:rsidRDefault="00000000" w:rsidRPr="00000000" w14:paraId="0000006A">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keterhubungan dengan Reformasi birokrasi general/tematik</w:t>
      </w:r>
    </w:p>
    <w:p w:rsidR="00000000" w:rsidDel="00000000" w:rsidP="00000000" w:rsidRDefault="00000000" w:rsidRPr="00000000" w14:paraId="0000006B">
      <w:pPr>
        <w:numPr>
          <w:ilvl w:val="0"/>
          <w:numId w:val="10"/>
        </w:numPr>
        <w:spacing w:after="12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pelibatan stakeholder disebutkan K/L dan pemerintah daerah, kelompok masyarakat, masyarakat, organisasi dalam/dan luar negeri yang terlibat dalam pelaksanaan tugas fungsi UKE </w:t>
      </w:r>
      <w:r w:rsidDel="00000000" w:rsidR="00000000" w:rsidRPr="00000000"/>
      <w:r w:rsidDel="00000000" w:rsidR="00000000" w:rsidRPr="00000000">
        <w:rPr>
          <w:rtl w:val="0"/>
        </w:rPr>
      </w:r>
    </w:p>
    <w:p w:rsidR="00000000" w:rsidDel="00000000" w:rsidP="00000000" w:rsidRDefault="00000000" w:rsidRPr="00000000" w14:paraId="0000006C">
      <w:pPr>
        <w:spacing w:after="120" w:before="200" w:line="24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Pengarusutamaan Gender dalam Pelaksanaan Program</w:t>
      </w:r>
    </w:p>
    <w:p w:rsidR="00000000" w:rsidDel="00000000" w:rsidP="00000000" w:rsidRDefault="00000000" w:rsidRPr="00000000" w14:paraId="0000006D">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Asisten Deputi {pug_asdep_1} telah mengintegrasikan perspektif gender dalam pelaksanaan program dan kegiatan melalui penerapan Anggaran Responsif Gender (ARG) dan penyusunan Gender Analysis Pathway (GAP). Berdasarkan hasil analisis gender, masih terdapat kesenjangan dalam pelaksanaan kebijakan bidang {pug_bidang}, antara lain {pug_kesenjangan} yang dipengaruhi oleh faktor {pug_faktor}. Untuk mengatasi kesenjangan tersebut, Kemenko PMK melalui Asisten Deputi {pug_asdep_2} melakukan intervensi melalui {pug_intervensi}. Diharapkan program dan kegiatan yang dilaksanakan dapat mendukung terwujudnya pembangunan manusia dan kebudayaan yang inklusif dan tepat sasaran. GAP secara lebih rinci dituangkan dalam matriks sebagaimana dimuat dalam lampiran KAK ini.</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6E">
      <w:pPr>
        <w:spacing w:after="120" w:before="200" w:line="240" w:lineRule="auto"/>
        <w:ind w:left="425.19685039370086"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 Manajemen Risiko</w:t>
      </w:r>
      <w:r w:rsidDel="00000000" w:rsidR="00000000" w:rsidRPr="00000000">
        <w:rPr>
          <w:rtl w:val="0"/>
        </w:rPr>
      </w:r>
    </w:p>
    <w:p w:rsidR="00000000" w:rsidDel="00000000" w:rsidP="00000000" w:rsidRDefault="00000000" w:rsidRPr="00000000" w14:paraId="0000006F">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Dalam memastikan tercapainya output dan memaksimalkan dampak positif program, perlu dilakukan manajemen risiko untuk mencegah kegagalan, melindungi sumber daya, dan ketepatan waktu pencapaian target serta efektivitas anggaran. Risiko yang ada dalam pelaksanaan program pada Asisten Deputi {mr_asdep} yang perlu dikendalikan melalui penguatan koordinasi lintas sektor, monitoring dan evaluasi, serta penegasan peran dan tanggung jawab stakeholder.</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sdt>
        <w:sdtPr>
          <w:id w:val="-1208039808"/>
          <w:tag w:val="goog_rdk_1"/>
        </w:sdtPr>
        <w:sdtContent>
          <w:r w:rsidDel="00000000" w:rsidR="00000000" w:rsidRPr="00000000">
            <w:rPr>
              <w:rFonts w:ascii="Arial Unicode MS" w:cs="Arial Unicode MS" w:eastAsia="Arial Unicode MS" w:hAnsi="Arial Unicode MS"/>
              <w:i w:val="1"/>
              <w:iCs w:val="1"/>
              <w:sz w:val="22"/>
              <w:szCs w:val="22"/>
              <w:rtl w:val="0"/>
            </w:rPr>
            <w:t xml:space="preserve"> (prinsip penulisan isi risiko → hasil analisis → upaya mitigasi). Matriks profil risiko terlampir pada lampiran 2 KAK</w:t>
          </w:r>
        </w:sdtContent>
      </w:sdt>
      <w:r w:rsidDel="00000000" w:rsidR="00000000" w:rsidRPr="00000000">
        <w:rPr>
          <w:rtl w:val="0"/>
        </w:rPr>
      </w:r>
    </w:p>
    <w:p w:rsidR="00000000" w:rsidDel="00000000" w:rsidP="00000000" w:rsidRDefault="00000000" w:rsidRPr="00000000" w14:paraId="00000070">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1">
      <w:pPr>
        <w:numPr>
          <w:ilvl w:val="0"/>
          <w:numId w:val="20"/>
        </w:numPr>
        <w:tabs>
          <w:tab w:val="left" w:leader="none" w:pos="399"/>
        </w:tabs>
        <w:spacing w:after="0" w:line="360" w:lineRule="auto"/>
        <w:ind w:left="403" w:hanging="403"/>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PENERIMA MANFAAT</w:t>
      </w:r>
    </w:p>
    <w:p w:rsidR="00000000" w:rsidDel="00000000" w:rsidP="00000000" w:rsidRDefault="00000000" w:rsidRPr="00000000" w14:paraId="00000072">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b w:val="1"/>
          <w:bCs w:val="1"/>
          <w:color w:val="000000"/>
          <w:sz w:val="22"/>
          <w:szCs w:val="22"/>
          <w:rtl w:val="0"/>
        </w:rPr>
        <w:t xml:space="preserve">Lembaga eksternal yang akan menerima manfaat dari kegiatan ini meliputi:</w:t>
      </w:r>
    </w:p>
    <w:p w:rsidR="00000000" w:rsidDel="00000000" w:rsidP="00000000" w:rsidRDefault="00000000" w:rsidRPr="00000000" w14:paraId="00000073">
      <w:pPr>
        <w:numPr>
          <w:ilvl w:val="0"/>
          <w:numId w:val="4"/>
        </w:numPr>
        <w:spacing w:after="120" w:line="360" w:lineRule="auto"/>
        <w:ind w:left="759" w:hanging="357"/>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1) {manfaat_internal}</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2) {manfaat_eksternal}</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3) {manfaat_lainnya}</w:t>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77">
      <w:pPr>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Kelompok masyarakat yang menerima manfaat dari kegiatan ini meliputi:</w:t>
      </w:r>
    </w:p>
    <w:p w:rsidR="00000000" w:rsidDel="00000000" w:rsidP="00000000" w:rsidRDefault="00000000" w:rsidRPr="00000000" w14:paraId="00000078">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{manfaat_lainnya_masyarakat}</w:t>
      </w:r>
      <w:r w:rsidDel="00000000" w:rsidR="00000000" w:rsidRPr="00000000">
        <w:rPr>
          <w:rtl w:val="0"/>
        </w:rPr>
      </w:r>
    </w:p>
    <w:p w:rsidR="00000000" w:rsidDel="00000000" w:rsidP="00000000" w:rsidRDefault="00000000" w:rsidRPr="00000000" w14:paraId="0000007A">
      <w:pPr>
        <w:numPr>
          <w:ilvl w:val="0"/>
          <w:numId w:val="20"/>
        </w:numPr>
        <w:tabs>
          <w:tab w:val="left" w:leader="none" w:pos="399"/>
        </w:tabs>
        <w:spacing w:after="0" w:line="360" w:lineRule="auto"/>
        <w:ind w:left="399" w:hanging="399"/>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STRATEGI PENCAPAIAN KELUARAN</w:t>
      </w:r>
    </w:p>
    <w:p w:rsidR="00000000" w:rsidDel="00000000" w:rsidP="00000000" w:rsidRDefault="00000000" w:rsidRPr="00000000" w14:paraId="0000007B">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Metode Pelaksanaan</w:t>
      </w:r>
    </w:p>
    <w:p w:rsidR="00000000" w:rsidDel="00000000" w:rsidP="00000000" w:rsidRDefault="00000000" w:rsidRPr="00000000" w14:paraId="0000007C">
      <w:pPr>
        <w:tabs>
          <w:tab w:val="left" w:leader="none" w:pos="399"/>
          <w:tab w:val="left" w:leader="none" w:pos="720"/>
        </w:tabs>
        <w:spacing w:after="120" w:line="360" w:lineRule="auto"/>
        <w:ind w:left="403" w:firstLine="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Metode pelaksanaan yang digunakan dalam menghasilkan {metode_volume} output Rekomendasi Alternatif Kebijakan yaitu melalui:</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color w:val="000000"/>
          <w:sz w:val="22"/>
          <w:szCs w:val="22"/>
          <w:rtl w:val="0"/>
        </w:rPr>
      </w:r>
      <w:r w:rsidDel="00000000" w:rsidR="00000000" w:rsidRPr="00000000">
        <w:rPr>
          <w:rFonts w:ascii="Arial" w:cs="Arial" w:eastAsia="Arial" w:hAnsi="Arial"/>
          <w:i w:val="1"/>
          <w:iCs w:val="1"/>
          <w:color w:val="000000"/>
          <w:sz w:val="22"/>
          <w:szCs w:val="22"/>
          <w:rtl w:val="0"/>
        </w:rPr>
      </w:r>
      <w:r w:rsidDel="00000000" w:rsidR="00000000" w:rsidRPr="00000000">
        <w:rPr>
          <w:rFonts w:ascii="Arial" w:cs="Arial" w:eastAsia="Arial" w:hAnsi="Arial"/>
          <w:color w:val="000000"/>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D">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SKP 1: {metode_rak1}</w:t>
      </w:r>
      <w:r w:rsidDel="00000000" w:rsidR="00000000" w:rsidRPr="00000000">
        <w:rPr>
          <w:rtl w:val="0"/>
        </w:rPr>
      </w:r>
    </w:p>
    <w:p w:rsidR="00000000" w:rsidDel="00000000" w:rsidP="00000000" w:rsidRDefault="00000000" w:rsidRPr="00000000" w14:paraId="0000007E">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SKP 2: {metode_rak2}</w:t>
      </w:r>
    </w:p>
    <w:p w:rsidR="00000000" w:rsidDel="00000000" w:rsidP="00000000" w:rsidRDefault="00000000" w:rsidRPr="00000000" w14:paraId="0000007F">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SKP 3: {metode_rak3}</w:t>
      </w:r>
    </w:p>
    <w:p w:rsidR="00000000" w:rsidDel="00000000" w:rsidP="00000000" w:rsidRDefault="00000000" w:rsidRPr="00000000" w14:paraId="00000081">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Tahapan dan Waktu Pelaksanaan</w:t>
      </w:r>
    </w:p>
    <w:p w:rsidR="00000000" w:rsidDel="00000000" w:rsidP="00000000" w:rsidRDefault="00000000" w:rsidRPr="00000000" w14:paraId="00000082">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Tahapan pelaksanaan kegiatan yang akan dilakukan pada tahun {tahapan_tahun}, diantaranya sebagai berikut:</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83">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2.1. Sub Komponen 051 Sinkronisasi, Koordinasi dan Pengendalian Bidang {kro_nama}</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84">
      <w:pPr>
        <w:numPr>
          <w:ilvl w:val="0"/>
          <w:numId w:val="11"/>
        </w:numPr>
        <w:spacing w:after="120" w:line="276" w:lineRule="auto"/>
        <w:ind w:left="850.3937007874017"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 </w:t>
      </w:r>
    </w:p>
    <w:p w:rsidR="00000000" w:rsidDel="00000000" w:rsidP="00000000" w:rsidRDefault="00000000" w:rsidRPr="00000000" w14:paraId="00000086">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{t1_pendahuluan}</w:t>
      </w:r>
    </w:p>
    <w:p w:rsidR="00000000" w:rsidDel="00000000" w:rsidP="00000000" w:rsidRDefault="00000000" w:rsidRPr="00000000" w14:paraId="00000087">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89">
      <w:pPr>
        <w:numPr>
          <w:ilvl w:val="0"/>
          <w:numId w:val="14"/>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1. {t1_kegiatan_judul}</w:t>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8A">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Lokasi : {t1_lokasi}</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8B">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Waktu : {t1_waktu}</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8C">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Peserta : {t1_peserta}</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8D">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Jumlah Peserta : {t1_jumlah_peserta} orang</w:t>
      </w:r>
    </w:p>
    <w:p w:rsidR="00000000" w:rsidDel="00000000" w:rsidP="00000000" w:rsidRDefault="00000000" w:rsidRPr="00000000" w14:paraId="0000008E">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Narasumber : {t1_narasumber}</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8F">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Output yang akan dicapai : {t1_output}</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90">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Alasan pemilihan lokasi : {t1_alasan_lokasi}</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94">
      <w:pPr>
        <w:spacing w:after="120" w:line="276" w:lineRule="auto"/>
        <w:ind w:left="425.1968503937008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p w:rsidR="00000000" w:rsidDel="00000000" w:rsidP="00000000" w:rsidRDefault="00000000" w:rsidRPr="00000000" w14:paraId="00000097">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{t2_pendahuluan}</w:t>
      </w:r>
    </w:p>
    <w:p w:rsidR="00000000" w:rsidDel="00000000" w:rsidP="00000000" w:rsidRDefault="00000000" w:rsidRPr="00000000" w14:paraId="00000098">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9A">
      <w:pPr>
        <w:numPr>
          <w:ilvl w:val="0"/>
          <w:numId w:val="18"/>
        </w:numPr>
        <w:spacing w:after="0" w:line="276" w:lineRule="auto"/>
        <w:ind w:left="1140" w:hanging="360"/>
        <w:jc w:val="both"/>
        <w:rPr>
          <w:rFonts w:ascii="Arial" w:cs="Arial" w:eastAsia="Arial" w:hAnsi="Arial"/>
          <w:sz w:val="22"/>
          <w:szCs w:val="22"/>
        </w:rPr>
      </w:pPr>
      <w:r w:rsidDel="00000000" w:rsidR="00000000" w:rsidRPr="00000000">
        <w:rPr>
          <w:rFonts w:ascii="Arial" w:cs="Arial" w:eastAsia="Arial" w:hAnsi="Arial"/>
          <w:sz w:val="22"/>
          <w:szCs w:val="22"/>
          <w:rtl w:val="0"/>
        </w:rPr>
        <w:t>1. Forum koordinasi daerah</w:t>
      </w:r>
    </w:p>
    <w:p w:rsidR="00000000" w:rsidDel="00000000" w:rsidP="00000000" w:rsidRDefault="00000000" w:rsidRPr="00000000" w14:paraId="0000009B">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Lokasi : {t2_lokasi}</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9C">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Waktu : {t2_waktu}</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9D">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Peserta : {t2_peserta}</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9E">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Jumlah Peserta : {t2_jumlah_peserta} orang</w:t>
      </w:r>
    </w:p>
    <w:p w:rsidR="00000000" w:rsidDel="00000000" w:rsidP="00000000" w:rsidRDefault="00000000" w:rsidRPr="00000000" w14:paraId="0000009F">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Narasumber : {t2_narasumber}</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A0">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Output yang akan dicapai : {t2_output}</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A1">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Alasan pemilihan lokasi : {t2_alasan_lokasi}</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A5">
      <w:pPr>
        <w:spacing w:after="120" w:line="276" w:lineRule="auto"/>
        <w:ind w:left="425.1968503937008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p w:rsidR="00000000" w:rsidDel="00000000" w:rsidP="00000000" w:rsidRDefault="00000000" w:rsidRPr="00000000" w14:paraId="000000A8">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{t3_pendahuluan}</w:t>
      </w:r>
    </w:p>
    <w:p w:rsidR="00000000" w:rsidDel="00000000" w:rsidP="00000000" w:rsidRDefault="00000000" w:rsidRPr="00000000" w14:paraId="000000A9">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AB">
      <w:pPr>
        <w:numPr>
          <w:ilvl w:val="0"/>
          <w:numId w:val="9"/>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1. Kunjungan lapangan ke daerah untuk melakukan verifikasi langsung atas pelaksanaan program</w:t>
      </w:r>
    </w:p>
    <w:p w:rsidR="00000000" w:rsidDel="00000000" w:rsidP="00000000" w:rsidRDefault="00000000" w:rsidRPr="00000000" w14:paraId="000000AC">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Lokasi : {t3_lokasi}</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AD">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Waktu : {t3_waktu}</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AE">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Peserta : {t3_peserta}</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AF">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Jumlah Peserta : {t3_jumlah_peserta} orang</w:t>
      </w:r>
    </w:p>
    <w:p w:rsidR="00000000" w:rsidDel="00000000" w:rsidP="00000000" w:rsidRDefault="00000000" w:rsidRPr="00000000" w14:paraId="000000B0">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Narasumber : {t3_narasumber}</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B1">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Output yang akan dicapai : {t3_output}</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B2">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Alasan pemilihan lokasi : {t3_alasan_lokasi}</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B6">
      <w:pPr>
        <w:spacing w:after="120" w:line="276" w:lineRule="auto"/>
        <w:ind w:left="425.1968503937008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p w:rsidR="00000000" w:rsidDel="00000000" w:rsidP="00000000" w:rsidRDefault="00000000" w:rsidRPr="00000000" w14:paraId="000000B9">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{t4_pendahuluan_p1}</w:t>
        <w:br/>
        <w:br/>
        <w:t>{t4_pendahuluan_p2}</w:t>
      </w:r>
    </w:p>
    <w:p w:rsidR="00000000" w:rsidDel="00000000" w:rsidP="00000000" w:rsidRDefault="00000000" w:rsidRPr="00000000" w14:paraId="000000BA">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BC">
      <w:pPr>
        <w:numPr>
          <w:ilvl w:val="0"/>
          <w:numId w:val="7"/>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1. Rapat penyusunan rekomendasi kebijakan dengan melibatkan kementerian/lembaga teknis, pemerintah daerah, akademisi, dan masyarakat sipil</w:t>
      </w:r>
    </w:p>
    <w:p w:rsidR="00000000" w:rsidDel="00000000" w:rsidP="00000000" w:rsidRDefault="00000000" w:rsidRPr="00000000" w14:paraId="000000BD">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Lokasi : {t4_lokasi}</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BE">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Waktu : {t4_waktu}</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BF">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Peserta : {t4_peserta}</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C0">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Jumlah Peserta : {t4_jumlah_peserta} orang</w:t>
      </w:r>
    </w:p>
    <w:p w:rsidR="00000000" w:rsidDel="00000000" w:rsidP="00000000" w:rsidRDefault="00000000" w:rsidRPr="00000000" w14:paraId="000000C1">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Narasumber : {t4_narasumber}</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C2">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Output yang akan dicapai : {t4_output}</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C3">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Alasan pemilihan lokasi : {t4_alasan_lokasi}</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C7">
      <w:pPr>
        <w:spacing w:after="120" w:line="276"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Anggaran yang dibutuhkan untuk menghasilkan output ini adalah sebesar Rp. {anggaran_output}</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C8">
      <w:pPr>
        <w:spacing w:after="120" w:line="276" w:lineRule="auto"/>
        <w:ind w:left="425.19685039370086"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9">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2.2. Sub Komponen 052 Sinkronisasi, Koordinasi dan Pengendalian Bidang {kro_nama}</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CB">
      <w:pPr>
        <w:spacing w:after="120" w:line="276"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tabs>
          <w:tab w:val="left" w:leader="none" w:pos="360"/>
        </w:tabs>
        <w:spacing w:after="120" w:line="360" w:lineRule="auto"/>
        <w:ind w:left="36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WAKTU PENCAPAIAN KELUARAN</w:t>
      </w:r>
    </w:p>
    <w:p w:rsidR="00000000" w:rsidDel="00000000" w:rsidP="00000000" w:rsidRDefault="00000000" w:rsidRPr="00000000" w14:paraId="000000CD">
      <w:pPr>
        <w:spacing w:after="120" w:line="360" w:lineRule="auto"/>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Kurun waktu pencapaian </w:t>
      </w:r>
      <w:r w:rsidDel="00000000" w:rsidR="00000000" w:rsidRPr="00000000">
        <w:rPr>
          <w:rFonts w:ascii="Arial" w:cs="Arial" w:eastAsia="Arial" w:hAnsi="Arial"/>
          <w:i w:val="1"/>
          <w:iCs w:val="1"/>
          <w:sz w:val="22"/>
          <w:szCs w:val="22"/>
          <w:rtl w:val="0"/>
        </w:rPr>
        <w:t xml:space="preserve">output</w:t>
      </w:r>
      <w:r w:rsidDel="00000000" w:rsidR="00000000" w:rsidRPr="00000000">
        <w:rPr>
          <w:rFonts w:ascii="Arial" w:cs="Arial" w:eastAsia="Arial" w:hAnsi="Arial"/>
          <w:sz w:val="22"/>
          <w:szCs w:val="22"/>
          <w:rtl w:val="0"/>
        </w:rPr>
        <w:t xml:space="preserve"> adalah sebagai berikut:</w:t>
      </w:r>
    </w:p>
    <w:tbl>
      <w:tblPr>
        <w:tblStyle w:val="Table2"/>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425"/>
        <w:gridCol w:w="425"/>
        <w:gridCol w:w="426"/>
        <w:gridCol w:w="425"/>
        <w:gridCol w:w="425"/>
        <w:gridCol w:w="425"/>
        <w:gridCol w:w="426"/>
        <w:gridCol w:w="425"/>
        <w:gridCol w:w="425"/>
        <w:gridCol w:w="567"/>
        <w:gridCol w:w="567"/>
        <w:gridCol w:w="567"/>
        <w:tblGridChange w:id="0">
          <w:tblGrid>
            <w:gridCol w:w="562"/>
            <w:gridCol w:w="2982"/>
            <w:gridCol w:w="425"/>
            <w:gridCol w:w="425"/>
            <w:gridCol w:w="426"/>
            <w:gridCol w:w="425"/>
            <w:gridCol w:w="425"/>
            <w:gridCol w:w="425"/>
            <w:gridCol w:w="426"/>
            <w:gridCol w:w="425"/>
            <w:gridCol w:w="425"/>
            <w:gridCol w:w="567"/>
            <w:gridCol w:w="567"/>
            <w:gridCol w:w="567"/>
          </w:tblGrid>
        </w:tblGridChange>
      </w:tblGrid>
      <w:tr>
        <w:trPr>
          <w:cantSplit w:val="0"/>
          <w:tblHeader w:val="1"/>
        </w:trPr>
        <w:tc>
          <w:tcPr>
            <w:vMerge w:val="restart"/>
            <w:shd w:fill="d9d9d9" w:val="clear"/>
            <w:vAlign w:val="center"/>
          </w:tcPr>
          <w:p w:rsidR="00000000" w:rsidDel="00000000" w:rsidP="00000000" w:rsidRDefault="00000000" w:rsidRPr="00000000" w14:paraId="000000CE">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vMerge w:val="restart"/>
            <w:shd w:fill="d9d9d9" w:val="clear"/>
            <w:vAlign w:val="center"/>
          </w:tcPr>
          <w:p w:rsidR="00000000" w:rsidDel="00000000" w:rsidP="00000000" w:rsidRDefault="00000000" w:rsidRPr="00000000" w14:paraId="000000CF">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tc>
        <w:tc>
          <w:tcPr>
            <w:gridSpan w:val="12"/>
            <w:shd w:fill="d9d9d9" w:val="clear"/>
          </w:tcPr>
          <w:p w:rsidR="00000000" w:rsidDel="00000000" w:rsidP="00000000" w:rsidRDefault="00000000" w:rsidRPr="00000000" w14:paraId="000000D0">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Bulan</w:t>
            </w:r>
          </w:p>
        </w:tc>
      </w:tr>
      <w:tr>
        <w:trPr>
          <w:cantSplit w:val="0"/>
          <w:tblHeader w:val="1"/>
        </w:trPr>
        <w:tc>
          <w:tcPr>
            <w:vMerge w:val="continue"/>
            <w:shd w:fill="d9d9d9"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0DE">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bottom w:color="000000" w:space="0" w:sz="4" w:val="single"/>
            </w:tcBorders>
            <w:shd w:fill="d9d9d9" w:val="clear"/>
            <w:vAlign w:val="center"/>
          </w:tcPr>
          <w:p w:rsidR="00000000" w:rsidDel="00000000" w:rsidP="00000000" w:rsidRDefault="00000000" w:rsidRPr="00000000" w14:paraId="000000DF">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bottom w:color="000000" w:space="0" w:sz="4" w:val="single"/>
            </w:tcBorders>
            <w:shd w:fill="d9d9d9" w:val="clear"/>
            <w:vAlign w:val="center"/>
          </w:tcPr>
          <w:p w:rsidR="00000000" w:rsidDel="00000000" w:rsidP="00000000" w:rsidRDefault="00000000" w:rsidRPr="00000000" w14:paraId="000000E0">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bottom w:color="000000" w:space="0" w:sz="4" w:val="single"/>
            </w:tcBorders>
            <w:shd w:fill="d9d9d9" w:val="clear"/>
            <w:vAlign w:val="center"/>
          </w:tcPr>
          <w:p w:rsidR="00000000" w:rsidDel="00000000" w:rsidP="00000000" w:rsidRDefault="00000000" w:rsidRPr="00000000" w14:paraId="000000E1">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bottom w:color="000000" w:space="0" w:sz="4" w:val="single"/>
            </w:tcBorders>
            <w:shd w:fill="d9d9d9" w:val="clear"/>
            <w:vAlign w:val="center"/>
          </w:tcPr>
          <w:p w:rsidR="00000000" w:rsidDel="00000000" w:rsidP="00000000" w:rsidRDefault="00000000" w:rsidRPr="00000000" w14:paraId="000000E2">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bottom w:color="000000" w:space="0" w:sz="4" w:val="single"/>
            </w:tcBorders>
            <w:shd w:fill="d9d9d9" w:val="clear"/>
            <w:vAlign w:val="center"/>
          </w:tcPr>
          <w:p w:rsidR="00000000" w:rsidDel="00000000" w:rsidP="00000000" w:rsidRDefault="00000000" w:rsidRPr="00000000" w14:paraId="000000E3">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d9d9d9" w:val="clear"/>
            <w:vAlign w:val="center"/>
          </w:tcPr>
          <w:p w:rsidR="00000000" w:rsidDel="00000000" w:rsidP="00000000" w:rsidRDefault="00000000" w:rsidRPr="00000000" w14:paraId="000000E4">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d9d9d9" w:val="clear"/>
            <w:vAlign w:val="center"/>
          </w:tcPr>
          <w:p w:rsidR="00000000" w:rsidDel="00000000" w:rsidP="00000000" w:rsidRDefault="00000000" w:rsidRPr="00000000" w14:paraId="000000E5">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bottom w:color="000000" w:space="0" w:sz="4" w:val="single"/>
            </w:tcBorders>
            <w:shd w:fill="d9d9d9" w:val="clear"/>
            <w:vAlign w:val="center"/>
          </w:tcPr>
          <w:p w:rsidR="00000000" w:rsidDel="00000000" w:rsidP="00000000" w:rsidRDefault="00000000" w:rsidRPr="00000000" w14:paraId="000000E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bottom w:color="000000" w:space="0" w:sz="4" w:val="single"/>
            </w:tcBorders>
            <w:shd w:fill="d9d9d9" w:val="clear"/>
            <w:vAlign w:val="center"/>
          </w:tcPr>
          <w:p w:rsidR="00000000" w:rsidDel="00000000" w:rsidP="00000000" w:rsidRDefault="00000000" w:rsidRPr="00000000" w14:paraId="000000E7">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bottom w:color="000000" w:space="0" w:sz="4" w:val="single"/>
            </w:tcBorders>
            <w:shd w:fill="d9d9d9" w:val="clear"/>
            <w:vAlign w:val="center"/>
          </w:tcPr>
          <w:p w:rsidR="00000000" w:rsidDel="00000000" w:rsidP="00000000" w:rsidRDefault="00000000" w:rsidRPr="00000000" w14:paraId="000000E8">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bottom w:color="000000" w:space="0" w:sz="4" w:val="single"/>
            </w:tcBorders>
            <w:shd w:fill="d9d9d9" w:val="clear"/>
            <w:vAlign w:val="center"/>
          </w:tcPr>
          <w:p w:rsidR="00000000" w:rsidDel="00000000" w:rsidP="00000000" w:rsidRDefault="00000000" w:rsidRPr="00000000" w14:paraId="000000E9">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692" w:hRule="atLeast"/>
          <w:tblHeader w:val="0"/>
        </w:trPr>
        <w:tc>
          <w:tcPr/>
          <w:p w:rsidR="00000000" w:rsidDel="00000000" w:rsidP="00000000" w:rsidRDefault="00000000" w:rsidRPr="00000000" w14:paraId="000000EA">
            <w:pPr>
              <w:spacing w:after="0" w:before="0" w:line="276"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B">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RAK 1</w:t>
            </w:r>
          </w:p>
        </w:tc>
        <w:tc>
          <w:tcPr>
            <w:tcBorders>
              <w:bottom w:color="000000" w:space="0" w:sz="4" w:val="single"/>
            </w:tcBorders>
          </w:tcPr>
          <w:p w:rsidR="00000000" w:rsidDel="00000000" w:rsidP="00000000" w:rsidRDefault="00000000" w:rsidRPr="00000000" w14:paraId="000000E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F8">
            <w:pPr>
              <w:spacing w:after="0" w:before="0" w:line="276"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F9">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Subkomponen 051</w:t>
            </w:r>
          </w:p>
        </w:tc>
        <w:tc>
          <w:tcPr>
            <w:tcBorders>
              <w:bottom w:color="000000" w:space="0" w:sz="4" w:val="single"/>
            </w:tcBorders>
          </w:tcPr>
          <w:p w:rsidR="00000000" w:rsidDel="00000000" w:rsidP="00000000" w:rsidRDefault="00000000" w:rsidRPr="00000000" w14:paraId="000000F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0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0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0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1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16">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7">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8">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9">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A">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B">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D">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E">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0">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1">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24">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5">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6">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7">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8">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9">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A">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B">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D">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E">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F">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3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3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3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3D">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0" w:before="0" w:line="276"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3F">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Subkomponen 052</w:t>
            </w:r>
          </w:p>
        </w:tc>
        <w:tc>
          <w:tcPr>
            <w:tcBorders>
              <w:bottom w:color="000000" w:space="0" w:sz="4" w:val="single"/>
            </w:tcBorders>
          </w:tcPr>
          <w:p w:rsidR="00000000" w:rsidDel="00000000" w:rsidP="00000000" w:rsidRDefault="00000000" w:rsidRPr="00000000" w14:paraId="0000014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7">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4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4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4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5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9">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5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5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D">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E">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0">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1">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2">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3">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4">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5">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6">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7">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6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6A">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B">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D">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E">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0">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1">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2">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3">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4">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5">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7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7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3">
            <w:pPr>
              <w:spacing w:after="0" w:before="0" w:line="276" w:lineRule="auto"/>
              <w:ind w:right="-19"/>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120" w:before="0" w:line="360" w:lineRule="auto"/>
        <w:ind w:left="360" w:right="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BIAYA YANG DIBUTUHKAN: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Asisten Deputi {biaya_asdep} pada Tahun Anggaran {biaya_tahun} untuk menghasilkan {biaya_volume} output memerlukan anggaran sebesar {biaya_total_terbilang}.</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p>
    <w:p w:rsidR="00000000" w:rsidDel="00000000" w:rsidP="00000000" w:rsidRDefault="00000000" w:rsidRPr="00000000" w14:paraId="00000187">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Jakarta, {ttd_tanggal}</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188">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Asisten Deputi {ttd_asdep},</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drawing>
          <wp:anchor allowOverlap="1" behindDoc="1" distB="0" distT="0" distL="0" distR="0" hidden="0" layoutInCell="1" locked="0" relativeHeight="0" simplePos="0">
            <wp:simplePos x="0" y="0"/>
            <wp:positionH relativeFrom="column">
              <wp:posOffset>2809875</wp:posOffset>
            </wp:positionH>
            <wp:positionV relativeFrom="paragraph">
              <wp:posOffset>40640</wp:posOffset>
            </wp:positionV>
            <wp:extent cx="1203325" cy="1205865"/>
            <wp:effectExtent b="50149" l="50265" r="50265" t="50149"/>
            <wp:wrapNone/>
            <wp:docPr id="19360728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300035">
                      <a:off x="0" y="0"/>
                      <a:ext cx="1203325" cy="1205865"/>
                    </a:xfrm>
                    <a:prstGeom prst="rect"/>
                    <a:ln/>
                  </pic:spPr>
                </pic:pic>
              </a:graphicData>
            </a:graphic>
          </wp:anchor>
        </w:drawing>
      </w:r>
    </w:p>
    <w:p w:rsidR="00000000" w:rsidDel="00000000" w:rsidP="00000000" w:rsidRDefault="00000000" w:rsidRPr="00000000" w14:paraId="00000189">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120" w:line="360" w:lineRule="auto"/>
        <w:ind w:left="5799" w:firstLine="681.0000000000002"/>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{ttd_nama}</w:t>
      </w:r>
    </w:p>
    <w:p w:rsidR="00000000" w:rsidDel="00000000" w:rsidP="00000000" w:rsidRDefault="00000000" w:rsidRPr="00000000" w14:paraId="0000018D">
      <w:pPr>
        <w:spacing w:after="120" w:line="360" w:lineRule="auto"/>
        <w:ind w:left="5799" w:firstLine="681.0000000000002"/>
        <w:jc w:val="both"/>
        <w:rPr>
          <w:rFonts w:ascii="Arial" w:cs="Arial" w:eastAsia="Arial" w:hAnsi="Arial"/>
          <w:b w:val="1"/>
          <w:bCs w:val="1"/>
          <w:sz w:val="22"/>
          <w:szCs w:val="22"/>
        </w:rPr>
        <w:sectPr>
          <w:pgSz w:h="16839" w:w="11907" w:orient="portrait"/>
          <w:pgMar w:bottom="1440" w:top="1440" w:left="1440" w:right="1440" w:header="706" w:footer="706"/>
          <w:pgNumType w:start="1"/>
        </w:sectPr>
      </w:pPr>
      <w:r w:rsidDel="00000000" w:rsidR="00000000" w:rsidRPr="00000000">
        <w:rPr>
          <w:rFonts w:ascii="Arial" w:cs="Arial" w:eastAsia="Arial" w:hAnsi="Arial"/>
          <w:b w:val="1"/>
          <w:bCs w:val="1"/>
          <w:sz w:val="22"/>
          <w:szCs w:val="22"/>
          <w:rtl w:val="0"/>
        </w:rPr>
        <w:t>NIP. {ttd_nip}</w:t>
      </w:r>
    </w:p>
    <w:p w:rsidR="00000000" w:rsidDel="00000000" w:rsidP="00000000" w:rsidRDefault="00000000" w:rsidRPr="00000000" w14:paraId="0000018E">
      <w:pPr>
        <w:spacing w:after="1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Lampiran I. </w:t>
      </w:r>
      <w:r w:rsidDel="00000000" w:rsidR="00000000" w:rsidRPr="00000000">
        <w:rPr>
          <w:rFonts w:ascii="Arial" w:cs="Arial" w:eastAsia="Arial" w:hAnsi="Arial"/>
          <w:b w:val="1"/>
          <w:bCs w:val="1"/>
          <w:i w:val="1"/>
          <w:iCs w:val="1"/>
          <w:sz w:val="20"/>
          <w:szCs w:val="20"/>
          <w:rtl w:val="0"/>
        </w:rPr>
        <w:t xml:space="preserve">Gender Analysis Pathway</w:t>
      </w:r>
    </w:p>
    <w:p w:rsidR="00000000" w:rsidDel="00000000" w:rsidP="00000000" w:rsidRDefault="00000000" w:rsidRPr="00000000" w14:paraId="0000018F">
      <w:pPr>
        <w:spacing w:after="120" w:line="240" w:lineRule="auto"/>
        <w:jc w:val="center"/>
        <w:rPr>
          <w:rFonts w:ascii="Arial" w:cs="Arial" w:eastAsia="Arial" w:hAnsi="Arial"/>
          <w:b w:val="1"/>
          <w:bCs w:val="1"/>
          <w:i w:val="1"/>
          <w:iCs w:val="1"/>
          <w:sz w:val="20"/>
          <w:szCs w:val="20"/>
        </w:rPr>
      </w:pPr>
      <w:r w:rsidDel="00000000" w:rsidR="00000000" w:rsidRPr="00000000">
        <w:rPr>
          <w:rtl w:val="0"/>
        </w:rPr>
      </w:r>
    </w:p>
    <w:tbl>
      <w:tblPr>
        <w:tblStyle w:val="Table3"/>
        <w:tblW w:w="9690.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505"/>
        <w:gridCol w:w="2625"/>
        <w:gridCol w:w="2265"/>
        <w:tblGridChange w:id="0">
          <w:tblGrid>
            <w:gridCol w:w="2295"/>
            <w:gridCol w:w="2505"/>
            <w:gridCol w:w="2625"/>
            <w:gridCol w:w="2265"/>
          </w:tblGrid>
        </w:tblGridChange>
      </w:tblGrid>
      <w:tr>
        <w:trPr>
          <w:cantSplit w:val="0"/>
          <w:trHeight w:val="414.4775390625" w:hRule="atLeast"/>
          <w:tblHeader w:val="1"/>
        </w:trPr>
        <w:tc>
          <w:tcPr>
            <w:shd w:fill="cfe2f3" w:val="clear"/>
            <w:vAlign w:val="center"/>
          </w:tcPr>
          <w:p w:rsidR="00000000" w:rsidDel="00000000" w:rsidP="00000000" w:rsidRDefault="00000000" w:rsidRPr="00000000" w14:paraId="00000190">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1</w:t>
            </w:r>
            <w:r w:rsidDel="00000000" w:rsidR="00000000" w:rsidRPr="00000000">
              <w:rPr>
                <w:rtl w:val="0"/>
              </w:rPr>
            </w:r>
          </w:p>
        </w:tc>
        <w:tc>
          <w:tcPr>
            <w:shd w:fill="cfe2f3" w:val="clear"/>
            <w:vAlign w:val="center"/>
          </w:tcPr>
          <w:p w:rsidR="00000000" w:rsidDel="00000000" w:rsidP="00000000" w:rsidRDefault="00000000" w:rsidRPr="00000000" w14:paraId="00000191">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2</w:t>
            </w:r>
            <w:r w:rsidDel="00000000" w:rsidR="00000000" w:rsidRPr="00000000">
              <w:rPr>
                <w:rtl w:val="0"/>
              </w:rPr>
            </w:r>
          </w:p>
        </w:tc>
        <w:tc>
          <w:tcPr>
            <w:shd w:fill="cfe2f3" w:val="clear"/>
            <w:vAlign w:val="center"/>
          </w:tcPr>
          <w:p w:rsidR="00000000" w:rsidDel="00000000" w:rsidP="00000000" w:rsidRDefault="00000000" w:rsidRPr="00000000" w14:paraId="00000192">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3</w:t>
            </w:r>
            <w:r w:rsidDel="00000000" w:rsidR="00000000" w:rsidRPr="00000000">
              <w:rPr>
                <w:rtl w:val="0"/>
              </w:rPr>
            </w:r>
          </w:p>
        </w:tc>
        <w:tc>
          <w:tcPr>
            <w:shd w:fill="cfe2f3" w:val="clear"/>
            <w:vAlign w:val="center"/>
          </w:tcPr>
          <w:p w:rsidR="00000000" w:rsidDel="00000000" w:rsidP="00000000" w:rsidRDefault="00000000" w:rsidRPr="00000000" w14:paraId="00000193">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4</w:t>
            </w:r>
            <w:r w:rsidDel="00000000" w:rsidR="00000000" w:rsidRPr="00000000">
              <w:rPr>
                <w:rtl w:val="0"/>
              </w:rPr>
            </w:r>
          </w:p>
        </w:tc>
      </w:tr>
      <w:tr>
        <w:trPr>
          <w:cantSplit w:val="0"/>
          <w:trHeight w:val="414.4775390625" w:hRule="atLeast"/>
          <w:tblHeader w:val="1"/>
        </w:trPr>
        <w:tc>
          <w:tcPr>
            <w:shd w:fill="cfe2f3" w:val="clear"/>
            <w:vAlign w:val="center"/>
          </w:tcPr>
          <w:p w:rsidR="00000000" w:rsidDel="00000000" w:rsidP="00000000" w:rsidRDefault="00000000" w:rsidRPr="00000000" w14:paraId="00000194">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Isu dan Masalah Gender )*</w:t>
            </w:r>
          </w:p>
        </w:tc>
        <w:tc>
          <w:tcPr>
            <w:shd w:fill="cfe2f3" w:val="clear"/>
            <w:vAlign w:val="center"/>
          </w:tcPr>
          <w:p w:rsidR="00000000" w:rsidDel="00000000" w:rsidP="00000000" w:rsidRDefault="00000000" w:rsidRPr="00000000" w14:paraId="00000195">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Faktor Penyebab)*</w:t>
            </w:r>
          </w:p>
        </w:tc>
        <w:tc>
          <w:tcPr>
            <w:shd w:fill="cfe2f3" w:val="clear"/>
            <w:vAlign w:val="center"/>
          </w:tcPr>
          <w:p w:rsidR="00000000" w:rsidDel="00000000" w:rsidP="00000000" w:rsidRDefault="00000000" w:rsidRPr="00000000" w14:paraId="00000196">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(Penyusunan Rencana Aksi Responsif Gender)*</w:t>
            </w:r>
          </w:p>
        </w:tc>
        <w:tc>
          <w:tcPr>
            <w:shd w:fill="cfe2f3" w:val="clear"/>
            <w:vAlign w:val="center"/>
          </w:tcPr>
          <w:p w:rsidR="00000000" w:rsidDel="00000000" w:rsidP="00000000" w:rsidRDefault="00000000" w:rsidRPr="00000000" w14:paraId="00000197">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Pemangku Kepentingan (K/L/PD)*</w:t>
            </w:r>
          </w:p>
        </w:tc>
      </w:tr>
      <w:tr>
        <w:trPr>
          <w:cantSplit w:val="0"/>
          <w:trHeight w:val="938" w:hRule="atLeast"/>
          <w:tblHeader w:val="0"/>
        </w:trPr>
        <w:tc>
          <w:tcPr/>
          <w:p w:rsidR="00000000" w:rsidDel="00000000" w:rsidP="00000000" w:rsidRDefault="00000000" w:rsidRPr="00000000" w14:paraId="00000198">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{gap_langkah1}</w:t>
            </w:r>
          </w:p>
        </w:tc>
        <w:tc>
          <w:tcPr/>
          <w:p w:rsidR="00000000" w:rsidDel="00000000" w:rsidP="00000000" w:rsidRDefault="00000000" w:rsidRPr="00000000" w14:paraId="000001A3">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{gap_langkah2}</w:t>
            </w:r>
          </w:p>
        </w:tc>
        <w:tc>
          <w:tcPr/>
          <w:p w:rsidR="00000000" w:rsidDel="00000000" w:rsidP="00000000" w:rsidRDefault="00000000" w:rsidRPr="00000000" w14:paraId="000001B3">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{gap_langkah3}</w:t>
            </w:r>
          </w:p>
        </w:tc>
        <w:tc>
          <w:tcPr/>
          <w:p w:rsidR="00000000" w:rsidDel="00000000" w:rsidP="00000000" w:rsidRDefault="00000000" w:rsidRPr="00000000" w14:paraId="000001BE">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{gap_langkah4}</w:t>
            </w:r>
          </w:p>
        </w:tc>
      </w:tr>
    </w:tbl>
    <w:p w:rsidR="00000000" w:rsidDel="00000000" w:rsidP="00000000" w:rsidRDefault="00000000" w:rsidRPr="00000000" w14:paraId="000001CD">
      <w:pPr>
        <w:spacing w:after="100" w:line="240" w:lineRule="auto"/>
        <w:jc w:val="both"/>
        <w:rPr>
          <w:rFonts w:ascii="Arial" w:cs="Arial" w:eastAsia="Arial" w:hAnsi="Arial"/>
          <w:b w:val="1"/>
          <w:bCs w:val="1"/>
          <w:sz w:val="22"/>
          <w:szCs w:val="22"/>
        </w:rPr>
        <w:sectPr>
          <w:type w:val="nextPage"/>
          <w:pgSz w:h="16839" w:w="11907" w:orient="portrait"/>
          <w:pgMar w:bottom="1440" w:top="1440" w:left="1440" w:right="1440" w:header="706" w:footer="706"/>
        </w:sectPr>
      </w:pPr>
      <w:r w:rsidDel="00000000" w:rsidR="00000000" w:rsidRPr="00000000">
        <w:rPr>
          <w:rtl w:val="0"/>
        </w:rPr>
      </w:r>
    </w:p>
    <w:p w:rsidR="00000000" w:rsidDel="00000000" w:rsidP="00000000" w:rsidRDefault="00000000" w:rsidRPr="00000000" w14:paraId="000001CE">
      <w:pPr>
        <w:spacing w:after="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Lampiran II. Manajemen Risiko</w:t>
      </w:r>
    </w:p>
    <w:p w:rsidR="00000000" w:rsidDel="00000000" w:rsidP="00000000" w:rsidRDefault="00000000" w:rsidRPr="00000000" w14:paraId="000001CF">
      <w:pPr>
        <w:spacing w:after="120" w:line="360" w:lineRule="auto"/>
        <w:ind w:left="-1133.8582677165355" w:hanging="283.4645669291339"/>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397466" cy="2649550"/>
            <wp:effectExtent b="0" l="0" r="0" t="0"/>
            <wp:docPr id="19360728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397466" cy="26495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20" w:line="360" w:lineRule="auto"/>
        <w:ind w:left="709" w:hanging="0.3385826771653910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Detai ada pada link https://bit.ly/PedomanBersamaKPMK </w:t>
      </w:r>
    </w:p>
    <w:p w:rsidR="00000000" w:rsidDel="00000000" w:rsidP="00000000" w:rsidRDefault="00000000" w:rsidRPr="00000000" w14:paraId="000001D1">
      <w:pPr>
        <w:spacing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Keterangan:</w:t>
      </w:r>
    </w:p>
    <w:p w:rsidR="00000000" w:rsidDel="00000000" w:rsidP="00000000" w:rsidRDefault="00000000" w:rsidRPr="00000000" w14:paraId="000001D2">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Kategori Risiko: pengelompokan atau klasifikasi risiko berdasarkan sumber, sifat, atau area dampaknya.</w:t>
      </w:r>
      <w:r w:rsidDel="00000000" w:rsidR="00000000" w:rsidRPr="00000000">
        <w:rPr>
          <w:rtl w:val="0"/>
        </w:rPr>
      </w:r>
    </w:p>
    <w:tbl>
      <w:tblPr>
        <w:tblStyle w:val="Table4"/>
        <w:tblW w:w="11340.0" w:type="dxa"/>
        <w:jc w:val="left"/>
        <w:tblInd w:w="-1129.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770"/>
        <w:gridCol w:w="1125"/>
        <w:gridCol w:w="7590"/>
        <w:tblGridChange w:id="0">
          <w:tblGrid>
            <w:gridCol w:w="855"/>
            <w:gridCol w:w="1770"/>
            <w:gridCol w:w="1125"/>
            <w:gridCol w:w="7590"/>
          </w:tblGrid>
        </w:tblGridChange>
      </w:tblGrid>
      <w:tr>
        <w:trPr>
          <w:cantSplit w:val="0"/>
          <w:tblHeader w:val="1"/>
        </w:trPr>
        <w:tc>
          <w:tcPr>
            <w:shd w:fill="fff2cc" w:val="clear"/>
          </w:tcPr>
          <w:p w:rsidR="00000000" w:rsidDel="00000000" w:rsidP="00000000" w:rsidRDefault="00000000" w:rsidRPr="00000000" w14:paraId="000001D3">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shd w:fill="fff2cc" w:val="clear"/>
          </w:tcPr>
          <w:p w:rsidR="00000000" w:rsidDel="00000000" w:rsidP="00000000" w:rsidRDefault="00000000" w:rsidRPr="00000000" w14:paraId="000001D4">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Kategori Risiko</w:t>
            </w:r>
          </w:p>
        </w:tc>
        <w:tc>
          <w:tcPr>
            <w:shd w:fill="fff2cc" w:val="clear"/>
          </w:tcPr>
          <w:p w:rsidR="00000000" w:rsidDel="00000000" w:rsidP="00000000" w:rsidRDefault="00000000" w:rsidRPr="00000000" w14:paraId="000001D5">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Kode Risiko</w:t>
            </w:r>
          </w:p>
        </w:tc>
        <w:tc>
          <w:tcPr>
            <w:shd w:fill="fff2cc" w:val="clear"/>
          </w:tcPr>
          <w:p w:rsidR="00000000" w:rsidDel="00000000" w:rsidP="00000000" w:rsidRDefault="00000000" w:rsidRPr="00000000" w14:paraId="000001D6">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Definisi</w:t>
            </w:r>
          </w:p>
        </w:tc>
      </w:tr>
      <w:tr>
        <w:trPr>
          <w:cantSplit w:val="0"/>
          <w:tblHeader w:val="0"/>
        </w:trPr>
        <w:tc>
          <w:tcPr/>
          <w:p w:rsidR="00000000" w:rsidDel="00000000" w:rsidP="00000000" w:rsidRDefault="00000000" w:rsidRPr="00000000" w14:paraId="000001D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Kebijakan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bersumber dari adanya penetapan kebijakan organisasi dilakukan 1 (satu) kali dalam setahun dari internal maupun eksternal organisasi yang berdampak langsung terhadap organisasi.</w:t>
            </w:r>
          </w:p>
        </w:tc>
      </w:tr>
      <w:tr>
        <w:trPr>
          <w:cantSplit w:val="0"/>
          <w:tblHeader w:val="0"/>
        </w:trPr>
        <w:tc>
          <w:tcPr/>
          <w:p w:rsidR="00000000" w:rsidDel="00000000" w:rsidP="00000000" w:rsidRDefault="00000000" w:rsidRPr="00000000" w14:paraId="000001D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Regulasi dan Legalitas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RRL</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ketidaksinkronan, kelemahan, atau ketidakjelasan regulasi serta aspek legalitas yang mendasari kebijakan dan program organisasi. Risiko ini mencakup kepatuhan terhadap peraturan perundang-undangan, potensi sengketa hukum, serta lemahnya implementasi regulasi di lapangan.</w:t>
            </w:r>
          </w:p>
        </w:tc>
      </w:tr>
      <w:tr>
        <w:trPr>
          <w:cantSplit w:val="0"/>
          <w:tblHeader w:val="0"/>
        </w:trPr>
        <w:tc>
          <w:tcPr/>
          <w:p w:rsidR="00000000" w:rsidDel="00000000" w:rsidP="00000000" w:rsidRDefault="00000000" w:rsidRPr="00000000" w14:paraId="000001D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Keuangan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RKeu</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terkait dengan kerugian finansial,penyalahgunaan anggaran, ketidakakuratan pelaporan keuangan, atau kerugian aset negara (termasuk fraud)</w:t>
            </w:r>
          </w:p>
        </w:tc>
      </w:tr>
      <w:tr>
        <w:trPr>
          <w:cantSplit w:val="0"/>
          <w:tblHeader w:val="0"/>
        </w:trPr>
        <w:tc>
          <w:tcPr/>
          <w:p w:rsidR="00000000" w:rsidDel="00000000" w:rsidP="00000000" w:rsidRDefault="00000000" w:rsidRPr="00000000" w14:paraId="000001E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Reputasi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berdampak pada menurunnya tingkat kepercayaan pemangku kepentingan yang bersumber dari persepsi negatif terhadap organisasi.</w:t>
            </w:r>
          </w:p>
        </w:tc>
      </w:tr>
      <w:tr>
        <w:trPr>
          <w:cantSplit w:val="0"/>
          <w:tblHeader w:val="0"/>
        </w:trPr>
        <w:tc>
          <w:tcPr/>
          <w:p w:rsidR="00000000" w:rsidDel="00000000" w:rsidP="00000000" w:rsidRDefault="00000000" w:rsidRPr="00000000" w14:paraId="000001E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Operasional dan Sumber Daya Manusia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ROSDM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muncul dari kelemahan dalam proses operasional internal, sistem kerja, serta kapasitas dan kompetensi sumber daya manusia. Risiko ini mencakup kegagalan prosedur, keterbatasan SDM, dan rendahnya efektivitas pelaksanaan tugas.</w:t>
            </w:r>
          </w:p>
        </w:tc>
      </w:tr>
      <w:tr>
        <w:trPr>
          <w:cantSplit w:val="0"/>
          <w:tblHeader w:val="0"/>
        </w:trPr>
        <w:tc>
          <w:tcPr/>
          <w:p w:rsidR="00000000" w:rsidDel="00000000" w:rsidP="00000000" w:rsidRDefault="00000000" w:rsidRPr="00000000" w14:paraId="000001E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Stakeholder</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Kepentingan Risiko yang berkaitan dengan pola hubungan antara organisasi dengan pemangku kepentingan dan/atau antar unit kerja di organisasi.</w:t>
            </w:r>
          </w:p>
        </w:tc>
      </w:tr>
      <w:tr>
        <w:trPr>
          <w:cantSplit w:val="0"/>
          <w:tblHeader w:val="0"/>
        </w:trPr>
        <w:tc>
          <w:tcPr/>
          <w:p w:rsidR="00000000" w:rsidDel="00000000" w:rsidP="00000000" w:rsidRDefault="00000000" w:rsidRPr="00000000" w14:paraId="000001E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Bencana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potensi terjadinya peristiwa atau rangkaian peristiwa yang mengancam dan mengganggu kehidupan dan penghidupan masyarakat yang disebabkan, baik</w:t>
            </w:r>
          </w:p>
          <w:p w:rsidR="00000000" w:rsidDel="00000000" w:rsidP="00000000" w:rsidRDefault="00000000" w:rsidRPr="00000000" w14:paraId="000001F3">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dari faktor alam dan/atau faktor non alam maupun faktor manusia</w:t>
            </w:r>
          </w:p>
        </w:tc>
      </w:tr>
      <w:tr>
        <w:trPr>
          <w:cantSplit w:val="0"/>
          <w:tblHeader w:val="0"/>
        </w:trPr>
        <w:tc>
          <w:tcPr/>
          <w:p w:rsidR="00000000" w:rsidDel="00000000" w:rsidP="00000000" w:rsidRDefault="00000000" w:rsidRPr="00000000" w14:paraId="000001F4">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Teknologi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6">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kejahatan siber, ketidaktepatan implementasi teknologi, kecelakaan industri, kegagalan infrastruktur vital, dan disrupsi teknologi.</w:t>
            </w:r>
          </w:p>
        </w:tc>
      </w:tr>
      <w:tr>
        <w:trPr>
          <w:cantSplit w:val="0"/>
          <w:tblHeader w:val="0"/>
        </w:trPr>
        <w:tc>
          <w:tcPr/>
          <w:p w:rsidR="00000000" w:rsidDel="00000000" w:rsidP="00000000" w:rsidRDefault="00000000" w:rsidRPr="00000000" w14:paraId="000001F8">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Tata Kelola dan Integritas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A">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RTKI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kelemahan dalam sistem tata kelola organisasi, mekanisme pengendalian internal, serta perilaku tidak etis yang mengganggu independensi, objektivitas, dan kepercayaan publik terhadap organisasi. Risiko ini mencakup aspek transparansi, akuntabilitas, integritas pegawai, serta kepatuhan terhadap prinsip-prinsip good governance.</w:t>
            </w:r>
          </w:p>
        </w:tc>
      </w:tr>
    </w:tbl>
    <w:p w:rsidR="00000000" w:rsidDel="00000000" w:rsidP="00000000" w:rsidRDefault="00000000" w:rsidRPr="00000000" w14:paraId="000001FC">
      <w:pPr>
        <w:spacing w:after="0" w:line="240" w:lineRule="auto"/>
        <w:ind w:left="1559.0551181102362" w:right="907.204724409448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Peristiwa Risiko: kejadian atau situasi spesifik yang berpotensi terjadi dan dapat mengganggu pencapaian tujuan.</w:t>
      </w:r>
      <w:r w:rsidDel="00000000" w:rsidR="00000000" w:rsidRPr="00000000">
        <w:rPr>
          <w:rtl w:val="0"/>
        </w:rPr>
      </w:r>
    </w:p>
    <w:p w:rsidR="00000000" w:rsidDel="00000000" w:rsidP="00000000" w:rsidRDefault="00000000" w:rsidRPr="00000000" w14:paraId="000001FE">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Perlakuan Risiko: tindakan, strategi, atau langkah-langkah yang dipilih dan diterapkan untuk merespons risiko yang telah dianalisis.</w:t>
      </w:r>
      <w:r w:rsidDel="00000000" w:rsidR="00000000" w:rsidRPr="00000000">
        <w:rPr>
          <w:rtl w:val="0"/>
        </w:rPr>
      </w:r>
    </w:p>
    <w:p w:rsidR="00000000" w:rsidDel="00000000" w:rsidP="00000000" w:rsidRDefault="00000000" w:rsidRPr="00000000" w14:paraId="000001FF">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Dampak: Dampak kejadian yang menimbulkan kerugian baik materil maupun non materil</w:t>
      </w:r>
      <w:r w:rsidDel="00000000" w:rsidR="00000000" w:rsidRPr="00000000">
        <w:rPr>
          <w:rtl w:val="0"/>
        </w:rPr>
      </w:r>
    </w:p>
    <w:p w:rsidR="00000000" w:rsidDel="00000000" w:rsidP="00000000" w:rsidRDefault="00000000" w:rsidRPr="00000000" w14:paraId="00000200">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Analisis dan Evaluasi Risiko: adalah angka atau predikat nominal yang menunjukkan tingkat keparahan total dari suatu risiko</w:t>
      </w:r>
      <w:r w:rsidDel="00000000" w:rsidR="00000000" w:rsidRPr="00000000">
        <w:rPr>
          <w:rFonts w:ascii="Arial" w:cs="Arial" w:eastAsia="Arial" w:hAnsi="Arial"/>
          <w:sz w:val="22"/>
          <w:szCs w:val="22"/>
        </w:rPr>
        <w:drawing>
          <wp:inline distB="114300" distT="114300" distL="114300" distR="114300">
            <wp:extent cx="5731200" cy="749300"/>
            <wp:effectExtent b="0" l="0" r="0" t="0"/>
            <wp:docPr id="19360728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11300"/>
            <wp:effectExtent b="0" l="0" r="0" t="0"/>
            <wp:docPr id="1936072895" name="image1.png"/>
            <a:graphic>
              <a:graphicData uri="http://schemas.openxmlformats.org/drawingml/2006/picture">
                <pic:pic>
                  <pic:nvPicPr>
                    <pic:cNvPr id="0" name="image1.png"/>
                    <pic:cNvPicPr preferRelativeResize="0"/>
                  </pic:nvPicPr>
                  <pic:blipFill>
                    <a:blip r:embed="rId13"/>
                    <a:srcRect b="25124" l="7519" r="3437" t="38843"/>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Pemilik Risiko: individu atau unit kerja yang ditunjuk secara spesifik untuk melaksanakan, mengeksekusi, dan memantau tindakan mitigasi atau rencana aksi yang telah disepakati untuk mengatasi suatu risiko.</w:t>
      </w:r>
      <w:r w:rsidDel="00000000" w:rsidR="00000000" w:rsidRPr="00000000">
        <w:rPr>
          <w:rtl w:val="0"/>
        </w:rPr>
      </w:r>
    </w:p>
    <w:p w:rsidR="00000000" w:rsidDel="00000000" w:rsidP="00000000" w:rsidRDefault="00000000" w:rsidRPr="00000000" w14:paraId="00000203">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Penyebab: faktor, kondisi, kelemahan, atau keadaan yang menjadi sumber atau pemicu terjadinya suatu peristiwa risiko.</w:t>
      </w:r>
    </w:p>
    <w:p w:rsidR="00000000" w:rsidDel="00000000" w:rsidP="00000000" w:rsidRDefault="00000000" w:rsidRPr="00000000" w14:paraId="00000204">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Lingkup/Sasaran: batasan tingkatan, objek, atau area pencapaian kinerja yang dianalisis risikonya (yang terdiri dari 3 yaitu: Administrasi/Tata Kelola Internal UKE, Substansi Program/IKU/PK, serta MRPN/PKPN) untuk memastikan identifikasi risiko sesuai dengan konteks dan kewenangannya.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5">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Mitra Pemilik Risiko: Kementerian/Lembaga (K/L), instansi eksternal, atau unit kerja terkait yang diajak bekerja sama, berkolaborasi, atau terlibat aktif mendampingi Pemilik Risiko dalam melaksanakan tindakan mitigasi/perlakuan risiko.</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6">
      <w:pPr>
        <w:spacing w:after="120" w:line="360" w:lineRule="auto"/>
        <w:ind w:left="709" w:hanging="0.33858267716539103"/>
        <w:jc w:val="both"/>
        <w:rPr>
          <w:rFonts w:ascii="Arial" w:cs="Arial" w:eastAsia="Arial" w:hAnsi="Arial"/>
          <w:sz w:val="22"/>
          <w:szCs w:val="22"/>
        </w:rPr>
      </w:pPr>
      <w:r w:rsidDel="00000000" w:rsidR="00000000" w:rsidRPr="00000000">
        <w:rPr>
          <w:rtl w:val="0"/>
        </w:rPr>
      </w:r>
    </w:p>
    <w:sectPr>
      <w:type w:val="nextPage"/>
      <w:pgSz w:h="16839" w:w="11907" w:orient="portrait"/>
      <w:pgMar w:bottom="1440" w:top="1440" w:left="1440" w:right="1440" w:header="706" w:footer="706"/>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4">
    <w:lvl w:ilvl="0">
      <w:start w:val="1"/>
      <w:numFmt w:val="decimal"/>
      <w:lvlText w:val="%1."/>
      <w:lvlJc w:val="left"/>
      <w:pPr>
        <w:ind w:left="759" w:hanging="357"/>
      </w:pPr>
      <w:rPr>
        <w:b w:val="0"/>
        <w:bCs w:val="0"/>
      </w:rPr>
    </w:lvl>
    <w:lvl w:ilvl="1">
      <w:start w:val="1"/>
      <w:numFmt w:val="lowerLetter"/>
      <w:lvlText w:val="%2."/>
      <w:lvlJc w:val="left"/>
      <w:pPr>
        <w:ind w:left="1479" w:hanging="360"/>
      </w:pPr>
      <w:rPr/>
    </w:lvl>
    <w:lvl w:ilvl="2">
      <w:start w:val="1"/>
      <w:numFmt w:val="lowerRoman"/>
      <w:lvlText w:val="%3."/>
      <w:lvlJc w:val="right"/>
      <w:pPr>
        <w:ind w:left="2199" w:hanging="180"/>
      </w:pPr>
      <w:rPr/>
    </w:lvl>
    <w:lvl w:ilvl="3">
      <w:start w:val="1"/>
      <w:numFmt w:val="decimal"/>
      <w:lvlText w:val="%4."/>
      <w:lvlJc w:val="left"/>
      <w:pPr>
        <w:ind w:left="2919" w:hanging="360"/>
      </w:pPr>
      <w:rPr/>
    </w:lvl>
    <w:lvl w:ilvl="4">
      <w:start w:val="1"/>
      <w:numFmt w:val="lowerLetter"/>
      <w:lvlText w:val="%5."/>
      <w:lvlJc w:val="left"/>
      <w:pPr>
        <w:ind w:left="3639" w:hanging="360"/>
      </w:pPr>
      <w:rPr/>
    </w:lvl>
    <w:lvl w:ilvl="5">
      <w:start w:val="1"/>
      <w:numFmt w:val="lowerRoman"/>
      <w:lvlText w:val="%6."/>
      <w:lvlJc w:val="right"/>
      <w:pPr>
        <w:ind w:left="4359" w:hanging="180"/>
      </w:pPr>
      <w:rPr/>
    </w:lvl>
    <w:lvl w:ilvl="6">
      <w:start w:val="1"/>
      <w:numFmt w:val="decimal"/>
      <w:lvlText w:val="%7."/>
      <w:lvlJc w:val="left"/>
      <w:pPr>
        <w:ind w:left="5079" w:hanging="360"/>
      </w:pPr>
      <w:rPr/>
    </w:lvl>
    <w:lvl w:ilvl="7">
      <w:start w:val="1"/>
      <w:numFmt w:val="lowerLetter"/>
      <w:lvlText w:val="%8."/>
      <w:lvlJc w:val="left"/>
      <w:pPr>
        <w:ind w:left="5799" w:hanging="360"/>
      </w:pPr>
      <w:rPr/>
    </w:lvl>
    <w:lvl w:ilvl="8">
      <w:start w:val="1"/>
      <w:numFmt w:val="lowerRoman"/>
      <w:lvlText w:val="%9."/>
      <w:lvlJc w:val="right"/>
      <w:pPr>
        <w:ind w:left="6519"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720"/>
      </w:pPr>
      <w:rPr/>
    </w:lvl>
    <w:lvl w:ilvl="1">
      <w:start w:val="1"/>
      <w:numFmt w:val="decimal"/>
      <w:lvlText w:val="%2."/>
      <w:lvlJc w:val="left"/>
      <w:pPr>
        <w:ind w:left="360" w:hanging="360"/>
      </w:pPr>
      <w:rPr/>
    </w:lvl>
    <w:lvl w:ilvl="2">
      <w:start w:val="1"/>
      <w:numFmt w:val="bullet"/>
      <w:lvlText w:val="-"/>
      <w:lvlJc w:val="left"/>
      <w:pPr>
        <w:ind w:left="2340" w:hanging="360"/>
      </w:pPr>
      <w:rPr>
        <w:rFonts w:ascii="Helvetica Neue" w:cs="Helvetica Neue" w:eastAsia="Helvetica Neue" w:hAnsi="Helvetica Neu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line="288" w:lineRule="auto"/>
      <w:ind w:left="630" w:hanging="630"/>
      <w:jc w:val="both"/>
    </w:pPr>
    <w:rPr>
      <w:rFonts w:ascii="Arial" w:cs="Arial" w:eastAsia="Arial" w:hAnsi="Arial"/>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TableGrid">
    <w:name w:val="Table Grid"/>
    <w:basedOn w:val="TableNormal"/>
    <w:rsid w:val="00B12C73"/>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548B2"/>
    <w:pPr>
      <w:ind w:left="720"/>
      <w:contextualSpacing w:val="1"/>
    </w:pPr>
  </w:style>
  <w:style w:type="paragraph" w:styleId="pdq2pgselectionanchorcontainer" w:customStyle="1">
    <w:name w:val="pdq2pg_selectionanchorcontainer"/>
    <w:basedOn w:val="Normal"/>
    <w:rsid w:val="00FE6A63"/>
    <w:pPr>
      <w:spacing w:after="100" w:afterAutospacing="1" w:before="100" w:beforeAutospacing="1" w:line="240" w:lineRule="auto"/>
    </w:pPr>
    <w:rPr>
      <w:lang w:eastAsia="en-US" w:val="en-ID"/>
    </w:rPr>
  </w:style>
  <w:style w:type="character" w:styleId="Strong">
    <w:name w:val="Strong"/>
    <w:basedOn w:val="DefaultParagraphFont"/>
    <w:uiPriority w:val="22"/>
    <w:qFormat w:val="1"/>
    <w:rsid w:val="00FE6A63"/>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CQb3Cxl4tmuanLZKLdCEre9HA==">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y fmtid="{D5CDD505-2E9C-101B-9397-08002B2CF9AE}" pid="3" name="GrammarlyDocumentId">
    <vt:lpwstr>f25fdac4ba005e6dd34691efea1c7233f06e5c39141666f837be9a7c507d8260</vt:lpwstr>
  </property>
  <property fmtid="{D5CDD505-2E9C-101B-9397-08002B2CF9AE}" pid="4" name="ICV">
    <vt:lpwstr>f750bfc11a2b4effa5d63922c1e6057a</vt:lpwstr>
  </property>
</Properties>
</file>