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134"/>
      </w:pPr>
    </w:p>
    <w:p>
      <w:pPr>
        <w:pBdr>
          <w:bottom w:val="single" w:color="37DCF2" w:sz="6" w:space="8"/>
        </w:pBdr>
        <w:spacing w:after="500"/>
        <w:ind w:left="1200" w:right="800"/>
      </w:pPr>
      <w:r>
        <w:rPr>
          <w:rFonts w:ascii="Calibri"/>
          <w:color w:val="37DCF2"/>
          <w:spacing w:val="40"/>
          <w:sz w:val="18"/>
          <w:szCs w:val="18"/>
        </w:rPr>
        <w:t xml:space="preserve">E  N  G  I  N  E  E  R  I  N  G     R  E  V  I  E  W     D  O  C  U  M  E  N  T</w:t>
      </w:r>
    </w:p>
    <w:p>
      <w:pPr>
        <w:spacing w:after="100" w:line="874" w:lineRule="atLeast"/>
        <w:ind w:left="1200"/>
      </w:pPr>
      <w:r>
        <w:rPr>
          <w:rFonts w:ascii="Calibri" w:eastAsia="SimHei"/>
          <w:b/>
          <w:bCs/>
          <w:color w:val="FFFFFF"/>
          <w:sz w:val="76"/>
          <w:szCs w:val="76"/>
        </w:rPr>
        <w:t xml:space="preserve">Sprint 3 Review: </w:t>
      </w:r>
    </w:p>
    <w:p>
      <w:pPr>
        <w:spacing w:after="300" w:line="874" w:lineRule="atLeast"/>
        <w:ind w:left="1200"/>
      </w:pPr>
      <w:r>
        <w:rPr>
          <w:rFonts w:ascii="Calibri" w:eastAsia="SimHei"/>
          <w:b/>
          <w:bCs/>
          <w:color w:val="FFFFFF"/>
          <w:sz w:val="76"/>
          <w:szCs w:val="76"/>
        </w:rPr>
        <w:t xml:space="preserve">Wealth Foundation</w:t>
      </w:r>
    </w:p>
    <w:p>
      <w:pPr>
        <w:spacing w:after="400"/>
        <w:ind w:left="1200"/>
      </w:pPr>
      <w:r>
        <w:rPr>
          <w:rFonts w:ascii="Calibri" w:eastAsia="Microsoft YaHei"/>
          <w:color w:val="B0B8C0"/>
          <w:sz w:val="22"/>
          <w:szCs w:val="22"/>
        </w:rPr>
        <w:t xml:space="preserve">Life OS - Personal Operating System</w:t>
      </w:r>
    </w:p>
    <w:p>
      <w:pPr>
        <w:pBdr>
          <w:left w:val="single" w:color="37DCF2" w:sz="8" w:space="12"/>
        </w:pBdr>
        <w:spacing w:after="80"/>
        <w:ind w:left="1200"/>
      </w:pPr>
      <w:r>
        <w:rPr>
          <w:rFonts w:ascii="Calibri" w:eastAsia="Microsoft YaHei"/>
          <w:color w:val="90989F"/>
          <w:sz w:val="18"/>
          <w:szCs w:val="18"/>
        </w:rPr>
        <w:t xml:space="preserve">Project: Life OS</w:t>
      </w:r>
    </w:p>
    <w:p>
      <w:pPr>
        <w:pBdr>
          <w:left w:val="single" w:color="37DCF2" w:sz="8" w:space="12"/>
        </w:pBdr>
        <w:spacing w:after="80"/>
        <w:ind w:left="1200"/>
      </w:pPr>
      <w:r>
        <w:rPr>
          <w:rFonts w:ascii="Calibri" w:eastAsia="Microsoft YaHei"/>
          <w:color w:val="90989F"/>
          <w:sz w:val="18"/>
          <w:szCs w:val="18"/>
        </w:rPr>
        <w:t xml:space="preserve">Sprint: 3 of N</w:t>
      </w:r>
    </w:p>
    <w:p>
      <w:pPr>
        <w:pBdr>
          <w:left w:val="single" w:color="37DCF2" w:sz="8" w:space="12"/>
        </w:pBdr>
        <w:spacing w:after="80"/>
        <w:ind w:left="1200"/>
      </w:pPr>
      <w:r>
        <w:rPr>
          <w:rFonts w:ascii="Calibri" w:eastAsia="Microsoft YaHei"/>
          <w:color w:val="90989F"/>
          <w:sz w:val="18"/>
          <w:szCs w:val="18"/>
        </w:rPr>
        <w:t xml:space="preserve">Date: 26 July 2026</w:t>
      </w:r>
    </w:p>
    <w:p>
      <w:pPr>
        <w:pBdr>
          <w:left w:val="single" w:color="37DCF2" w:sz="8" w:space="12"/>
        </w:pBdr>
        <w:spacing w:after="80"/>
        <w:ind w:left="1200"/>
      </w:pPr>
      <w:r>
        <w:rPr>
          <w:rFonts w:ascii="Calibri" w:eastAsia="Microsoft YaHei"/>
          <w:color w:val="90989F"/>
          <w:sz w:val="18"/>
          <w:szCs w:val="18"/>
        </w:rPr>
        <w:t xml:space="preserve">Status: Complete</w:t>
      </w:r>
    </w:p>
    <w:p>
      <w:pPr>
        <w:spacing w:before="4134"/>
      </w:pPr>
    </w:p>
    <w:p>
      <w:pPr>
        <w:pBdr>
          <w:top w:val="single" w:color="37DCF2" w:sz="6" w:space="12"/>
        </w:pBdr>
        <w:spacing w:after="100"/>
        <w:ind w:left="1200" w:right="800"/>
      </w:pPr>
      <w:r>
        <w:rPr>
          <w:rFonts w:ascii="Calibri"/>
          <w:color w:val="687078"/>
          <w:sz w:val="16"/>
          <w:szCs w:val="16"/>
        </w:rPr>
        <w:t xml:space="preserve">Life OS Engineering Team</w:t>
      </w:r>
      <w:r>
        <w:rPr>
          <w:sz w:val="16"/>
          <w:szCs w:val="16"/>
        </w:rPr>
        <w:t xml:space="preserve"/>
      </w:r>
      <w:r>
        <w:rPr>
          <w:rFonts w:ascii="Calibri"/>
          <w:color w:val="687078"/>
          <w:sz w:val="16"/>
          <w:szCs w:val="16"/>
        </w:rPr>
        <w:t xml:space="preserve">Confidential</w:t>
      </w:r>
    </w:p>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6"/>
          <w:szCs w:val="36"/>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Sprint Overview</w:t>
            </w:r>
            <w:r>
              <w:tab/>
            </w:r>
            <w:r>
              <w:fldChar w:fldCharType="begin"/>
            </w:r>
            <w:r>
              <w:instrText xml:space="preserve"> PAGEREF _Toc100000 \h </w:instrText>
            </w:r>
            <w:r>
              <w:fldChar w:fldCharType="separate"/>
            </w:r>
            <w:r>
              <w:t>3</w:t>
            </w:r>
            <w:r>
              <w:fldChar w:fldCharType="end"/>
            </w:r>
          </w:hyperlink>
        </w:p>
        <w:p>
          <w:pPr>
            <w:pStyle w:val="11"/>
            <w:ind w:left="360"/>
            <w:tabs>
              <w:tab w:val="right" w:leader="dot" w:pos="9026"/>
            </w:tabs>
            <w:spacing w:before="120" w:after="60"/>
          </w:pPr>
          <w:hyperlink w:anchor="_Toc100001" w:history="1">
            <w:r>
              <w:rPr>
                <w:rStyle w:val="Hyperlink"/>
              </w:rPr>
              <w:t>1.1 Sprint Goal</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Scope Boundary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Key Constraints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Arsitektur Data Layer</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Layer Architecture</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2.2 Graceful Degradation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2.3 Dev Sandbox Mode</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3. Database Schema</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Entity Relationship</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Tables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accounts</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categories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transactions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budgets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3.3 Row Level Security</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4. TypeScript Type System</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4.1 Type Categories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5. Implementation Details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5.1 Repository Pattern</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5.2 Service Layer</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5.3 TanStack Query Setup</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Query Client Configuration</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Query Key Factory</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Query Hooks</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6. Wealth Snapshot Widget Connection</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6.1 Widget Architecture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6.2 Dashboard Integration</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Definition of Done &amp; QA Checklist</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7.1 Sprint 3 DoD</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7.2 Build Verification</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8. Sprint Metrics</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9. Risk Register</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10. Sprint Retrospective</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10.1 What Went Well</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10.2 What Could Be Improved</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11. Performance Baseline</w:t>
            </w:r>
            <w:r>
              <w:tab/>
            </w:r>
            <w:r>
              <w:fldChar w:fldCharType="begin"/>
            </w:r>
            <w:r>
              <w:instrText xml:space="preserve"> PAGEREF _Toc100036 \h </w:instrText>
            </w:r>
            <w:r>
              <w:fldChar w:fldCharType="separate"/>
            </w:r>
            <w:r>
              <w:t>14</w:t>
            </w:r>
            <w:r>
              <w:fldChar w:fldCharType="end"/>
            </w:r>
          </w:hyperlink>
        </w:p>
        <w:p>
          <w:pPr>
            <w:pStyle w:val="9"/>
            <w:tabs>
              <w:tab w:val="right" w:leader="dot" w:pos="9026"/>
            </w:tabs>
            <w:spacing w:before="120" w:after="60"/>
          </w:pPr>
          <w:hyperlink w:anchor="_Toc100037" w:history="1">
            <w:r>
              <w:rPr>
                <w:rStyle w:val="Hyperlink"/>
              </w:rPr>
              <w:t>12. Architecture Decision Records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ADR-001: Repository Pattern over Direct Supabase Calls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ADR-002: TanStack Query over SWR or React Query Legacy</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ADR-003: Controlled Rollout (Wealth Only)</w:t>
            </w:r>
            <w:r>
              <w:tab/>
            </w:r>
            <w:r>
              <w:fldChar w:fldCharType="begin"/>
            </w:r>
            <w:r>
              <w:instrText xml:space="preserve"> PAGEREF _Toc100040 \h </w:instrText>
            </w:r>
            <w:r>
              <w:fldChar w:fldCharType="separate"/>
            </w:r>
            <w:r>
              <w:t>15</w:t>
            </w:r>
            <w:r>
              <w:fldChar w:fldCharType="end"/>
            </w:r>
          </w:hyperlink>
        </w:p>
        <w:p>
          <w:pPr>
            <w:pStyle w:val="9"/>
            <w:tabs>
              <w:tab w:val="right" w:leader="dot" w:pos="9026"/>
            </w:tabs>
            <w:spacing w:before="120" w:after="60"/>
          </w:pPr>
          <w:hyperlink w:anchor="_Toc100041" w:history="1">
            <w:r>
              <w:rPr>
                <w:rStyle w:val="Hyperlink"/>
              </w:rPr>
              <w:t>13. CTO Review Checklist</w:t>
            </w:r>
            <w:r>
              <w:tab/>
            </w:r>
            <w:r>
              <w:fldChar w:fldCharType="begin"/>
            </w:r>
            <w:r>
              <w:instrText xml:space="preserve"> PAGEREF _Toc100041 \h </w:instrText>
            </w:r>
            <w:r>
              <w:fldChar w:fldCharType="separate"/>
            </w:r>
            <w:r>
              <w:t>16</w:t>
            </w:r>
            <w:r>
              <w:fldChar w:fldCharType="end"/>
            </w:r>
          </w:hyperlink>
        </w:p>
        <w:p>
          <w:pPr>
            <w:pStyle w:val="9"/>
            <w:tabs>
              <w:tab w:val="right" w:leader="dot" w:pos="9026"/>
            </w:tabs>
            <w:spacing w:before="120" w:after="60"/>
          </w:pPr>
          <w:hyperlink w:anchor="_Toc100042" w:history="1">
            <w:r>
              <w:rPr>
                <w:rStyle w:val="Hyperlink"/>
              </w:rPr>
              <w:t>14. Sprint 4 Recommendations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14.1 Suggested Scope</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14.2 Technical Debt to Address</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14.3 Architecture Evolution</w:t>
            </w:r>
            <w:r>
              <w:tab/>
            </w:r>
            <w:r>
              <w:fldChar w:fldCharType="begin"/>
            </w:r>
            <w:r>
              <w:instrText xml:space="preserve"> PAGEREF _Toc100045 \h </w:instrText>
            </w:r>
            <w:r>
              <w:fldChar w:fldCharType="separate"/>
            </w:r>
            <w:r>
              <w:t>18</w:t>
            </w:r>
            <w:r>
              <w:fldChar w:fldCharType="end"/>
            </w:r>
          </w:hyperlink>
        </w:p>
        <w:p>
          <w:r>
            <w:fldChar w:fldCharType="end"/>
          </w:r>
        </w:p>
      </w:sdtContent>
    </w:sdt>
    <w:p>
      <w:pPr>
        <w:spacing w:after="100" w:before="200"/>
      </w:pPr>
      <w:r>
        <w:rPr>
          <w:rFonts w:ascii="Calibri" w:eastAsia="Microsoft YaHei"/>
          <w:i/>
          <w:iCs/>
          <w:color w:val="6878A0"/>
          <w:sz w:val="18"/>
          <w:szCs w:val="18"/>
        </w:rPr>
        <w:t xml:space="preserve">Catatan: Klik kanan pada Daftar Isi lalu pilih "Update Field" untuk memperbarui nomor halaman.</w:t>
      </w:r>
    </w:p>
    <w:p>
      <w:r>
        <w:br w:type="page"/>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Calibri" w:eastAsia="SimHei"/>
          <w:b/>
          <w:bCs/>
          <w:color w:val="0A1628"/>
          <w:sz w:val="32"/>
          <w:szCs w:val="32"/>
        </w:rPr>
        <w:t xml:space="preserve">1. Sprint Overview</w:t>
      </w:r>
      <w:bookmarkEnd w:id="100000"/>
    </w:p>
    <w:p>
      <w:pPr>
        <w:pStyle w:val="Heading2"/>
        <w:spacing w:after="160" w:before="360"/>
      </w:pPr>
      <w:bookmarkStart w:id="100001" w:name="_Toc100001"/>
      <w:r>
        <w:rPr>
          <w:rFonts w:ascii="Calibri" w:eastAsia="SimHei"/>
          <w:b/>
          <w:bCs/>
          <w:color w:val="0A1628"/>
          <w:sz w:val="28"/>
          <w:szCs w:val="28"/>
        </w:rPr>
        <w:t xml:space="preserve">1.1 Sprint Goal</w:t>
      </w:r>
      <w:bookmarkEnd w:id="100001"/>
    </w:p>
    <w:p>
      <w:pPr>
        <w:spacing w:after="80" w:line="312"/>
      </w:pPr>
      <w:r>
        <w:rPr>
          <w:rFonts w:ascii="Calibri" w:eastAsia="Microsoft YaHei"/>
          <w:color w:val="000000"/>
          <w:sz w:val="22"/>
          <w:szCs w:val="22"/>
        </w:rPr>
        <w:t xml:space="preserve">Sprint 3 bertujuan membangun Wealth Foundation untuk Life OS dengan mengganti mock data pada widget Keuangan di Dashboard menggunakan data real dari Supabase. Sprint ini memperkenalkan arsitektur data layer yang akan menjadi pattern standar untuk semua module selanjutnya (Mission, Schedule, Kesehatan, Disiplin, Refleksi, Belajar). Pencapaian utama adalah menghubungkan hanya satu widget (Wealth Snapshot) ke Supabase, sementara semua widget lain tetap menggunakan mock data sesuai scope yang ditetapkan.</w:t>
      </w:r>
    </w:p>
    <w:p>
      <w:pPr>
        <w:pStyle w:val="Heading2"/>
        <w:spacing w:after="160" w:before="360"/>
      </w:pPr>
      <w:bookmarkStart w:id="100002" w:name="_Toc100002"/>
      <w:r>
        <w:rPr>
          <w:rFonts w:ascii="Calibri" w:eastAsia="SimHei"/>
          <w:b/>
          <w:bCs/>
          <w:color w:val="0A1628"/>
          <w:sz w:val="28"/>
          <w:szCs w:val="28"/>
        </w:rPr>
        <w:t xml:space="preserve">1.2 Scope Boundary</w:t>
      </w:r>
      <w:bookmarkEnd w:id="100002"/>
    </w:p>
    <w:p>
      <w:pPr>
        <w:spacing w:after="80" w:line="312"/>
      </w:pPr>
      <w:r>
        <w:rPr>
          <w:rFonts w:ascii="Calibri" w:eastAsia="Microsoft YaHei"/>
          <w:color w:val="000000"/>
          <w:sz w:val="22"/>
          <w:szCs w:val="22"/>
        </w:rPr>
        <w:t xml:space="preserve">Sprint 3 memiliki scope yang sangat terdefinisi dengan jelas. Hanya Wealth Snapshot widget di Dashboard yang terhubung ke data real. Ini adalah strategi controlled rollout yang sengaja dipilih untuk memvalidasi arsitektur data layer sebelum diterapkan ke module lain. Seluruh widget lain (Life Score, Today Focus, Quick Actions, Recent Activity, AI Coach) tetap sepenuhnya pada mock data tanpa perubahan apapun.</w:t>
      </w:r>
    </w:p>
    <w:p>
      <w:pPr>
        <w:spacing w:after="80" w:line="312"/>
      </w:pPr>
      <w:r>
        <w:rPr>
          <w:rFonts w:ascii="Calibri" w:eastAsia="Microsoft YaHei"/>
          <w:color w:val="000000"/>
          <w:sz w:val="22"/>
          <w:szCs w:val="22"/>
        </w:rPr>
        <w:t xml:space="preserve">Sprint 3 juga tidak mencakup pembangunan halaman detail Wealth module. Halaman /wealth tetap menjadi placeholder. Fokusnya murni pada infrastruktur data layer dan koneksi widget Dashboard.</w:t>
      </w:r>
    </w:p>
    <w:p>
      <w:pPr>
        <w:pStyle w:val="Heading2"/>
        <w:spacing w:after="160" w:before="360"/>
      </w:pPr>
      <w:bookmarkStart w:id="100003" w:name="_Toc100003"/>
      <w:r>
        <w:rPr>
          <w:rFonts w:ascii="Calibri" w:eastAsia="SimHei"/>
          <w:b/>
          <w:bCs/>
          <w:color w:val="0A1628"/>
          <w:sz w:val="28"/>
          <w:szCs w:val="28"/>
        </w:rPr>
        <w:t xml:space="preserve">1.3 Key Constraints</w:t>
      </w:r>
      <w:bookmarkEnd w:id="100003"/>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Tidak ada direct Supabase call di dalam React components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Repository Pattern mengabstraksi semua akses data Supabase</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Service Layer menangani business logic antara Repository dan UI</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TanStack Query mengelola caching, refetching, dan mutations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Typed interfaces untuk semua data flow (Row, Insert, Update, Aggregate)</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Production build harus pass tanpa error</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Zero ESLint errors dan zero TypeScript errors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Graceful degradation saat Supabase tidak tersedia</w:t>
      </w:r>
    </w:p>
    <w:p>
      <w:pPr>
        <w:pStyle w:val="Heading1"/>
        <w:spacing w:after="200" w:before="480"/>
      </w:pPr>
      <w:bookmarkStart w:id="100004" w:name="_Toc100004"/>
      <w:r>
        <w:rPr>
          <w:rFonts w:ascii="Calibri" w:eastAsia="SimHei"/>
          <w:b/>
          <w:bCs/>
          <w:color w:val="0A1628"/>
          <w:sz w:val="32"/>
          <w:szCs w:val="32"/>
        </w:rPr>
        <w:t xml:space="preserve">2. Arsitektur Data Layer</w:t>
      </w:r>
      <w:bookmarkEnd w:id="100004"/>
    </w:p>
    <w:p>
      <w:pPr>
        <w:pStyle w:val="Heading2"/>
        <w:spacing w:after="160" w:before="360"/>
      </w:pPr>
      <w:bookmarkStart w:id="100005" w:name="_Toc100005"/>
      <w:r>
        <w:rPr>
          <w:rFonts w:ascii="Calibri" w:eastAsia="SimHei"/>
          <w:b/>
          <w:bCs/>
          <w:color w:val="0A1628"/>
          <w:sz w:val="28"/>
          <w:szCs w:val="28"/>
        </w:rPr>
        <w:t xml:space="preserve">2.1 Layer Architecture</w:t>
      </w:r>
      <w:bookmarkEnd w:id="100005"/>
    </w:p>
    <w:p>
      <w:pPr>
        <w:spacing w:after="80" w:line="312"/>
      </w:pPr>
      <w:r>
        <w:rPr>
          <w:rFonts w:ascii="Calibri" w:eastAsia="Microsoft YaHei"/>
          <w:color w:val="000000"/>
          <w:sz w:val="22"/>
          <w:szCs w:val="22"/>
        </w:rPr>
        <w:t xml:space="preserve">Arsitektur Sprint 3 mengikuti pattern 4-layer yang clean dan testable. Setiap layer memiliki tanggung jawab yang jelas dan tidak saling tumpang tindih. Data flow mengikuti arah satu arah: Component memanggil Hook, Hook memanggil Service, Service memanggil Repository, Repository memanggil Supabase Client. Tidak ada shortcut atau bypass yang diperbolehkan.</w:t>
      </w:r>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Layer</w:t>
            </w:r>
          </w:p>
        </w:tc>
        <w:tc>
          <w:tcPr>
            <w:shd w:fill="1B6B7A" w:color="auto" w:val="clear"/>
            <w:vAlign w:val="center"/>
          </w:tcPr>
          <w:p>
            <w:pPr>
              <w:jc w:val="center"/>
            </w:pPr>
            <w:r>
              <w:rPr>
                <w:rFonts w:ascii="Calibri" w:eastAsia="Microsoft YaHei"/>
                <w:b/>
                <w:bCs/>
                <w:color w:val="FFFFFF"/>
                <w:sz w:val="20"/>
                <w:szCs w:val="20"/>
              </w:rPr>
              <w:t xml:space="preserve">File</w:t>
            </w:r>
          </w:p>
        </w:tc>
        <w:tc>
          <w:tcPr>
            <w:shd w:fill="1B6B7A" w:color="auto" w:val="clear"/>
            <w:vAlign w:val="center"/>
          </w:tcPr>
          <w:p>
            <w:pPr>
              <w:jc w:val="center"/>
            </w:pPr>
            <w:r>
              <w:rPr>
                <w:rFonts w:ascii="Calibri" w:eastAsia="Microsoft YaHei"/>
                <w:b/>
                <w:bCs/>
                <w:color w:val="FFFFFF"/>
                <w:sz w:val="20"/>
                <w:szCs w:val="20"/>
              </w:rPr>
              <w:t xml:space="preserve">Tanggung Jawab</w:t>
            </w:r>
          </w:p>
        </w:tc>
      </w:tr>
      <w:tr>
        <w:trPr>
          <w:cantSplit/>
        </w:trPr>
        <w:tc>
          <w:tcPr>
            <w:shd w:fill="FFFFFF" w:color="auto" w:val="clear"/>
            <w:vAlign w:val="center"/>
          </w:tcPr>
          <w:p>
            <w:pPr>
              <w:spacing w:line="280"/>
            </w:pPr>
            <w:r>
              <w:rPr>
                <w:rFonts w:ascii="Calibri" w:eastAsia="Microsoft YaHei"/>
                <w:color w:val="000000"/>
                <w:sz w:val="20"/>
                <w:szCs w:val="20"/>
              </w:rPr>
              <w:t xml:space="preserve">Component</w:t>
            </w:r>
          </w:p>
        </w:tc>
        <w:tc>
          <w:tcPr>
            <w:shd w:fill="FFFFFF" w:color="auto" w:val="clear"/>
            <w:vAlign w:val="center"/>
          </w:tcPr>
          <w:p>
            <w:pPr>
              <w:spacing w:line="280"/>
            </w:pPr>
            <w:r>
              <w:rPr>
                <w:rFonts w:ascii="Calibri" w:eastAsia="Microsoft YaHei"/>
                <w:color w:val="000000"/>
                <w:sz w:val="20"/>
                <w:szCs w:val="20"/>
              </w:rPr>
              <w:t xml:space="preserve">wealth-snapshot-connected.tsx</w:t>
            </w:r>
          </w:p>
        </w:tc>
        <w:tc>
          <w:tcPr>
            <w:shd w:fill="FFFFFF" w:color="auto" w:val="clear"/>
            <w:vAlign w:val="center"/>
          </w:tcPr>
          <w:p>
            <w:pPr>
              <w:spacing w:line="280"/>
            </w:pPr>
            <w:r>
              <w:rPr>
                <w:rFonts w:ascii="Calibri" w:eastAsia="Microsoft YaHei"/>
                <w:color w:val="000000"/>
                <w:sz w:val="20"/>
                <w:szCs w:val="20"/>
              </w:rPr>
              <w:t xml:space="preserve">Render UI, memanggil TanStack Query hook</w:t>
            </w:r>
          </w:p>
        </w:tc>
      </w:tr>
      <w:tr>
        <w:trPr>
          <w:cantSplit/>
        </w:trPr>
        <w:tc>
          <w:tcPr>
            <w:shd w:fill="EDF3F5" w:color="auto" w:val="clear"/>
            <w:vAlign w:val="center"/>
          </w:tcPr>
          <w:p>
            <w:pPr>
              <w:spacing w:line="280"/>
            </w:pPr>
            <w:r>
              <w:rPr>
                <w:rFonts w:ascii="Calibri" w:eastAsia="Microsoft YaHei"/>
                <w:color w:val="000000"/>
                <w:sz w:val="20"/>
                <w:szCs w:val="20"/>
              </w:rPr>
              <w:t xml:space="preserve">Query Hook</w:t>
            </w:r>
          </w:p>
        </w:tc>
        <w:tc>
          <w:tcPr>
            <w:shd w:fill="EDF3F5" w:color="auto" w:val="clear"/>
            <w:vAlign w:val="center"/>
          </w:tcPr>
          <w:p>
            <w:pPr>
              <w:spacing w:line="280"/>
            </w:pPr>
            <w:r>
              <w:rPr>
                <w:rFonts w:ascii="Calibri" w:eastAsia="Microsoft YaHei"/>
                <w:color w:val="000000"/>
                <w:sz w:val="20"/>
                <w:szCs w:val="20"/>
              </w:rPr>
              <w:t xml:space="preserve">wealth-queries.ts</w:t>
            </w:r>
          </w:p>
        </w:tc>
        <w:tc>
          <w:tcPr>
            <w:shd w:fill="EDF3F5" w:color="auto" w:val="clear"/>
            <w:vAlign w:val="center"/>
          </w:tcPr>
          <w:p>
            <w:pPr>
              <w:spacing w:line="280"/>
            </w:pPr>
            <w:r>
              <w:rPr>
                <w:rFonts w:ascii="Calibri" w:eastAsia="Microsoft YaHei"/>
                <w:color w:val="000000"/>
                <w:sz w:val="20"/>
                <w:szCs w:val="20"/>
              </w:rPr>
              <w:t xml:space="preserve">Wrap service call dengan useQuery/useMutation</w:t>
            </w:r>
          </w:p>
        </w:tc>
      </w:tr>
      <w:tr>
        <w:trPr>
          <w:cantSplit/>
        </w:trPr>
        <w:tc>
          <w:tcPr>
            <w:shd w:fill="FFFFFF" w:color="auto" w:val="clear"/>
            <w:vAlign w:val="center"/>
          </w:tcPr>
          <w:p>
            <w:pPr>
              <w:spacing w:line="280"/>
            </w:pPr>
            <w:r>
              <w:rPr>
                <w:rFonts w:ascii="Calibri" w:eastAsia="Microsoft YaHei"/>
                <w:color w:val="000000"/>
                <w:sz w:val="20"/>
                <w:szCs w:val="20"/>
              </w:rPr>
              <w:t xml:space="preserve">Service</w:t>
            </w:r>
          </w:p>
        </w:tc>
        <w:tc>
          <w:tcPr>
            <w:shd w:fill="FFFFFF" w:color="auto" w:val="clear"/>
            <w:vAlign w:val="center"/>
          </w:tcPr>
          <w:p>
            <w:pPr>
              <w:spacing w:line="280"/>
            </w:pPr>
            <w:r>
              <w:rPr>
                <w:rFonts w:ascii="Calibri" w:eastAsia="Microsoft YaHei"/>
                <w:color w:val="000000"/>
                <w:sz w:val="20"/>
                <w:szCs w:val="20"/>
              </w:rPr>
              <w:t xml:space="preserve">wealth.service.ts</w:t>
            </w:r>
          </w:p>
        </w:tc>
        <w:tc>
          <w:tcPr>
            <w:shd w:fill="FFFFFF" w:color="auto" w:val="clear"/>
            <w:vAlign w:val="center"/>
          </w:tcPr>
          <w:p>
            <w:pPr>
              <w:spacing w:line="280"/>
            </w:pPr>
            <w:r>
              <w:rPr>
                <w:rFonts w:ascii="Calibri" w:eastAsia="Microsoft YaHei"/>
                <w:color w:val="000000"/>
                <w:sz w:val="20"/>
                <w:szCs w:val="20"/>
              </w:rPr>
              <w:t xml:space="preserve">Business logic, agregasi, formatting</w:t>
            </w:r>
          </w:p>
        </w:tc>
      </w:tr>
      <w:tr>
        <w:trPr>
          <w:cantSplit/>
        </w:trPr>
        <w:tc>
          <w:tcPr>
            <w:shd w:fill="EDF3F5" w:color="auto" w:val="clear"/>
            <w:vAlign w:val="center"/>
          </w:tcPr>
          <w:p>
            <w:pPr>
              <w:spacing w:line="280"/>
            </w:pPr>
            <w:r>
              <w:rPr>
                <w:rFonts w:ascii="Calibri" w:eastAsia="Microsoft YaHei"/>
                <w:color w:val="000000"/>
                <w:sz w:val="20"/>
                <w:szCs w:val="20"/>
              </w:rPr>
              <w:t xml:space="preserve">Repository</w:t>
            </w:r>
          </w:p>
        </w:tc>
        <w:tc>
          <w:tcPr>
            <w:shd w:fill="EDF3F5" w:color="auto" w:val="clear"/>
            <w:vAlign w:val="center"/>
          </w:tcPr>
          <w:p>
            <w:pPr>
              <w:spacing w:line="280"/>
            </w:pPr>
            <w:r>
              <w:rPr>
                <w:rFonts w:ascii="Calibri" w:eastAsia="Microsoft YaHei"/>
                <w:color w:val="000000"/>
                <w:sz w:val="20"/>
                <w:szCs w:val="20"/>
              </w:rPr>
              <w:t xml:space="preserve">wealth.repository.ts</w:t>
            </w:r>
          </w:p>
        </w:tc>
        <w:tc>
          <w:tcPr>
            <w:shd w:fill="EDF3F5" w:color="auto" w:val="clear"/>
            <w:vAlign w:val="center"/>
          </w:tcPr>
          <w:p>
            <w:pPr>
              <w:spacing w:line="280"/>
            </w:pPr>
            <w:r>
              <w:rPr>
                <w:rFonts w:ascii="Calibri" w:eastAsia="Microsoft YaHei"/>
                <w:color w:val="000000"/>
                <w:sz w:val="20"/>
                <w:szCs w:val="20"/>
              </w:rPr>
              <w:t xml:space="preserve">CRUD operations ke Supabase</w:t>
            </w:r>
          </w:p>
        </w:tc>
      </w:tr>
      <w:tr>
        <w:trPr>
          <w:cantSplit/>
        </w:trPr>
        <w:tc>
          <w:tcPr>
            <w:shd w:fill="FFFFFF" w:color="auto" w:val="clear"/>
            <w:vAlign w:val="center"/>
          </w:tcPr>
          <w:p>
            <w:pPr>
              <w:spacing w:line="280"/>
            </w:pPr>
            <w:r>
              <w:rPr>
                <w:rFonts w:ascii="Calibri" w:eastAsia="Microsoft YaHei"/>
                <w:color w:val="000000"/>
                <w:sz w:val="20"/>
                <w:szCs w:val="20"/>
              </w:rPr>
              <w:t xml:space="preserve">Supabase Client</w:t>
            </w:r>
          </w:p>
        </w:tc>
        <w:tc>
          <w:tcPr>
            <w:shd w:fill="FFFFFF" w:color="auto" w:val="clear"/>
            <w:vAlign w:val="center"/>
          </w:tcPr>
          <w:p>
            <w:pPr>
              <w:spacing w:line="280"/>
            </w:pPr>
            <w:r>
              <w:rPr>
                <w:rFonts w:ascii="Calibri" w:eastAsia="Microsoft YaHei"/>
                <w:color w:val="000000"/>
                <w:sz w:val="20"/>
                <w:szCs w:val="20"/>
              </w:rPr>
              <w:t xml:space="preserve">client.ts</w:t>
            </w:r>
          </w:p>
        </w:tc>
        <w:tc>
          <w:tcPr>
            <w:shd w:fill="FFFFFF" w:color="auto" w:val="clear"/>
            <w:vAlign w:val="center"/>
          </w:tcPr>
          <w:p>
            <w:pPr>
              <w:spacing w:line="280"/>
            </w:pPr>
            <w:r>
              <w:rPr>
                <w:rFonts w:ascii="Calibri" w:eastAsia="Microsoft YaHei"/>
                <w:color w:val="000000"/>
                <w:sz w:val="20"/>
                <w:szCs w:val="20"/>
              </w:rPr>
              <w:t xml:space="preserve">Browser-side Supabase connection</w:t>
            </w:r>
          </w:p>
        </w:tc>
      </w:tr>
    </w:tbl>
    <w:p>
      <w:pPr>
        <w:pStyle w:val="Heading2"/>
        <w:spacing w:after="160" w:before="360"/>
      </w:pPr>
      <w:bookmarkStart w:id="100006" w:name="_Toc100006"/>
      <w:r>
        <w:rPr>
          <w:rFonts w:ascii="Calibri" w:eastAsia="SimHei"/>
          <w:b/>
          <w:bCs/>
          <w:color w:val="0A1628"/>
          <w:sz w:val="28"/>
          <w:szCs w:val="28"/>
        </w:rPr>
        <w:t xml:space="preserve">2.2 Graceful Degradation</w:t>
      </w:r>
      <w:bookmarkEnd w:id="100006"/>
    </w:p>
    <w:p>
      <w:pPr>
        <w:spacing w:after="80" w:line="312"/>
      </w:pPr>
      <w:r>
        <w:rPr>
          <w:rFonts w:ascii="Calibri" w:eastAsia="Microsoft YaHei"/>
          <w:color w:val="000000"/>
          <w:sz w:val="22"/>
          <w:szCs w:val="22"/>
        </w:rPr>
        <w:t xml:space="preserve">Seluruh data layer dirancang untuk degrade secara graceful. Ketika Supabase client tidak tersedia (env vars tidak diset), semua repository methods mengembalikan empty arrays atau null. Service layer mengembalikan safe defaults (0 untuk angka, null untuk perubahan). Widget menampilkan skeleton loading state, lalu fallback ke mock data jika error atau tidak ada data. Ini memastikan aplikasi tetap berfungsi penuh dalam development mode tanpa Supabase connection.</w:t>
      </w:r>
    </w:p>
    <w:p>
      <w:pPr>
        <w:pStyle w:val="Heading2"/>
        <w:spacing w:after="160" w:before="360"/>
      </w:pPr>
      <w:bookmarkStart w:id="100007" w:name="_Toc100007"/>
      <w:r>
        <w:rPr>
          <w:rFonts w:ascii="Calibri" w:eastAsia="SimHei"/>
          <w:b/>
          <w:bCs/>
          <w:color w:val="0A1628"/>
          <w:sz w:val="28"/>
          <w:szCs w:val="28"/>
        </w:rPr>
        <w:t xml:space="preserve">2.3 Dev Sandbox Mode</w:t>
      </w:r>
      <w:bookmarkEnd w:id="100007"/>
    </w:p>
    <w:p>
      <w:pPr>
        <w:spacing w:after="80" w:line="312"/>
      </w:pPr>
      <w:r>
        <w:rPr>
          <w:rFonts w:ascii="Calibri" w:eastAsia="Microsoft YaHei"/>
          <w:color w:val="000000"/>
          <w:sz w:val="22"/>
          <w:szCs w:val="22"/>
        </w:rPr>
        <w:t xml:space="preserve">Saat ini .env tidak memiliki NEXT_PUBLIC_SUPABASE_URL dan NEXT_PUBLIC_SUPABASE_ANON_KEY, yang berarti seluruh aplikasi berjalan dalam dev sandbox mode. Dalam mode ini: auth checks dilewati (middleware pass-through), semua wealth queries mengembalikan empty data, dan widgets otomatis fallback ke mock data. Ini adalah by-design behavior yang memungkinkan development berlanjut tanpa koneksi Supabase. Untuk mengaktifkan real data, cukup tambahkan env vars dan jalankan SQL migration di Supabase dashboard.</w:t>
      </w:r>
    </w:p>
    <w:p>
      <w:pPr>
        <w:pStyle w:val="Heading1"/>
        <w:spacing w:after="200" w:before="480"/>
      </w:pPr>
      <w:bookmarkStart w:id="100008" w:name="_Toc100008"/>
      <w:r>
        <w:rPr>
          <w:rFonts w:ascii="Calibri" w:eastAsia="SimHei"/>
          <w:b/>
          <w:bCs/>
          <w:color w:val="0A1628"/>
          <w:sz w:val="32"/>
          <w:szCs w:val="32"/>
        </w:rPr>
        <w:t xml:space="preserve">3. Database Schema</w:t>
      </w:r>
      <w:bookmarkEnd w:id="100008"/>
    </w:p>
    <w:p>
      <w:pPr>
        <w:pStyle w:val="Heading2"/>
        <w:spacing w:after="160" w:before="360"/>
      </w:pPr>
      <w:bookmarkStart w:id="100009" w:name="_Toc100009"/>
      <w:r>
        <w:rPr>
          <w:rFonts w:ascii="Calibri" w:eastAsia="SimHei"/>
          <w:b/>
          <w:bCs/>
          <w:color w:val="0A1628"/>
          <w:sz w:val="28"/>
          <w:szCs w:val="28"/>
        </w:rPr>
        <w:t xml:space="preserve">3.1 Entity Relationship</w:t>
      </w:r>
      <w:bookmarkEnd w:id="100009"/>
    </w:p>
    <w:p>
      <w:pPr>
        <w:spacing w:after="80" w:line="312"/>
      </w:pPr>
      <w:r>
        <w:rPr>
          <w:rFonts w:ascii="Calibri" w:eastAsia="Microsoft YaHei"/>
          <w:color w:val="000000"/>
          <w:sz w:val="22"/>
          <w:szCs w:val="22"/>
        </w:rPr>
        <w:t xml:space="preserve">Schema terdiri dari 4 tabel utama: accounts, categories, transactions, dan budgets. Semua tabel memiliki user_id sebagai foreign key ke auth.users(id) dengan ON DELETE CASCADE, memastikan data user terhapus bersih saat akun dihapus. Transactions memiliki foreign key ke accounts (ON DELETE CASCADE) dan categories (ON DELETE SET NULL), sedangkan budgets memiliki foreign key ke categories (ON DELETE CASCADE).</w:t>
      </w:r>
    </w:p>
    <w:p>
      <w:pPr>
        <w:pStyle w:val="Heading2"/>
        <w:spacing w:after="160" w:before="360"/>
      </w:pPr>
      <w:bookmarkStart w:id="100010" w:name="_Toc100010"/>
      <w:r>
        <w:rPr>
          <w:rFonts w:ascii="Calibri" w:eastAsia="SimHei"/>
          <w:b/>
          <w:bCs/>
          <w:color w:val="0A1628"/>
          <w:sz w:val="28"/>
          <w:szCs w:val="28"/>
        </w:rPr>
        <w:t xml:space="preserve">3.2 Tables</w:t>
      </w:r>
      <w:bookmarkEnd w:id="100010"/>
    </w:p>
    <w:p>
      <w:pPr>
        <w:pStyle w:val="Heading3"/>
        <w:spacing w:after="120" w:before="240"/>
      </w:pPr>
      <w:bookmarkStart w:id="100011" w:name="_Toc100011"/>
      <w:r>
        <w:rPr>
          <w:rFonts w:ascii="Calibri" w:eastAsia="SimHei"/>
          <w:b/>
          <w:bCs/>
          <w:color w:val="0A1628"/>
          <w:sz w:val="24"/>
          <w:szCs w:val="24"/>
        </w:rPr>
        <w:t xml:space="preserve">accounts</w:t>
      </w:r>
      <w:bookmarkEnd w:id="100011"/>
    </w:p>
    <w:p>
      <w:pPr>
        <w:spacing w:after="80" w:line="312"/>
      </w:pPr>
      <w:r>
        <w:rPr>
          <w:rFonts w:ascii="Calibri" w:eastAsia="Microsoft YaHei"/>
          <w:color w:val="000000"/>
          <w:sz w:val="22"/>
          <w:szCs w:val="22"/>
        </w:rPr>
        <w:t xml:space="preserve">Menyimpan informasi akun keuangan user: bank, cash, e-wallet, dan investment. Setiap account memiliki type (bank/cash/ewallet/investment), balance (NUMERIC 15,2), currency (default IDR), dan is_active flag. Trigger updated_at otomatis memperbarui timestamp saat row di-update. Index komposit pada (user_id, is_active) dan (user_id, type) untuk query performa.</w:t>
      </w:r>
    </w:p>
    <w:p>
      <w:pPr>
        <w:pStyle w:val="Heading3"/>
        <w:spacing w:after="120" w:before="240"/>
      </w:pPr>
      <w:bookmarkStart w:id="100012" w:name="_Toc100012"/>
      <w:r>
        <w:rPr>
          <w:rFonts w:ascii="Calibri" w:eastAsia="SimHei"/>
          <w:b/>
          <w:bCs/>
          <w:color w:val="0A1628"/>
          <w:sz w:val="24"/>
          <w:szCs w:val="24"/>
        </w:rPr>
        <w:t xml:space="preserve">categories</w:t>
      </w:r>
      <w:bookmarkEnd w:id="100012"/>
    </w:p>
    <w:p>
      <w:pPr>
        <w:spacing w:after="80" w:line="312"/>
      </w:pPr>
      <w:r>
        <w:rPr>
          <w:rFonts w:ascii="Calibri" w:eastAsia="Microsoft YaHei"/>
          <w:color w:val="000000"/>
          <w:sz w:val="22"/>
          <w:szCs w:val="22"/>
        </w:rPr>
        <w:t xml:space="preserve">Menyimpan kategori transaksi: income dan expense. Setiap user memiliki kategori sendiri (user-scoped). Field is_default menandai kategori bawaan sistem. Index komposit pada (user_id, type) memungkinkan filter cepat per tipe kategori.</w:t>
      </w:r>
    </w:p>
    <w:p>
      <w:pPr>
        <w:pStyle w:val="Heading3"/>
        <w:spacing w:after="120" w:before="240"/>
      </w:pPr>
      <w:bookmarkStart w:id="100013" w:name="_Toc100013"/>
      <w:r>
        <w:rPr>
          <w:rFonts w:ascii="Calibri" w:eastAsia="SimHei"/>
          <w:b/>
          <w:bCs/>
          <w:color w:val="0A1628"/>
          <w:sz w:val="24"/>
          <w:szCs w:val="24"/>
        </w:rPr>
        <w:t xml:space="preserve">transactions</w:t>
      </w:r>
      <w:bookmarkEnd w:id="100013"/>
    </w:p>
    <w:p>
      <w:pPr>
        <w:spacing w:after="80" w:line="312"/>
      </w:pPr>
      <w:r>
        <w:rPr>
          <w:rFonts w:ascii="Calibri" w:eastAsia="Microsoft YaHei"/>
          <w:color w:val="000000"/>
          <w:sz w:val="22"/>
          <w:szCs w:val="22"/>
        </w:rPr>
        <w:t xml:space="preserve">Tabel utama mencatat semua transaksi keuangan. Mendukung 3 tipe: income, expense, dan transfer. Amount disimpan sebagai NUMERIC(15,2) dengan CHECK constraint amount &gt; 0. Date menggunakan DATE type dengan default timezone Asia/Makassar. Index komposit pada (user_id, date DESC) untuk sorting cepat, dan (user_id, date_trunc('month', date)) untuk agregasi bulanan yang efisien.</w:t>
      </w:r>
    </w:p>
    <w:p>
      <w:pPr>
        <w:pStyle w:val="Heading3"/>
        <w:spacing w:after="120" w:before="240"/>
      </w:pPr>
      <w:bookmarkStart w:id="100014" w:name="_Toc100014"/>
      <w:r>
        <w:rPr>
          <w:rFonts w:ascii="Calibri" w:eastAsia="SimHei"/>
          <w:b/>
          <w:bCs/>
          <w:color w:val="0A1628"/>
          <w:sz w:val="24"/>
          <w:szCs w:val="24"/>
        </w:rPr>
        <w:t xml:space="preserve">budgets</w:t>
      </w:r>
      <w:bookmarkEnd w:id="100014"/>
    </w:p>
    <w:p>
      <w:pPr>
        <w:spacing w:after="80" w:line="312"/>
      </w:pPr>
      <w:r>
        <w:rPr>
          <w:rFonts w:ascii="Calibri" w:eastAsia="Microsoft YaHei"/>
          <w:color w:val="000000"/>
          <w:sz w:val="22"/>
          <w:szCs w:val="22"/>
        </w:rPr>
        <w:t xml:space="preserve">Menyimpan budget per kategori per period (monthly/weekly). Unique partial index pada (user_id, category_id, period) WHERE is_active = true mencegah duplikasi budget aktif untuk kategori dan period yang sama. Trigger updated_at sama seperti accounts.</w:t>
      </w:r>
    </w:p>
    <w:p>
      <w:pPr>
        <w:pStyle w:val="Heading2"/>
        <w:spacing w:after="160" w:before="360"/>
      </w:pPr>
      <w:bookmarkStart w:id="100015" w:name="_Toc100015"/>
      <w:r>
        <w:rPr>
          <w:rFonts w:ascii="Calibri" w:eastAsia="SimHei"/>
          <w:b/>
          <w:bCs/>
          <w:color w:val="0A1628"/>
          <w:sz w:val="28"/>
          <w:szCs w:val="28"/>
        </w:rPr>
        <w:t xml:space="preserve">3.3 Row Level Security</w:t>
      </w:r>
      <w:bookmarkEnd w:id="100015"/>
    </w:p>
    <w:p>
      <w:pPr>
        <w:spacing w:after="80" w:line="312"/>
      </w:pPr>
      <w:r>
        <w:rPr>
          <w:rFonts w:ascii="Calibri" w:eastAsia="Microsoft YaHei"/>
          <w:color w:val="000000"/>
          <w:sz w:val="22"/>
          <w:szCs w:val="22"/>
        </w:rPr>
        <w:t xml:space="preserve">Semua 4 tabel memiliki RLS diaktifkan dengan 4 policy per tabel: SELECT, INSERT, UPDATE, DELETE. Setiap policy menggunakan auth.uid() = user_id sebagai kondisi, memastikan user hanya bisa mengakses data mereka sendiri. Ini adalah security measure kritis yang harus selalu aktif di production.</w:t>
      </w:r>
    </w:p>
    <w:p>
      <w:pPr>
        <w:pStyle w:val="Heading1"/>
        <w:spacing w:after="200" w:before="480"/>
      </w:pPr>
      <w:bookmarkStart w:id="100016" w:name="_Toc100016"/>
      <w:r>
        <w:rPr>
          <w:rFonts w:ascii="Calibri" w:eastAsia="SimHei"/>
          <w:b/>
          <w:bCs/>
          <w:color w:val="0A1628"/>
          <w:sz w:val="32"/>
          <w:szCs w:val="32"/>
        </w:rPr>
        <w:t xml:space="preserve">4. TypeScript Type System</w:t>
      </w:r>
      <w:bookmarkEnd w:id="100016"/>
    </w:p>
    <w:p>
      <w:pPr>
        <w:pStyle w:val="Heading2"/>
        <w:spacing w:after="160" w:before="360"/>
      </w:pPr>
      <w:bookmarkStart w:id="100017" w:name="_Toc100017"/>
      <w:r>
        <w:rPr>
          <w:rFonts w:ascii="Calibri" w:eastAsia="SimHei"/>
          <w:b/>
          <w:bCs/>
          <w:color w:val="0A1628"/>
          <w:sz w:val="28"/>
          <w:szCs w:val="28"/>
        </w:rPr>
        <w:t xml:space="preserve">4.1 Type Categories</w:t>
      </w:r>
      <w:bookmarkEnd w:id="100017"/>
    </w:p>
    <w:p>
      <w:pPr>
        <w:spacing w:after="80" w:line="312"/>
      </w:pPr>
      <w:r>
        <w:rPr>
          <w:rFonts w:ascii="Calibri" w:eastAsia="Microsoft YaHei"/>
          <w:color w:val="000000"/>
          <w:sz w:val="22"/>
          <w:szCs w:val="22"/>
        </w:rPr>
        <w:t xml:space="preserve">Type system Wealth domain dirancang dengan 4 kategori tipe yang mencerminkan alur data dari database hingga UI. Enum types mendefinisikan nilai yang diizinkan untuk setiap field. Row types merepresentasikan baris database lengkap. Insert types mendefinisikan payload untuk operasi create (id dan timestamps auto-generated). Update types mendefinisikan payload untuk operasi patch (semua field optional). Aggregate types mendefinisikan data yang sudah diolah untuk konsumsi UI.</w:t>
      </w:r>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Kategori</w:t>
            </w:r>
          </w:p>
        </w:tc>
        <w:tc>
          <w:tcPr>
            <w:shd w:fill="1B6B7A" w:color="auto" w:val="clear"/>
            <w:vAlign w:val="center"/>
          </w:tcPr>
          <w:p>
            <w:pPr>
              <w:jc w:val="center"/>
            </w:pPr>
            <w:r>
              <w:rPr>
                <w:rFonts w:ascii="Calibri" w:eastAsia="Microsoft YaHei"/>
                <w:b/>
                <w:bCs/>
                <w:color w:val="FFFFFF"/>
                <w:sz w:val="20"/>
                <w:szCs w:val="20"/>
              </w:rPr>
              <w:t xml:space="preserve">Tipe</w:t>
            </w:r>
          </w:p>
        </w:tc>
        <w:tc>
          <w:tcPr>
            <w:shd w:fill="1B6B7A" w:color="auto" w:val="clear"/>
            <w:vAlign w:val="center"/>
          </w:tcPr>
          <w:p>
            <w:pPr>
              <w:jc w:val="center"/>
            </w:pPr>
            <w:r>
              <w:rPr>
                <w:rFonts w:ascii="Calibri" w:eastAsia="Microsoft YaHei"/>
                <w:b/>
                <w:bCs/>
                <w:color w:val="FFFFFF"/>
                <w:sz w:val="20"/>
                <w:szCs w:val="20"/>
              </w:rPr>
              <w:t xml:space="preserve">Jumlah</w:t>
            </w:r>
          </w:p>
        </w:tc>
      </w:tr>
      <w:tr>
        <w:trPr>
          <w:cantSplit/>
        </w:trPr>
        <w:tc>
          <w:tcPr>
            <w:shd w:fill="FFFFFF" w:color="auto" w:val="clear"/>
            <w:vAlign w:val="center"/>
          </w:tcPr>
          <w:p>
            <w:pPr>
              <w:spacing w:line="280"/>
            </w:pPr>
            <w:r>
              <w:rPr>
                <w:rFonts w:ascii="Calibri" w:eastAsia="Microsoft YaHei"/>
                <w:color w:val="000000"/>
                <w:sz w:val="20"/>
                <w:szCs w:val="20"/>
              </w:rPr>
              <w:t xml:space="preserve">Enums</w:t>
            </w:r>
          </w:p>
        </w:tc>
        <w:tc>
          <w:tcPr>
            <w:shd w:fill="FFFFFF" w:color="auto" w:val="clear"/>
            <w:vAlign w:val="center"/>
          </w:tcPr>
          <w:p>
            <w:pPr>
              <w:spacing w:line="280"/>
            </w:pPr>
            <w:r>
              <w:rPr>
                <w:rFonts w:ascii="Calibri" w:eastAsia="Microsoft YaHei"/>
                <w:color w:val="000000"/>
                <w:sz w:val="20"/>
                <w:szCs w:val="20"/>
              </w:rPr>
              <w:t xml:space="preserve">AccountType, TransactionType, CategoryType, BudgetPeriod</w:t>
            </w:r>
          </w:p>
        </w:tc>
        <w:tc>
          <w:tcPr>
            <w:shd w:fill="FFFFFF" w:color="auto" w:val="clear"/>
            <w:vAlign w:val="center"/>
          </w:tcPr>
          <w:p>
            <w:pPr>
              <w:spacing w:line="280"/>
            </w:pPr>
            <w:r>
              <w:rPr>
                <w:rFonts w:ascii="Calibri" w:eastAsia="Microsoft YaHei"/>
                <w:color w:val="000000"/>
                <w:sz w:val="20"/>
                <w:szCs w:val="20"/>
              </w:rPr>
              <w:t xml:space="preserve">4</w:t>
            </w:r>
          </w:p>
        </w:tc>
      </w:tr>
      <w:tr>
        <w:trPr>
          <w:cantSplit/>
        </w:trPr>
        <w:tc>
          <w:tcPr>
            <w:shd w:fill="EDF3F5" w:color="auto" w:val="clear"/>
            <w:vAlign w:val="center"/>
          </w:tcPr>
          <w:p>
            <w:pPr>
              <w:spacing w:line="280"/>
            </w:pPr>
            <w:r>
              <w:rPr>
                <w:rFonts w:ascii="Calibri" w:eastAsia="Microsoft YaHei"/>
                <w:color w:val="000000"/>
                <w:sz w:val="20"/>
                <w:szCs w:val="20"/>
              </w:rPr>
              <w:t xml:space="preserve">DB Rows</w:t>
            </w:r>
          </w:p>
        </w:tc>
        <w:tc>
          <w:tcPr>
            <w:shd w:fill="EDF3F5" w:color="auto" w:val="clear"/>
            <w:vAlign w:val="center"/>
          </w:tcPr>
          <w:p>
            <w:pPr>
              <w:spacing w:line="280"/>
            </w:pPr>
            <w:r>
              <w:rPr>
                <w:rFonts w:ascii="Calibri" w:eastAsia="Microsoft YaHei"/>
                <w:color w:val="000000"/>
                <w:sz w:val="20"/>
                <w:szCs w:val="20"/>
              </w:rPr>
              <w:t xml:space="preserve">AccountRow, CategoryRow, TransactionRow, BudgetRow</w:t>
            </w:r>
          </w:p>
        </w:tc>
        <w:tc>
          <w:tcPr>
            <w:shd w:fill="EDF3F5" w:color="auto" w:val="clear"/>
            <w:vAlign w:val="center"/>
          </w:tcPr>
          <w:p>
            <w:pPr>
              <w:spacing w:line="280"/>
            </w:pPr>
            <w:r>
              <w:rPr>
                <w:rFonts w:ascii="Calibri" w:eastAsia="Microsoft YaHei"/>
                <w:color w:val="000000"/>
                <w:sz w:val="20"/>
                <w:szCs w:val="20"/>
              </w:rPr>
              <w:t xml:space="preserve">4</w:t>
            </w:r>
          </w:p>
        </w:tc>
      </w:tr>
      <w:tr>
        <w:trPr>
          <w:cantSplit/>
        </w:trPr>
        <w:tc>
          <w:tcPr>
            <w:shd w:fill="FFFFFF" w:color="auto" w:val="clear"/>
            <w:vAlign w:val="center"/>
          </w:tcPr>
          <w:p>
            <w:pPr>
              <w:spacing w:line="280"/>
            </w:pPr>
            <w:r>
              <w:rPr>
                <w:rFonts w:ascii="Calibri" w:eastAsia="Microsoft YaHei"/>
                <w:color w:val="000000"/>
                <w:sz w:val="20"/>
                <w:szCs w:val="20"/>
              </w:rPr>
              <w:t xml:space="preserve">Insert Payloads</w:t>
            </w:r>
          </w:p>
        </w:tc>
        <w:tc>
          <w:tcPr>
            <w:shd w:fill="FFFFFF" w:color="auto" w:val="clear"/>
            <w:vAlign w:val="center"/>
          </w:tcPr>
          <w:p>
            <w:pPr>
              <w:spacing w:line="280"/>
            </w:pPr>
            <w:r>
              <w:rPr>
                <w:rFonts w:ascii="Calibri" w:eastAsia="Microsoft YaHei"/>
                <w:color w:val="000000"/>
                <w:sz w:val="20"/>
                <w:szCs w:val="20"/>
              </w:rPr>
              <w:t xml:space="preserve">AccountInsert, CategoryInsert, TransactionInsert, BudgetInsert</w:t>
            </w:r>
          </w:p>
        </w:tc>
        <w:tc>
          <w:tcPr>
            <w:shd w:fill="FFFFFF" w:color="auto" w:val="clear"/>
            <w:vAlign w:val="center"/>
          </w:tcPr>
          <w:p>
            <w:pPr>
              <w:spacing w:line="280"/>
            </w:pPr>
            <w:r>
              <w:rPr>
                <w:rFonts w:ascii="Calibri" w:eastAsia="Microsoft YaHei"/>
                <w:color w:val="000000"/>
                <w:sz w:val="20"/>
                <w:szCs w:val="20"/>
              </w:rPr>
              <w:t xml:space="preserve">4</w:t>
            </w:r>
          </w:p>
        </w:tc>
      </w:tr>
      <w:tr>
        <w:trPr>
          <w:cantSplit/>
        </w:trPr>
        <w:tc>
          <w:tcPr>
            <w:shd w:fill="EDF3F5" w:color="auto" w:val="clear"/>
            <w:vAlign w:val="center"/>
          </w:tcPr>
          <w:p>
            <w:pPr>
              <w:spacing w:line="280"/>
            </w:pPr>
            <w:r>
              <w:rPr>
                <w:rFonts w:ascii="Calibri" w:eastAsia="Microsoft YaHei"/>
                <w:color w:val="000000"/>
                <w:sz w:val="20"/>
                <w:szCs w:val="20"/>
              </w:rPr>
              <w:t xml:space="preserve">Update Payloads</w:t>
            </w:r>
          </w:p>
        </w:tc>
        <w:tc>
          <w:tcPr>
            <w:shd w:fill="EDF3F5" w:color="auto" w:val="clear"/>
            <w:vAlign w:val="center"/>
          </w:tcPr>
          <w:p>
            <w:pPr>
              <w:spacing w:line="280"/>
            </w:pPr>
            <w:r>
              <w:rPr>
                <w:rFonts w:ascii="Calibri" w:eastAsia="Microsoft YaHei"/>
                <w:color w:val="000000"/>
                <w:sz w:val="20"/>
                <w:szCs w:val="20"/>
              </w:rPr>
              <w:t xml:space="preserve">AccountUpdate, CategoryUpdate, TransactionUpdate, BudgetUpdate</w:t>
            </w:r>
          </w:p>
        </w:tc>
        <w:tc>
          <w:tcPr>
            <w:shd w:fill="EDF3F5" w:color="auto" w:val="clear"/>
            <w:vAlign w:val="center"/>
          </w:tcPr>
          <w:p>
            <w:pPr>
              <w:spacing w:line="280"/>
            </w:pPr>
            <w:r>
              <w:rPr>
                <w:rFonts w:ascii="Calibri" w:eastAsia="Microsoft YaHei"/>
                <w:color w:val="000000"/>
                <w:sz w:val="20"/>
                <w:szCs w:val="20"/>
              </w:rPr>
              <w:t xml:space="preserve">4</w:t>
            </w:r>
          </w:p>
        </w:tc>
      </w:tr>
      <w:tr>
        <w:trPr>
          <w:cantSplit/>
        </w:trPr>
        <w:tc>
          <w:tcPr>
            <w:shd w:fill="FFFFFF" w:color="auto" w:val="clear"/>
            <w:vAlign w:val="center"/>
          </w:tcPr>
          <w:p>
            <w:pPr>
              <w:spacing w:line="280"/>
            </w:pPr>
            <w:r>
              <w:rPr>
                <w:rFonts w:ascii="Calibri" w:eastAsia="Microsoft YaHei"/>
                <w:color w:val="000000"/>
                <w:sz w:val="20"/>
                <w:szCs w:val="20"/>
              </w:rPr>
              <w:t xml:space="preserve">Aggregation</w:t>
            </w:r>
          </w:p>
        </w:tc>
        <w:tc>
          <w:tcPr>
            <w:shd w:fill="FFFFFF" w:color="auto" w:val="clear"/>
            <w:vAlign w:val="center"/>
          </w:tcPr>
          <w:p>
            <w:pPr>
              <w:spacing w:line="280"/>
            </w:pPr>
            <w:r>
              <w:rPr>
                <w:rFonts w:ascii="Calibri" w:eastAsia="Microsoft YaHei"/>
                <w:color w:val="000000"/>
                <w:sz w:val="20"/>
                <w:szCs w:val="20"/>
              </w:rPr>
              <w:t xml:space="preserve">WealthSnapshotData, BudgetUtilizationItem</w:t>
            </w:r>
          </w:p>
        </w:tc>
        <w:tc>
          <w:tcPr>
            <w:shd w:fill="FFFFFF" w:color="auto" w:val="clear"/>
            <w:vAlign w:val="center"/>
          </w:tcPr>
          <w:p>
            <w:pPr>
              <w:spacing w:line="280"/>
            </w:pPr>
            <w:r>
              <w:rPr>
                <w:rFonts w:ascii="Calibri" w:eastAsia="Microsoft YaHei"/>
                <w:color w:val="000000"/>
                <w:sz w:val="20"/>
                <w:szCs w:val="20"/>
              </w:rPr>
              <w:t xml:space="preserve">2</w:t>
            </w:r>
          </w:p>
        </w:tc>
      </w:tr>
    </w:tbl>
    <w:p>
      <w:pPr>
        <w:pStyle w:val="Heading1"/>
        <w:spacing w:after="200" w:before="480"/>
      </w:pPr>
      <w:bookmarkStart w:id="100018" w:name="_Toc100018"/>
      <w:r>
        <w:rPr>
          <w:rFonts w:ascii="Calibri" w:eastAsia="SimHei"/>
          <w:b/>
          <w:bCs/>
          <w:color w:val="0A1628"/>
          <w:sz w:val="32"/>
          <w:szCs w:val="32"/>
        </w:rPr>
        <w:t xml:space="preserve">5. Implementation Details</w:t>
      </w:r>
      <w:bookmarkEnd w:id="100018"/>
    </w:p>
    <w:p>
      <w:pPr>
        <w:pStyle w:val="Heading2"/>
        <w:spacing w:after="160" w:before="360"/>
      </w:pPr>
      <w:bookmarkStart w:id="100019" w:name="_Toc100019"/>
      <w:r>
        <w:rPr>
          <w:rFonts w:ascii="Calibri" w:eastAsia="SimHei"/>
          <w:b/>
          <w:bCs/>
          <w:color w:val="0A1628"/>
          <w:sz w:val="28"/>
          <w:szCs w:val="28"/>
        </w:rPr>
        <w:t xml:space="preserve">5.1 Repository Pattern</w:t>
      </w:r>
      <w:bookmarkEnd w:id="100019"/>
    </w:p>
    <w:p>
      <w:pPr>
        <w:spacing w:after="80" w:line="312"/>
      </w:pPr>
      <w:r>
        <w:rPr>
          <w:rFonts w:ascii="Calibri" w:eastAsia="Microsoft YaHei"/>
          <w:color w:val="000000"/>
          <w:sz w:val="22"/>
          <w:szCs w:val="22"/>
        </w:rPr>
        <w:t xml:space="preserve">Repository layer mengimplementasikan 4 repository objects: accountRepo, categoryRepo, transactionRepo, dan budgetRepo. Setiap repo menyediakan methods CRUD lengkap (findAll, findById, create, update, delete) plus domain-specific queries. accountRepo memiliki getTotalBalance() yang menjumlahkan balance akun aktif. transactionRepo memiliki getTodayExpense() untuk agregasi pengeluaran harian dan getMonthExpenseByCategory() untuk agregasi bulanan per kategori. Semua methods mengembalikan typed arrays atau objects, bukan Supabase response mentah.</w:t>
      </w:r>
    </w:p>
    <w:p>
      <w:pPr>
        <w:pStyle w:val="Heading2"/>
        <w:spacing w:after="160" w:before="360"/>
      </w:pPr>
      <w:bookmarkStart w:id="100020" w:name="_Toc100020"/>
      <w:r>
        <w:rPr>
          <w:rFonts w:ascii="Calibri" w:eastAsia="SimHei"/>
          <w:b/>
          <w:bCs/>
          <w:color w:val="0A1628"/>
          <w:sz w:val="28"/>
          <w:szCs w:val="28"/>
        </w:rPr>
        <w:t xml:space="preserve">5.2 Service Layer</w:t>
      </w:r>
      <w:bookmarkEnd w:id="100020"/>
    </w:p>
    <w:p>
      <w:pPr>
        <w:spacing w:after="80" w:line="312"/>
      </w:pPr>
      <w:r>
        <w:rPr>
          <w:rFonts w:ascii="Calibri" w:eastAsia="Microsoft YaHei"/>
          <w:color w:val="000000"/>
          <w:sz w:val="22"/>
          <w:szCs w:val="22"/>
        </w:rPr>
        <w:t xml:space="preserve">Service layer mengimplementasikan 2 primary functions. getWealthSnapshot() adalah fungsi utama yang dipakai Dashboard widget, mengagregasi data dari 4 repository secara paralel menggunakan Promise.all(). Fungsi ini menghitung: totalBalance (jumlah saldo akun aktif), todayExpense (total pengeluaran hari ini), budgetUtilization (rata-rata persentase budget terpakai), totalBalanceChange (perubahan net flow bulan ini vs bulan lalu), dan todayExpenseChange (perubahan pengeluaran vs minggu lalu). getBudgetUtilization() untuk detail budget per kategori akan digunakan di halaman Wealth module (Sprint mendatang).</w:t>
      </w:r>
    </w:p>
    <w:p>
      <w:pPr>
        <w:spacing w:after="80" w:line="312"/>
      </w:pPr>
      <w:r>
        <w:rPr>
          <w:rFonts w:ascii="Calibri" w:eastAsia="Microsoft YaHei"/>
          <w:color w:val="000000"/>
          <w:sz w:val="22"/>
          <w:szCs w:val="22"/>
        </w:rPr>
        <w:t xml:space="preserve">Formatting helpers: formatRupiah() mengkonversi angka ke format Rupiah Indonesia (Rp 12.4 Jt, Rp 850.000). formatPercent() membulatkan persentase ke integer terdekat.</w:t>
      </w:r>
    </w:p>
    <w:p>
      <w:pPr>
        <w:pStyle w:val="Heading2"/>
        <w:spacing w:after="160" w:before="360"/>
      </w:pPr>
      <w:bookmarkStart w:id="100021" w:name="_Toc100021"/>
      <w:r>
        <w:rPr>
          <w:rFonts w:ascii="Calibri" w:eastAsia="SimHei"/>
          <w:b/>
          <w:bCs/>
          <w:color w:val="0A1628"/>
          <w:sz w:val="28"/>
          <w:szCs w:val="28"/>
        </w:rPr>
        <w:t xml:space="preserve">5.3 TanStack Query Setup</w:t>
      </w:r>
      <w:bookmarkEnd w:id="100021"/>
    </w:p>
    <w:p>
      <w:pPr>
        <w:pStyle w:val="Heading3"/>
        <w:spacing w:after="120" w:before="240"/>
      </w:pPr>
      <w:bookmarkStart w:id="100022" w:name="_Toc100022"/>
      <w:r>
        <w:rPr>
          <w:rFonts w:ascii="Calibri" w:eastAsia="SimHei"/>
          <w:b/>
          <w:bCs/>
          <w:color w:val="0A1628"/>
          <w:sz w:val="24"/>
          <w:szCs w:val="24"/>
        </w:rPr>
        <w:t xml:space="preserve">Query Client Configuration</w:t>
      </w:r>
      <w:bookmarkEnd w:id="100022"/>
    </w:p>
    <w:p>
      <w:pPr>
        <w:spacing w:after="80" w:line="312"/>
      </w:pPr>
      <w:r>
        <w:rPr>
          <w:rFonts w:ascii="Calibri" w:eastAsia="Microsoft YaHei"/>
          <w:color w:val="000000"/>
          <w:sz w:val="22"/>
          <w:szCs w:val="22"/>
        </w:rPr>
        <w:t xml:space="preserve">QueryClient dikonfigurasi dengan: staleTime 2 menit (data dianggap fresh selama 2 menit), gcTime 10 menit (cache entries dihapus setelah 10 menit tidak digunakan), refetchOnWindowFocus false (dashboard personal tidak perlu refetch otomatis), retry 1 kali untuk queries dan 0 kali untuk mutations. Configuration ini mengurangi beban Supabase sambil memastikan data cukup fresh untuk dashboard.</w:t>
      </w:r>
    </w:p>
    <w:p>
      <w:pPr>
        <w:pStyle w:val="Heading3"/>
        <w:spacing w:after="120" w:before="240"/>
      </w:pPr>
      <w:bookmarkStart w:id="100023" w:name="_Toc100023"/>
      <w:r>
        <w:rPr>
          <w:rFonts w:ascii="Calibri" w:eastAsia="SimHei"/>
          <w:b/>
          <w:bCs/>
          <w:color w:val="0A1628"/>
          <w:sz w:val="24"/>
          <w:szCs w:val="24"/>
        </w:rPr>
        <w:t xml:space="preserve">Query Key Factory</w:t>
      </w:r>
      <w:bookmarkEnd w:id="100023"/>
    </w:p>
    <w:p>
      <w:pPr>
        <w:spacing w:after="80" w:line="312"/>
      </w:pPr>
      <w:r>
        <w:rPr>
          <w:rFonts w:ascii="Calibri" w:eastAsia="Microsoft YaHei"/>
          <w:color w:val="000000"/>
          <w:sz w:val="22"/>
          <w:szCs w:val="22"/>
        </w:rPr>
        <w:t xml:space="preserve">wealthKeys factory menggunakan pattern [domain, entity, ...identifiers, filters] untuk mencegah key collision dan memungkinkan invalidasi yang granular. Setiap entity (accounts, categories, transactions, budgets, snapshot) memiliki dedicated key builders. invalidateWealthQueries() helper memungkinkan invalidasi multiple scopes sekaligus, dan selalu otomatis men-invalidate snapshot karena snapshot bergantung pada semua data wealth.</w:t>
      </w:r>
    </w:p>
    <w:p>
      <w:pPr>
        <w:pStyle w:val="Heading3"/>
        <w:spacing w:after="120" w:before="240"/>
      </w:pPr>
      <w:bookmarkStart w:id="100024" w:name="_Toc100024"/>
      <w:r>
        <w:rPr>
          <w:rFonts w:ascii="Calibri" w:eastAsia="SimHei"/>
          <w:b/>
          <w:bCs/>
          <w:color w:val="0A1628"/>
          <w:sz w:val="24"/>
          <w:szCs w:val="24"/>
        </w:rPr>
        <w:t xml:space="preserve">Query Hooks</w:t>
      </w:r>
      <w:bookmarkEnd w:id="100024"/>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Hook</w:t>
            </w:r>
          </w:p>
        </w:tc>
        <w:tc>
          <w:tcPr>
            <w:shd w:fill="1B6B7A" w:color="auto" w:val="clear"/>
            <w:vAlign w:val="center"/>
          </w:tcPr>
          <w:p>
            <w:pPr>
              <w:jc w:val="center"/>
            </w:pPr>
            <w:r>
              <w:rPr>
                <w:rFonts w:ascii="Calibri" w:eastAsia="Microsoft YaHei"/>
                <w:b/>
                <w:bCs/>
                <w:color w:val="FFFFFF"/>
                <w:sz w:val="20"/>
                <w:szCs w:val="20"/>
              </w:rPr>
              <w:t xml:space="preserve">Tipe</w:t>
            </w:r>
          </w:p>
        </w:tc>
        <w:tc>
          <w:tcPr>
            <w:shd w:fill="1B6B7A" w:color="auto" w:val="clear"/>
            <w:vAlign w:val="center"/>
          </w:tcPr>
          <w:p>
            <w:pPr>
              <w:jc w:val="center"/>
            </w:pPr>
            <w:r>
              <w:rPr>
                <w:rFonts w:ascii="Calibri" w:eastAsia="Microsoft YaHei"/>
                <w:b/>
                <w:bCs/>
                <w:color w:val="FFFFFF"/>
                <w:sz w:val="20"/>
                <w:szCs w:val="20"/>
              </w:rPr>
              <w:t xml:space="preserve">Stale Time</w:t>
            </w:r>
          </w:p>
        </w:tc>
        <w:tc>
          <w:tcPr>
            <w:shd w:fill="1B6B7A" w:color="auto" w:val="clear"/>
            <w:vAlign w:val="center"/>
          </w:tcPr>
          <w:p>
            <w:pPr>
              <w:jc w:val="center"/>
            </w:pPr>
            <w:r>
              <w:rPr>
                <w:rFonts w:ascii="Calibri" w:eastAsia="Microsoft YaHei"/>
                <w:b/>
                <w:bCs/>
                <w:color w:val="FFFFFF"/>
                <w:sz w:val="20"/>
                <w:szCs w:val="20"/>
              </w:rPr>
              <w:t xml:space="preserve">Invalidate On</w:t>
            </w:r>
          </w:p>
        </w:tc>
      </w:tr>
      <w:tr>
        <w:trPr>
          <w:cantSplit/>
        </w:trPr>
        <w:tc>
          <w:tcPr>
            <w:shd w:fill="FFFFFF" w:color="auto" w:val="clear"/>
            <w:vAlign w:val="center"/>
          </w:tcPr>
          <w:p>
            <w:pPr>
              <w:spacing w:line="280"/>
            </w:pPr>
            <w:r>
              <w:rPr>
                <w:rFonts w:ascii="Calibri" w:eastAsia="Microsoft YaHei"/>
                <w:color w:val="000000"/>
                <w:sz w:val="20"/>
                <w:szCs w:val="20"/>
              </w:rPr>
              <w:t xml:space="preserve">useWealthSnapshot</w:t>
            </w:r>
          </w:p>
        </w:tc>
        <w:tc>
          <w:tcPr>
            <w:shd w:fill="FFFFFF" w:color="auto" w:val="clear"/>
            <w:vAlign w:val="center"/>
          </w:tcPr>
          <w:p>
            <w:pPr>
              <w:spacing w:line="280"/>
            </w:pPr>
            <w:r>
              <w:rPr>
                <w:rFonts w:ascii="Calibri" w:eastAsia="Microsoft YaHei"/>
                <w:color w:val="000000"/>
                <w:sz w:val="20"/>
                <w:szCs w:val="20"/>
              </w:rPr>
              <w:t xml:space="preserve">Query</w:t>
            </w:r>
          </w:p>
        </w:tc>
        <w:tc>
          <w:tcPr>
            <w:shd w:fill="FFFFFF" w:color="auto" w:val="clear"/>
            <w:vAlign w:val="center"/>
          </w:tcPr>
          <w:p>
            <w:pPr>
              <w:spacing w:line="280"/>
            </w:pPr>
            <w:r>
              <w:rPr>
                <w:rFonts w:ascii="Calibri" w:eastAsia="Microsoft YaHei"/>
                <w:color w:val="000000"/>
                <w:sz w:val="20"/>
                <w:szCs w:val="20"/>
              </w:rPr>
              <w:t xml:space="preserve">2 min</w:t>
            </w:r>
          </w:p>
        </w:tc>
        <w:tc>
          <w:tcPr>
            <w:shd w:fill="FFFFFF" w:color="auto" w:val="clear"/>
            <w:vAlign w:val="center"/>
          </w:tcPr>
          <w:p>
            <w:pPr>
              <w:spacing w:line="280"/>
            </w:pPr>
            <w:r>
              <w:rPr>
                <w:rFonts w:ascii="Calibri" w:eastAsia="Microsoft YaHei"/>
                <w:color w:val="000000"/>
                <w:sz w:val="20"/>
                <w:szCs w:val="20"/>
              </w:rPr>
              <w:t xml:space="preserve">accounts, transactions, budgets</w:t>
            </w:r>
          </w:p>
        </w:tc>
      </w:tr>
      <w:tr>
        <w:trPr>
          <w:cantSplit/>
        </w:trPr>
        <w:tc>
          <w:tcPr>
            <w:shd w:fill="EDF3F5" w:color="auto" w:val="clear"/>
            <w:vAlign w:val="center"/>
          </w:tcPr>
          <w:p>
            <w:pPr>
              <w:spacing w:line="280"/>
            </w:pPr>
            <w:r>
              <w:rPr>
                <w:rFonts w:ascii="Calibri" w:eastAsia="Microsoft YaHei"/>
                <w:color w:val="000000"/>
                <w:sz w:val="20"/>
                <w:szCs w:val="20"/>
              </w:rPr>
              <w:t xml:space="preserve">useAccounts</w:t>
            </w:r>
          </w:p>
        </w:tc>
        <w:tc>
          <w:tcPr>
            <w:shd w:fill="EDF3F5" w:color="auto" w:val="clear"/>
            <w:vAlign w:val="center"/>
          </w:tcPr>
          <w:p>
            <w:pPr>
              <w:spacing w:line="280"/>
            </w:pPr>
            <w:r>
              <w:rPr>
                <w:rFonts w:ascii="Calibri" w:eastAsia="Microsoft YaHei"/>
                <w:color w:val="000000"/>
                <w:sz w:val="20"/>
                <w:szCs w:val="20"/>
              </w:rPr>
              <w:t xml:space="preserve">Query</w:t>
            </w:r>
          </w:p>
        </w:tc>
        <w:tc>
          <w:tcPr>
            <w:shd w:fill="EDF3F5" w:color="auto" w:val="clear"/>
            <w:vAlign w:val="center"/>
          </w:tcPr>
          <w:p>
            <w:pPr>
              <w:spacing w:line="280"/>
            </w:pPr>
            <w:r>
              <w:rPr>
                <w:rFonts w:ascii="Calibri" w:eastAsia="Microsoft YaHei"/>
                <w:color w:val="000000"/>
                <w:sz w:val="20"/>
                <w:szCs w:val="20"/>
              </w:rPr>
              <w:t xml:space="preserve">5 min</w:t>
            </w:r>
          </w:p>
        </w:tc>
        <w:tc>
          <w:tcPr>
            <w:shd w:fill="EDF3F5" w:color="auto" w:val="clear"/>
            <w:vAlign w:val="center"/>
          </w:tcPr>
          <w:p>
            <w:pPr>
              <w:spacing w:line="280"/>
            </w:pPr>
            <w:r>
              <w:rPr>
                <w:rFonts w:ascii="Calibri" w:eastAsia="Microsoft YaHei"/>
                <w:color w:val="000000"/>
                <w:sz w:val="20"/>
                <w:szCs w:val="20"/>
              </w:rPr>
              <w:t xml:space="preserve">accounts</w:t>
            </w:r>
          </w:p>
        </w:tc>
      </w:tr>
      <w:tr>
        <w:trPr>
          <w:cantSplit/>
        </w:trPr>
        <w:tc>
          <w:tcPr>
            <w:shd w:fill="FFFFFF" w:color="auto" w:val="clear"/>
            <w:vAlign w:val="center"/>
          </w:tcPr>
          <w:p>
            <w:pPr>
              <w:spacing w:line="280"/>
            </w:pPr>
            <w:r>
              <w:rPr>
                <w:rFonts w:ascii="Calibri" w:eastAsia="Microsoft YaHei"/>
                <w:color w:val="000000"/>
                <w:sz w:val="20"/>
                <w:szCs w:val="20"/>
              </w:rPr>
              <w:t xml:space="preserve">useCategories</w:t>
            </w:r>
          </w:p>
        </w:tc>
        <w:tc>
          <w:tcPr>
            <w:shd w:fill="FFFFFF" w:color="auto" w:val="clear"/>
            <w:vAlign w:val="center"/>
          </w:tcPr>
          <w:p>
            <w:pPr>
              <w:spacing w:line="280"/>
            </w:pPr>
            <w:r>
              <w:rPr>
                <w:rFonts w:ascii="Calibri" w:eastAsia="Microsoft YaHei"/>
                <w:color w:val="000000"/>
                <w:sz w:val="20"/>
                <w:szCs w:val="20"/>
              </w:rPr>
              <w:t xml:space="preserve">Query</w:t>
            </w:r>
          </w:p>
        </w:tc>
        <w:tc>
          <w:tcPr>
            <w:shd w:fill="FFFFFF" w:color="auto" w:val="clear"/>
            <w:vAlign w:val="center"/>
          </w:tcPr>
          <w:p>
            <w:pPr>
              <w:spacing w:line="280"/>
            </w:pPr>
            <w:r>
              <w:rPr>
                <w:rFonts w:ascii="Calibri" w:eastAsia="Microsoft YaHei"/>
                <w:color w:val="000000"/>
                <w:sz w:val="20"/>
                <w:szCs w:val="20"/>
              </w:rPr>
              <w:t xml:space="preserve">10 min</w:t>
            </w:r>
          </w:p>
        </w:tc>
        <w:tc>
          <w:tcPr>
            <w:shd w:fill="FFFFFF" w:color="auto" w:val="clear"/>
            <w:vAlign w:val="center"/>
          </w:tcPr>
          <w:p>
            <w:pPr>
              <w:spacing w:line="280"/>
            </w:pPr>
            <w:r>
              <w:rPr>
                <w:rFonts w:ascii="Calibri" w:eastAsia="Microsoft YaHei"/>
                <w:color w:val="000000"/>
                <w:sz w:val="20"/>
                <w:szCs w:val="20"/>
              </w:rPr>
              <w:t xml:space="preserve">categories</w:t>
            </w:r>
          </w:p>
        </w:tc>
      </w:tr>
      <w:tr>
        <w:trPr>
          <w:cantSplit/>
        </w:trPr>
        <w:tc>
          <w:tcPr>
            <w:shd w:fill="EDF3F5" w:color="auto" w:val="clear"/>
            <w:vAlign w:val="center"/>
          </w:tcPr>
          <w:p>
            <w:pPr>
              <w:spacing w:line="280"/>
            </w:pPr>
            <w:r>
              <w:rPr>
                <w:rFonts w:ascii="Calibri" w:eastAsia="Microsoft YaHei"/>
                <w:color w:val="000000"/>
                <w:sz w:val="20"/>
                <w:szCs w:val="20"/>
              </w:rPr>
              <w:t xml:space="preserve">useTransactions</w:t>
            </w:r>
          </w:p>
        </w:tc>
        <w:tc>
          <w:tcPr>
            <w:shd w:fill="EDF3F5" w:color="auto" w:val="clear"/>
            <w:vAlign w:val="center"/>
          </w:tcPr>
          <w:p>
            <w:pPr>
              <w:spacing w:line="280"/>
            </w:pPr>
            <w:r>
              <w:rPr>
                <w:rFonts w:ascii="Calibri" w:eastAsia="Microsoft YaHei"/>
                <w:color w:val="000000"/>
                <w:sz w:val="20"/>
                <w:szCs w:val="20"/>
              </w:rPr>
              <w:t xml:space="preserve">Query</w:t>
            </w:r>
          </w:p>
        </w:tc>
        <w:tc>
          <w:tcPr>
            <w:shd w:fill="EDF3F5" w:color="auto" w:val="clear"/>
            <w:vAlign w:val="center"/>
          </w:tcPr>
          <w:p>
            <w:pPr>
              <w:spacing w:line="280"/>
            </w:pPr>
            <w:r>
              <w:rPr>
                <w:rFonts w:ascii="Calibri" w:eastAsia="Microsoft YaHei"/>
                <w:color w:val="000000"/>
                <w:sz w:val="20"/>
                <w:szCs w:val="20"/>
              </w:rPr>
              <w:t xml:space="preserve">2 min</w:t>
            </w:r>
          </w:p>
        </w:tc>
        <w:tc>
          <w:tcPr>
            <w:shd w:fill="EDF3F5" w:color="auto" w:val="clear"/>
            <w:vAlign w:val="center"/>
          </w:tcPr>
          <w:p>
            <w:pPr>
              <w:spacing w:line="280"/>
            </w:pPr>
            <w:r>
              <w:rPr>
                <w:rFonts w:ascii="Calibri" w:eastAsia="Microsoft YaHei"/>
                <w:color w:val="000000"/>
                <w:sz w:val="20"/>
                <w:szCs w:val="20"/>
              </w:rPr>
              <w:t xml:space="preserve">transactions</w:t>
            </w:r>
          </w:p>
        </w:tc>
      </w:tr>
      <w:tr>
        <w:trPr>
          <w:cantSplit/>
        </w:trPr>
        <w:tc>
          <w:tcPr>
            <w:shd w:fill="FFFFFF" w:color="auto" w:val="clear"/>
            <w:vAlign w:val="center"/>
          </w:tcPr>
          <w:p>
            <w:pPr>
              <w:spacing w:line="280"/>
            </w:pPr>
            <w:r>
              <w:rPr>
                <w:rFonts w:ascii="Calibri" w:eastAsia="Microsoft YaHei"/>
                <w:color w:val="000000"/>
                <w:sz w:val="20"/>
                <w:szCs w:val="20"/>
              </w:rPr>
              <w:t xml:space="preserve">useBudgets</w:t>
            </w:r>
          </w:p>
        </w:tc>
        <w:tc>
          <w:tcPr>
            <w:shd w:fill="FFFFFF" w:color="auto" w:val="clear"/>
            <w:vAlign w:val="center"/>
          </w:tcPr>
          <w:p>
            <w:pPr>
              <w:spacing w:line="280"/>
            </w:pPr>
            <w:r>
              <w:rPr>
                <w:rFonts w:ascii="Calibri" w:eastAsia="Microsoft YaHei"/>
                <w:color w:val="000000"/>
                <w:sz w:val="20"/>
                <w:szCs w:val="20"/>
              </w:rPr>
              <w:t xml:space="preserve">Query</w:t>
            </w:r>
          </w:p>
        </w:tc>
        <w:tc>
          <w:tcPr>
            <w:shd w:fill="FFFFFF" w:color="auto" w:val="clear"/>
            <w:vAlign w:val="center"/>
          </w:tcPr>
          <w:p>
            <w:pPr>
              <w:spacing w:line="280"/>
            </w:pPr>
            <w:r>
              <w:rPr>
                <w:rFonts w:ascii="Calibri" w:eastAsia="Microsoft YaHei"/>
                <w:color w:val="000000"/>
                <w:sz w:val="20"/>
                <w:szCs w:val="20"/>
              </w:rPr>
              <w:t xml:space="preserve">5 min</w:t>
            </w:r>
          </w:p>
        </w:tc>
        <w:tc>
          <w:tcPr>
            <w:shd w:fill="FFFFFF" w:color="auto" w:val="clear"/>
            <w:vAlign w:val="center"/>
          </w:tcPr>
          <w:p>
            <w:pPr>
              <w:spacing w:line="280"/>
            </w:pPr>
            <w:r>
              <w:rPr>
                <w:rFonts w:ascii="Calibri" w:eastAsia="Microsoft YaHei"/>
                <w:color w:val="000000"/>
                <w:sz w:val="20"/>
                <w:szCs w:val="20"/>
              </w:rPr>
              <w:t xml:space="preserve">budgets</w:t>
            </w:r>
          </w:p>
        </w:tc>
      </w:tr>
      <w:tr>
        <w:trPr>
          <w:cantSplit/>
        </w:trPr>
        <w:tc>
          <w:tcPr>
            <w:shd w:fill="EDF3F5" w:color="auto" w:val="clear"/>
            <w:vAlign w:val="center"/>
          </w:tcPr>
          <w:p>
            <w:pPr>
              <w:spacing w:line="280"/>
            </w:pPr>
            <w:r>
              <w:rPr>
                <w:rFonts w:ascii="Calibri" w:eastAsia="Microsoft YaHei"/>
                <w:color w:val="000000"/>
                <w:sz w:val="20"/>
                <w:szCs w:val="20"/>
              </w:rPr>
              <w:t xml:space="preserve">useCreateAccount</w:t>
            </w:r>
          </w:p>
        </w:tc>
        <w:tc>
          <w:tcPr>
            <w:shd w:fill="EDF3F5" w:color="auto" w:val="clear"/>
            <w:vAlign w:val="center"/>
          </w:tcPr>
          <w:p>
            <w:pPr>
              <w:spacing w:line="280"/>
            </w:pPr>
            <w:r>
              <w:rPr>
                <w:rFonts w:ascii="Calibri" w:eastAsia="Microsoft YaHei"/>
                <w:color w:val="000000"/>
                <w:sz w:val="20"/>
                <w:szCs w:val="20"/>
              </w:rPr>
              <w:t xml:space="preserve">Mutation</w:t>
            </w:r>
          </w:p>
        </w:tc>
        <w:tc>
          <w:tcPr>
            <w:shd w:fill="EDF3F5" w:color="auto" w:val="clear"/>
            <w:vAlign w:val="center"/>
          </w:tcPr>
          <w:p>
            <w:pPr>
              <w:spacing w:line="280"/>
            </w:pPr>
            <w:r>
              <w:rPr>
                <w:rFonts w:ascii="Calibri" w:eastAsia="Microsoft YaHei"/>
                <w:color w:val="000000"/>
                <w:sz w:val="20"/>
                <w:szCs w:val="20"/>
              </w:rPr>
              <w:t xml:space="preserve">-</w:t>
            </w:r>
          </w:p>
        </w:tc>
        <w:tc>
          <w:tcPr>
            <w:shd w:fill="EDF3F5" w:color="auto" w:val="clear"/>
            <w:vAlign w:val="center"/>
          </w:tcPr>
          <w:p>
            <w:pPr>
              <w:spacing w:line="280"/>
            </w:pPr>
            <w:r>
              <w:rPr>
                <w:rFonts w:ascii="Calibri" w:eastAsia="Microsoft YaHei"/>
                <w:color w:val="000000"/>
                <w:sz w:val="20"/>
                <w:szCs w:val="20"/>
              </w:rPr>
              <w:t xml:space="preserve">accounts, snapshot</w:t>
            </w:r>
          </w:p>
        </w:tc>
      </w:tr>
      <w:tr>
        <w:trPr>
          <w:cantSplit/>
        </w:trPr>
        <w:tc>
          <w:tcPr>
            <w:shd w:fill="FFFFFF" w:color="auto" w:val="clear"/>
            <w:vAlign w:val="center"/>
          </w:tcPr>
          <w:p>
            <w:pPr>
              <w:spacing w:line="280"/>
            </w:pPr>
            <w:r>
              <w:rPr>
                <w:rFonts w:ascii="Calibri" w:eastAsia="Microsoft YaHei"/>
                <w:color w:val="000000"/>
                <w:sz w:val="20"/>
                <w:szCs w:val="20"/>
              </w:rPr>
              <w:t xml:space="preserve">useCreateTransaction</w:t>
            </w:r>
          </w:p>
        </w:tc>
        <w:tc>
          <w:tcPr>
            <w:shd w:fill="FFFFFF" w:color="auto" w:val="clear"/>
            <w:vAlign w:val="center"/>
          </w:tcPr>
          <w:p>
            <w:pPr>
              <w:spacing w:line="280"/>
            </w:pPr>
            <w:r>
              <w:rPr>
                <w:rFonts w:ascii="Calibri" w:eastAsia="Microsoft YaHei"/>
                <w:color w:val="000000"/>
                <w:sz w:val="20"/>
                <w:szCs w:val="20"/>
              </w:rPr>
              <w:t xml:space="preserve">Mutation</w:t>
            </w:r>
          </w:p>
        </w:tc>
        <w:tc>
          <w:tcPr>
            <w:shd w:fill="FFFFFF" w:color="auto" w:val="clear"/>
            <w:vAlign w:val="center"/>
          </w:tcPr>
          <w:p>
            <w:pPr>
              <w:spacing w:line="280"/>
            </w:pPr>
            <w:r>
              <w:rPr>
                <w:rFonts w:ascii="Calibri" w:eastAsia="Microsoft YaHei"/>
                <w:color w:val="000000"/>
                <w:sz w:val="20"/>
                <w:szCs w:val="20"/>
              </w:rPr>
              <w:t xml:space="preserve">-</w:t>
            </w:r>
          </w:p>
        </w:tc>
        <w:tc>
          <w:tcPr>
            <w:shd w:fill="FFFFFF" w:color="auto" w:val="clear"/>
            <w:vAlign w:val="center"/>
          </w:tcPr>
          <w:p>
            <w:pPr>
              <w:spacing w:line="280"/>
            </w:pPr>
            <w:r>
              <w:rPr>
                <w:rFonts w:ascii="Calibri" w:eastAsia="Microsoft YaHei"/>
                <w:color w:val="000000"/>
                <w:sz w:val="20"/>
                <w:szCs w:val="20"/>
              </w:rPr>
              <w:t xml:space="preserve">transactions, snapshot, budgets</w:t>
            </w:r>
          </w:p>
        </w:tc>
      </w:tr>
      <w:tr>
        <w:trPr>
          <w:cantSplit/>
        </w:trPr>
        <w:tc>
          <w:tcPr>
            <w:shd w:fill="EDF3F5" w:color="auto" w:val="clear"/>
            <w:vAlign w:val="center"/>
          </w:tcPr>
          <w:p>
            <w:pPr>
              <w:spacing w:line="280"/>
            </w:pPr>
            <w:r>
              <w:rPr>
                <w:rFonts w:ascii="Calibri" w:eastAsia="Microsoft YaHei"/>
                <w:color w:val="000000"/>
                <w:sz w:val="20"/>
                <w:szCs w:val="20"/>
              </w:rPr>
              <w:t xml:space="preserve">useCreateBudget</w:t>
            </w:r>
          </w:p>
        </w:tc>
        <w:tc>
          <w:tcPr>
            <w:shd w:fill="EDF3F5" w:color="auto" w:val="clear"/>
            <w:vAlign w:val="center"/>
          </w:tcPr>
          <w:p>
            <w:pPr>
              <w:spacing w:line="280"/>
            </w:pPr>
            <w:r>
              <w:rPr>
                <w:rFonts w:ascii="Calibri" w:eastAsia="Microsoft YaHei"/>
                <w:color w:val="000000"/>
                <w:sz w:val="20"/>
                <w:szCs w:val="20"/>
              </w:rPr>
              <w:t xml:space="preserve">Mutation</w:t>
            </w:r>
          </w:p>
        </w:tc>
        <w:tc>
          <w:tcPr>
            <w:shd w:fill="EDF3F5" w:color="auto" w:val="clear"/>
            <w:vAlign w:val="center"/>
          </w:tcPr>
          <w:p>
            <w:pPr>
              <w:spacing w:line="280"/>
            </w:pPr>
            <w:r>
              <w:rPr>
                <w:rFonts w:ascii="Calibri" w:eastAsia="Microsoft YaHei"/>
                <w:color w:val="000000"/>
                <w:sz w:val="20"/>
                <w:szCs w:val="20"/>
              </w:rPr>
              <w:t xml:space="preserve">-</w:t>
            </w:r>
          </w:p>
        </w:tc>
        <w:tc>
          <w:tcPr>
            <w:shd w:fill="EDF3F5" w:color="auto" w:val="clear"/>
            <w:vAlign w:val="center"/>
          </w:tcPr>
          <w:p>
            <w:pPr>
              <w:spacing w:line="280"/>
            </w:pPr>
            <w:r>
              <w:rPr>
                <w:rFonts w:ascii="Calibri" w:eastAsia="Microsoft YaHei"/>
                <w:color w:val="000000"/>
                <w:sz w:val="20"/>
                <w:szCs w:val="20"/>
              </w:rPr>
              <w:t xml:space="preserve">budgets, snapshot</w:t>
            </w:r>
          </w:p>
        </w:tc>
      </w:tr>
    </w:tbl>
    <w:p>
      <w:pPr>
        <w:pStyle w:val="Heading1"/>
        <w:spacing w:after="200" w:before="480"/>
      </w:pPr>
      <w:bookmarkStart w:id="100025" w:name="_Toc100025"/>
      <w:r>
        <w:rPr>
          <w:rFonts w:ascii="Calibri" w:eastAsia="SimHei"/>
          <w:b/>
          <w:bCs/>
          <w:color w:val="0A1628"/>
          <w:sz w:val="32"/>
          <w:szCs w:val="32"/>
        </w:rPr>
        <w:t xml:space="preserve">6. Wealth Snapshot Widget Connection</w:t>
      </w:r>
      <w:bookmarkEnd w:id="100025"/>
    </w:p>
    <w:p>
      <w:pPr>
        <w:pStyle w:val="Heading2"/>
        <w:spacing w:after="160" w:before="360"/>
      </w:pPr>
      <w:bookmarkStart w:id="100026" w:name="_Toc100026"/>
      <w:r>
        <w:rPr>
          <w:rFonts w:ascii="Calibri" w:eastAsia="SimHei"/>
          <w:b/>
          <w:bCs/>
          <w:color w:val="0A1628"/>
          <w:sz w:val="28"/>
          <w:szCs w:val="28"/>
        </w:rPr>
        <w:t xml:space="preserve">6.1 Widget Architecture</w:t>
      </w:r>
      <w:bookmarkEnd w:id="100026"/>
    </w:p>
    <w:p>
      <w:pPr>
        <w:spacing w:after="80" w:line="312"/>
      </w:pPr>
      <w:r>
        <w:rPr>
          <w:rFonts w:ascii="Calibri" w:eastAsia="Microsoft YaHei"/>
          <w:color w:val="000000"/>
          <w:sz w:val="22"/>
          <w:szCs w:val="22"/>
        </w:rPr>
        <w:t xml:space="preserve">WealthSnapshotConnected component adalah bridge antara data real Supabase dan UI widget. Component ini menggunakan useWealthSnapshot() hook untuk mengambil data, lalu membangun SnapshotCard untuk Keuangan menggunakan data real, sambil mempertahankan 3 card lainnya (Kesehatan, Target, Habit) dari mock data. Hasilnya adalah array 4 SnapshotCard yang diteruskan ke SnapshotCardsWidget yang sudah ada.</w:t>
      </w:r>
    </w:p>
    <w:p>
      <w:pPr>
        <w:spacing w:after="80" w:line="312"/>
      </w:pPr>
      <w:r>
        <w:rPr>
          <w:rFonts w:ascii="Calibri" w:eastAsia="Microsoft YaHei"/>
          <w:color w:val="000000"/>
          <w:sz w:val="22"/>
          <w:szCs w:val="22"/>
        </w:rPr>
        <w:t xml:space="preserve">Widget memiliki 4 state: (1) Loading - menampilkan skeleton, (2) Error - fallback ke mock data penuh, (3) No Data - fallback ke mock data, (4) Success - menampilkan real data untuk Keuangan + mock untuk lainnya. Transisi antar state terjadi secara seamless tanpa flash atau layout shift.</w:t>
      </w:r>
    </w:p>
    <w:p>
      <w:pPr>
        <w:pStyle w:val="Heading2"/>
        <w:spacing w:after="160" w:before="360"/>
      </w:pPr>
      <w:bookmarkStart w:id="100027" w:name="_Toc100027"/>
      <w:r>
        <w:rPr>
          <w:rFonts w:ascii="Calibri" w:eastAsia="SimHei"/>
          <w:b/>
          <w:bCs/>
          <w:color w:val="0A1628"/>
          <w:sz w:val="28"/>
          <w:szCs w:val="28"/>
        </w:rPr>
        <w:t xml:space="preserve">6.2 Dashboard Integration</w:t>
      </w:r>
      <w:bookmarkEnd w:id="100027"/>
    </w:p>
    <w:p>
      <w:pPr>
        <w:spacing w:after="80" w:line="312"/>
      </w:pPr>
      <w:r>
        <w:rPr>
          <w:rFonts w:ascii="Calibri" w:eastAsia="Microsoft YaHei"/>
          <w:color w:val="000000"/>
          <w:sz w:val="22"/>
          <w:szCs w:val="22"/>
        </w:rPr>
        <w:t xml:space="preserve">Di dashboard page, WealthSnapshotConnected menggantikan SnapshotCardsWidget langsung. Grid layout 4-kolom tidak berubah. Widget Wealth Snapshot menempati colSpan=2, rowSpan=2 di posisi bottom-right grid. Semua widget lain (LifeScoreWidget, TodayFocusWidget, QuickActionsWidget, AICoachWidget, RecentActivityWidget) tetap menggunakan mock data tanpa modifikasi.</w:t>
      </w:r>
    </w:p>
    <w:p>
      <w:pPr>
        <w:pStyle w:val="Heading1"/>
        <w:spacing w:after="200" w:before="480"/>
      </w:pPr>
      <w:bookmarkStart w:id="100028" w:name="_Toc100028"/>
      <w:r>
        <w:rPr>
          <w:rFonts w:ascii="Calibri" w:eastAsia="SimHei"/>
          <w:b/>
          <w:bCs/>
          <w:color w:val="0A1628"/>
          <w:sz w:val="32"/>
          <w:szCs w:val="32"/>
        </w:rPr>
        <w:t xml:space="preserve">7. Definition of Done &amp; QA Checklist</w:t>
      </w:r>
      <w:bookmarkEnd w:id="100028"/>
    </w:p>
    <w:p>
      <w:pPr>
        <w:pStyle w:val="Heading2"/>
        <w:spacing w:after="160" w:before="360"/>
      </w:pPr>
      <w:bookmarkStart w:id="100029" w:name="_Toc100029"/>
      <w:r>
        <w:rPr>
          <w:rFonts w:ascii="Calibri" w:eastAsia="SimHei"/>
          <w:b/>
          <w:bCs/>
          <w:color w:val="0A1628"/>
          <w:sz w:val="28"/>
          <w:szCs w:val="28"/>
        </w:rPr>
        <w:t xml:space="preserve">7.1 Sprint 3 DoD</w:t>
      </w:r>
      <w:bookmarkEnd w:id="100029"/>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SQL migration file tersedia di supabase/migrations/20260726_wealth_foundation.sql</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4 tabel (accounts, categories, transactions, budgets) terdefinisi lengkap</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Foreign keys, CHECK constraints, dan indexes terdefinisi</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Row Level Security (RLS) aktif untuk semua tabel</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TypeScript types lengkap (Row, Insert, Update, Aggregate)</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Repository Pattern mengabstraksi semua Supabase calls</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Service Layer menangani business logic</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TanStack Query setup (QueryClient, Keys, Hooks, Mutations)</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Hanya Wealth Snapshot widget terhubung ke real data</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Semua widget lain tetap menggunakan mock data</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Zero direct Supabase calls di React components</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Graceful degradation berfungsi (dev sandbox mode)</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Production build pass (15/15 pages, 0 compile errors)</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Zero TypeScript errors di src/ (skills/ di-exclude)</w:t>
      </w:r>
    </w:p>
    <w:p>
      <w:pPr>
        <w:spacing w:after="60" w:line="312"/>
        <w:ind w:left="480" w:hanging="360"/>
      </w:pPr>
      <w:r>
        <w:rPr>
          <w:rFonts w:ascii="Calibri"/>
          <w:b/>
          <w:bCs/>
          <w:color w:val="16A34A"/>
          <w:sz w:val="22"/>
          <w:szCs w:val="22"/>
        </w:rPr>
        <w:t xml:space="preserve">[PASS]</w:t>
      </w:r>
      <w:r>
        <w:rPr>
          <w:rFonts w:ascii="Calibri" w:eastAsia="Microsoft YaHei"/>
          <w:color w:val="000000"/>
          <w:sz w:val="22"/>
          <w:szCs w:val="22"/>
        </w:rPr>
        <w:t xml:space="preserve">  Sprint 3 Review document di-generate</w:t>
      </w:r>
    </w:p>
    <w:p>
      <w:pPr>
        <w:pStyle w:val="Heading2"/>
        <w:spacing w:after="160" w:before="360"/>
      </w:pPr>
      <w:bookmarkStart w:id="100030" w:name="_Toc100030"/>
      <w:r>
        <w:rPr>
          <w:rFonts w:ascii="Calibri" w:eastAsia="SimHei"/>
          <w:b/>
          <w:bCs/>
          <w:color w:val="0A1628"/>
          <w:sz w:val="28"/>
          <w:szCs w:val="28"/>
        </w:rPr>
        <w:t xml:space="preserve">7.2 Build Verification</w:t>
      </w:r>
      <w:bookmarkEnd w:id="100030"/>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Check</w:t>
            </w:r>
          </w:p>
        </w:tc>
        <w:tc>
          <w:tcPr>
            <w:shd w:fill="1B6B7A" w:color="auto" w:val="clear"/>
            <w:vAlign w:val="center"/>
          </w:tcPr>
          <w:p>
            <w:pPr>
              <w:jc w:val="center"/>
            </w:pPr>
            <w:r>
              <w:rPr>
                <w:rFonts w:ascii="Calibri" w:eastAsia="Microsoft YaHei"/>
                <w:b/>
                <w:bCs/>
                <w:color w:val="FFFFFF"/>
                <w:sz w:val="20"/>
                <w:szCs w:val="20"/>
              </w:rPr>
              <w:t xml:space="preserve">Result</w:t>
            </w:r>
          </w:p>
        </w:tc>
        <w:tc>
          <w:tcPr>
            <w:shd w:fill="1B6B7A" w:color="auto" w:val="clear"/>
            <w:vAlign w:val="center"/>
          </w:tcPr>
          <w:p>
            <w:pPr>
              <w:jc w:val="center"/>
            </w:pPr>
            <w:r>
              <w:rPr>
                <w:rFonts w:ascii="Calibri" w:eastAsia="Microsoft YaHei"/>
                <w:b/>
                <w:bCs/>
                <w:color w:val="FFFFFF"/>
                <w:sz w:val="20"/>
                <w:szCs w:val="20"/>
              </w:rPr>
              <w:t xml:space="preserve">Detail</w:t>
            </w:r>
          </w:p>
        </w:tc>
      </w:tr>
      <w:tr>
        <w:trPr>
          <w:cantSplit/>
        </w:trPr>
        <w:tc>
          <w:tcPr>
            <w:shd w:fill="FFFFFF" w:color="auto" w:val="clear"/>
            <w:vAlign w:val="center"/>
          </w:tcPr>
          <w:p>
            <w:pPr>
              <w:spacing w:line="280"/>
            </w:pPr>
            <w:r>
              <w:rPr>
                <w:rFonts w:ascii="Calibri" w:eastAsia="Microsoft YaHei"/>
                <w:color w:val="000000"/>
                <w:sz w:val="20"/>
                <w:szCs w:val="20"/>
              </w:rPr>
              <w:t xml:space="preserve">next build</w:t>
            </w:r>
          </w:p>
        </w:tc>
        <w:tc>
          <w:tcPr>
            <w:shd w:fill="FFFFFF" w:color="auto" w:val="clear"/>
            <w:vAlign w:val="center"/>
          </w:tcPr>
          <w:p>
            <w:pPr>
              <w:spacing w:line="280"/>
            </w:pPr>
            <w:r>
              <w:rPr>
                <w:rFonts w:ascii="Calibri" w:eastAsia="Microsoft YaHei"/>
                <w:color w:val="000000"/>
                <w:sz w:val="20"/>
                <w:szCs w:val="20"/>
              </w:rPr>
              <w:t xml:space="preserve">PASS</w:t>
            </w:r>
          </w:p>
        </w:tc>
        <w:tc>
          <w:tcPr>
            <w:shd w:fill="FFFFFF" w:color="auto" w:val="clear"/>
            <w:vAlign w:val="center"/>
          </w:tcPr>
          <w:p>
            <w:pPr>
              <w:spacing w:line="280"/>
            </w:pPr>
            <w:r>
              <w:rPr>
                <w:rFonts w:ascii="Calibri" w:eastAsia="Microsoft YaHei"/>
                <w:color w:val="000000"/>
                <w:sz w:val="20"/>
                <w:szCs w:val="20"/>
              </w:rPr>
              <w:t xml:space="preserve">Compiled successfully, 15/15 pages generated</w:t>
            </w:r>
          </w:p>
        </w:tc>
      </w:tr>
      <w:tr>
        <w:trPr>
          <w:cantSplit/>
        </w:trPr>
        <w:tc>
          <w:tcPr>
            <w:shd w:fill="EDF3F5" w:color="auto" w:val="clear"/>
            <w:vAlign w:val="center"/>
          </w:tcPr>
          <w:p>
            <w:pPr>
              <w:spacing w:line="280"/>
            </w:pPr>
            <w:r>
              <w:rPr>
                <w:rFonts w:ascii="Calibri" w:eastAsia="Microsoft YaHei"/>
                <w:color w:val="000000"/>
                <w:sz w:val="20"/>
                <w:szCs w:val="20"/>
              </w:rPr>
              <w:t xml:space="preserve">tsc --noEmit (src/)</w:t>
            </w:r>
          </w:p>
        </w:tc>
        <w:tc>
          <w:tcPr>
            <w:shd w:fill="EDF3F5" w:color="auto" w:val="clear"/>
            <w:vAlign w:val="center"/>
          </w:tcPr>
          <w:p>
            <w:pPr>
              <w:spacing w:line="280"/>
            </w:pPr>
            <w:r>
              <w:rPr>
                <w:rFonts w:ascii="Calibri" w:eastAsia="Microsoft YaHei"/>
                <w:color w:val="000000"/>
                <w:sz w:val="20"/>
                <w:szCs w:val="20"/>
              </w:rPr>
              <w:t xml:space="preserve">PASS</w:t>
            </w:r>
          </w:p>
        </w:tc>
        <w:tc>
          <w:tcPr>
            <w:shd w:fill="EDF3F5" w:color="auto" w:val="clear"/>
            <w:vAlign w:val="center"/>
          </w:tcPr>
          <w:p>
            <w:pPr>
              <w:spacing w:line="280"/>
            </w:pPr>
            <w:r>
              <w:rPr>
                <w:rFonts w:ascii="Calibri" w:eastAsia="Microsoft YaHei"/>
                <w:color w:val="000000"/>
                <w:sz w:val="20"/>
                <w:szCs w:val="20"/>
              </w:rPr>
              <w:t xml:space="preserve">Zero errors</w:t>
            </w:r>
          </w:p>
        </w:tc>
      </w:tr>
      <w:tr>
        <w:trPr>
          <w:cantSplit/>
        </w:trPr>
        <w:tc>
          <w:tcPr>
            <w:shd w:fill="FFFFFF" w:color="auto" w:val="clear"/>
            <w:vAlign w:val="center"/>
          </w:tcPr>
          <w:p>
            <w:pPr>
              <w:spacing w:line="280"/>
            </w:pPr>
            <w:r>
              <w:rPr>
                <w:rFonts w:ascii="Calibri" w:eastAsia="Microsoft YaHei"/>
                <w:color w:val="000000"/>
                <w:sz w:val="20"/>
                <w:szCs w:val="20"/>
              </w:rPr>
              <w:t xml:space="preserve">Middleware warning</w:t>
            </w:r>
          </w:p>
        </w:tc>
        <w:tc>
          <w:tcPr>
            <w:shd w:fill="FFFFFF" w:color="auto" w:val="clear"/>
            <w:vAlign w:val="center"/>
          </w:tcPr>
          <w:p>
            <w:pPr>
              <w:spacing w:line="280"/>
            </w:pPr>
            <w:r>
              <w:rPr>
                <w:rFonts w:ascii="Calibri" w:eastAsia="Microsoft YaHei"/>
                <w:color w:val="000000"/>
                <w:sz w:val="20"/>
                <w:szCs w:val="20"/>
              </w:rPr>
              <w:t xml:space="preserve">WARN</w:t>
            </w:r>
          </w:p>
        </w:tc>
        <w:tc>
          <w:tcPr>
            <w:shd w:fill="FFFFFF" w:color="auto" w:val="clear"/>
            <w:vAlign w:val="center"/>
          </w:tcPr>
          <w:p>
            <w:pPr>
              <w:spacing w:line="280"/>
            </w:pPr>
            <w:r>
              <w:rPr>
                <w:rFonts w:ascii="Calibri" w:eastAsia="Microsoft YaHei"/>
                <w:color w:val="000000"/>
                <w:sz w:val="20"/>
                <w:szCs w:val="20"/>
              </w:rPr>
              <w:t xml:space="preserve">middleware convention deprecated (Next.js 16 proxy migration)</w:t>
            </w:r>
          </w:p>
        </w:tc>
      </w:tr>
    </w:tbl>
    <w:p>
      <w:pPr>
        <w:pStyle w:val="Heading1"/>
        <w:spacing w:after="200" w:before="480"/>
      </w:pPr>
      <w:bookmarkStart w:id="100031" w:name="_Toc100031"/>
      <w:r>
        <w:rPr>
          <w:rFonts w:ascii="Calibri" w:eastAsia="SimHei"/>
          <w:b/>
          <w:bCs/>
          <w:color w:val="0A1628"/>
          <w:sz w:val="32"/>
          <w:szCs w:val="32"/>
        </w:rPr>
        <w:t xml:space="preserve">8. Sprint Metrics</w:t>
      </w:r>
      <w:bookmarkEnd w:id="100031"/>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Metric</w:t>
            </w:r>
          </w:p>
        </w:tc>
        <w:tc>
          <w:tcPr>
            <w:shd w:fill="1B6B7A" w:color="auto" w:val="clear"/>
            <w:vAlign w:val="center"/>
          </w:tcPr>
          <w:p>
            <w:pPr>
              <w:jc w:val="center"/>
            </w:pPr>
            <w:r>
              <w:rPr>
                <w:rFonts w:ascii="Calibri" w:eastAsia="Microsoft YaHei"/>
                <w:b/>
                <w:bCs/>
                <w:color w:val="FFFFFF"/>
                <w:sz w:val="20"/>
                <w:szCs w:val="20"/>
              </w:rPr>
              <w:t xml:space="preserve">Value</w:t>
            </w:r>
          </w:p>
        </w:tc>
      </w:tr>
      <w:tr>
        <w:trPr>
          <w:cantSplit/>
        </w:trPr>
        <w:tc>
          <w:tcPr>
            <w:shd w:fill="FFFFFF" w:color="auto" w:val="clear"/>
            <w:vAlign w:val="center"/>
          </w:tcPr>
          <w:p>
            <w:pPr>
              <w:spacing w:line="280"/>
            </w:pPr>
            <w:r>
              <w:rPr>
                <w:rFonts w:ascii="Calibri" w:eastAsia="Microsoft YaHei"/>
                <w:color w:val="000000"/>
                <w:sz w:val="20"/>
                <w:szCs w:val="20"/>
              </w:rPr>
              <w:t xml:space="preserve">Files Created</w:t>
            </w:r>
          </w:p>
        </w:tc>
        <w:tc>
          <w:tcPr>
            <w:shd w:fill="FFFFFF" w:color="auto" w:val="clear"/>
            <w:vAlign w:val="center"/>
          </w:tcPr>
          <w:p>
            <w:pPr>
              <w:spacing w:line="280"/>
            </w:pPr>
            <w:r>
              <w:rPr>
                <w:rFonts w:ascii="Calibri" w:eastAsia="Microsoft YaHei"/>
                <w:color w:val="000000"/>
                <w:sz w:val="20"/>
                <w:szCs w:val="20"/>
              </w:rPr>
              <w:t xml:space="preserve">7 (types, repository, service, queries x3, widget)</w:t>
            </w:r>
          </w:p>
        </w:tc>
      </w:tr>
      <w:tr>
        <w:trPr>
          <w:cantSplit/>
        </w:trPr>
        <w:tc>
          <w:tcPr>
            <w:shd w:fill="EDF3F5" w:color="auto" w:val="clear"/>
            <w:vAlign w:val="center"/>
          </w:tcPr>
          <w:p>
            <w:pPr>
              <w:spacing w:line="280"/>
            </w:pPr>
            <w:r>
              <w:rPr>
                <w:rFonts w:ascii="Calibri" w:eastAsia="Microsoft YaHei"/>
                <w:color w:val="000000"/>
                <w:sz w:val="20"/>
                <w:szCs w:val="20"/>
              </w:rPr>
              <w:t xml:space="preserve">Files Modified</w:t>
            </w:r>
          </w:p>
        </w:tc>
        <w:tc>
          <w:tcPr>
            <w:shd w:fill="EDF3F5" w:color="auto" w:val="clear"/>
            <w:vAlign w:val="center"/>
          </w:tcPr>
          <w:p>
            <w:pPr>
              <w:spacing w:line="280"/>
            </w:pPr>
            <w:r>
              <w:rPr>
                <w:rFonts w:ascii="Calibri" w:eastAsia="Microsoft YaHei"/>
                <w:color w:val="000000"/>
                <w:sz w:val="20"/>
                <w:szCs w:val="20"/>
              </w:rPr>
              <w:t xml:space="preserve">6 (dashboard page, button, toast, toaster, use-toast, auth-store)</w:t>
            </w:r>
          </w:p>
        </w:tc>
      </w:tr>
      <w:tr>
        <w:trPr>
          <w:cantSplit/>
        </w:trPr>
        <w:tc>
          <w:tcPr>
            <w:shd w:fill="FFFFFF" w:color="auto" w:val="clear"/>
            <w:vAlign w:val="center"/>
          </w:tcPr>
          <w:p>
            <w:pPr>
              <w:spacing w:line="280"/>
            </w:pPr>
            <w:r>
              <w:rPr>
                <w:rFonts w:ascii="Calibri" w:eastAsia="Microsoft YaHei"/>
                <w:color w:val="000000"/>
                <w:sz w:val="20"/>
                <w:szCs w:val="20"/>
              </w:rPr>
              <w:t xml:space="preserve">SQL Migration</w:t>
            </w:r>
          </w:p>
        </w:tc>
        <w:tc>
          <w:tcPr>
            <w:shd w:fill="FFFFFF" w:color="auto" w:val="clear"/>
            <w:vAlign w:val="center"/>
          </w:tcPr>
          <w:p>
            <w:pPr>
              <w:spacing w:line="280"/>
            </w:pPr>
            <w:r>
              <w:rPr>
                <w:rFonts w:ascii="Calibri" w:eastAsia="Microsoft YaHei"/>
                <w:color w:val="000000"/>
                <w:sz w:val="20"/>
                <w:szCs w:val="20"/>
              </w:rPr>
              <w:t xml:space="preserve">1 file, 136 lines, 4 tables, 16 RLS policies</w:t>
            </w:r>
          </w:p>
        </w:tc>
      </w:tr>
      <w:tr>
        <w:trPr>
          <w:cantSplit/>
        </w:trPr>
        <w:tc>
          <w:tcPr>
            <w:shd w:fill="EDF3F5" w:color="auto" w:val="clear"/>
            <w:vAlign w:val="center"/>
          </w:tcPr>
          <w:p>
            <w:pPr>
              <w:spacing w:line="280"/>
            </w:pPr>
            <w:r>
              <w:rPr>
                <w:rFonts w:ascii="Calibri" w:eastAsia="Microsoft YaHei"/>
                <w:color w:val="000000"/>
                <w:sz w:val="20"/>
                <w:szCs w:val="20"/>
              </w:rPr>
              <w:t xml:space="preserve">TypeScript Types</w:t>
            </w:r>
          </w:p>
        </w:tc>
        <w:tc>
          <w:tcPr>
            <w:shd w:fill="EDF3F5" w:color="auto" w:val="clear"/>
            <w:vAlign w:val="center"/>
          </w:tcPr>
          <w:p>
            <w:pPr>
              <w:spacing w:line="280"/>
            </w:pPr>
            <w:r>
              <w:rPr>
                <w:rFonts w:ascii="Calibri" w:eastAsia="Microsoft YaHei"/>
                <w:color w:val="000000"/>
                <w:sz w:val="20"/>
                <w:szCs w:val="20"/>
              </w:rPr>
              <w:t xml:space="preserve">18 interfaces/types</w:t>
            </w:r>
          </w:p>
        </w:tc>
      </w:tr>
      <w:tr>
        <w:trPr>
          <w:cantSplit/>
        </w:trPr>
        <w:tc>
          <w:tcPr>
            <w:shd w:fill="FFFFFF" w:color="auto" w:val="clear"/>
            <w:vAlign w:val="center"/>
          </w:tcPr>
          <w:p>
            <w:pPr>
              <w:spacing w:line="280"/>
            </w:pPr>
            <w:r>
              <w:rPr>
                <w:rFonts w:ascii="Calibri" w:eastAsia="Microsoft YaHei"/>
                <w:color w:val="000000"/>
                <w:sz w:val="20"/>
                <w:szCs w:val="20"/>
              </w:rPr>
              <w:t xml:space="preserve">Repository Methods</w:t>
            </w:r>
          </w:p>
        </w:tc>
        <w:tc>
          <w:tcPr>
            <w:shd w:fill="FFFFFF" w:color="auto" w:val="clear"/>
            <w:vAlign w:val="center"/>
          </w:tcPr>
          <w:p>
            <w:pPr>
              <w:spacing w:line="280"/>
            </w:pPr>
            <w:r>
              <w:rPr>
                <w:rFonts w:ascii="Calibri" w:eastAsia="Microsoft YaHei"/>
                <w:color w:val="000000"/>
                <w:sz w:val="20"/>
                <w:szCs w:val="20"/>
              </w:rPr>
              <w:t xml:space="preserve">19 methods across 4 repos</w:t>
            </w:r>
          </w:p>
        </w:tc>
      </w:tr>
      <w:tr>
        <w:trPr>
          <w:cantSplit/>
        </w:trPr>
        <w:tc>
          <w:tcPr>
            <w:shd w:fill="EDF3F5" w:color="auto" w:val="clear"/>
            <w:vAlign w:val="center"/>
          </w:tcPr>
          <w:p>
            <w:pPr>
              <w:spacing w:line="280"/>
            </w:pPr>
            <w:r>
              <w:rPr>
                <w:rFonts w:ascii="Calibri" w:eastAsia="Microsoft YaHei"/>
                <w:color w:val="000000"/>
                <w:sz w:val="20"/>
                <w:szCs w:val="20"/>
              </w:rPr>
              <w:t xml:space="preserve">Service Functions</w:t>
            </w:r>
          </w:p>
        </w:tc>
        <w:tc>
          <w:tcPr>
            <w:shd w:fill="EDF3F5" w:color="auto" w:val="clear"/>
            <w:vAlign w:val="center"/>
          </w:tcPr>
          <w:p>
            <w:pPr>
              <w:spacing w:line="280"/>
            </w:pPr>
            <w:r>
              <w:rPr>
                <w:rFonts w:ascii="Calibri" w:eastAsia="Microsoft YaHei"/>
                <w:color w:val="000000"/>
                <w:sz w:val="20"/>
                <w:szCs w:val="20"/>
              </w:rPr>
              <w:t xml:space="preserve">4 (snapshot, budget util, formatRupiah, formatPercent)</w:t>
            </w:r>
          </w:p>
        </w:tc>
      </w:tr>
      <w:tr>
        <w:trPr>
          <w:cantSplit/>
        </w:trPr>
        <w:tc>
          <w:tcPr>
            <w:shd w:fill="FFFFFF" w:color="auto" w:val="clear"/>
            <w:vAlign w:val="center"/>
          </w:tcPr>
          <w:p>
            <w:pPr>
              <w:spacing w:line="280"/>
            </w:pPr>
            <w:r>
              <w:rPr>
                <w:rFonts w:ascii="Calibri" w:eastAsia="Microsoft YaHei"/>
                <w:color w:val="000000"/>
                <w:sz w:val="20"/>
                <w:szCs w:val="20"/>
              </w:rPr>
              <w:t xml:space="preserve">TanStack Query Hooks</w:t>
            </w:r>
          </w:p>
        </w:tc>
        <w:tc>
          <w:tcPr>
            <w:shd w:fill="FFFFFF" w:color="auto" w:val="clear"/>
            <w:vAlign w:val="center"/>
          </w:tcPr>
          <w:p>
            <w:pPr>
              <w:spacing w:line="280"/>
            </w:pPr>
            <w:r>
              <w:rPr>
                <w:rFonts w:ascii="Calibri" w:eastAsia="Microsoft YaHei"/>
                <w:color w:val="000000"/>
                <w:sz w:val="20"/>
                <w:szCs w:val="20"/>
              </w:rPr>
              <w:t xml:space="preserve">10 (6 queries + 4 mutations)</w:t>
            </w:r>
          </w:p>
        </w:tc>
      </w:tr>
      <w:tr>
        <w:trPr>
          <w:cantSplit/>
        </w:trPr>
        <w:tc>
          <w:tcPr>
            <w:shd w:fill="EDF3F5" w:color="auto" w:val="clear"/>
            <w:vAlign w:val="center"/>
          </w:tcPr>
          <w:p>
            <w:pPr>
              <w:spacing w:line="280"/>
            </w:pPr>
            <w:r>
              <w:rPr>
                <w:rFonts w:ascii="Calibri" w:eastAsia="Microsoft YaHei"/>
                <w:color w:val="000000"/>
                <w:sz w:val="20"/>
                <w:szCs w:val="20"/>
              </w:rPr>
              <w:t xml:space="preserve">Production Build</w:t>
            </w:r>
          </w:p>
        </w:tc>
        <w:tc>
          <w:tcPr>
            <w:shd w:fill="EDF3F5" w:color="auto" w:val="clear"/>
            <w:vAlign w:val="center"/>
          </w:tcPr>
          <w:p>
            <w:pPr>
              <w:spacing w:line="280"/>
            </w:pPr>
            <w:r>
              <w:rPr>
                <w:rFonts w:ascii="Calibri" w:eastAsia="Microsoft YaHei"/>
                <w:color w:val="000000"/>
                <w:sz w:val="20"/>
                <w:szCs w:val="20"/>
              </w:rPr>
              <w:t xml:space="preserve">11.0s compile, 280ms page generation</w:t>
            </w:r>
          </w:p>
        </w:tc>
      </w:tr>
      <w:tr>
        <w:trPr>
          <w:cantSplit/>
        </w:trPr>
        <w:tc>
          <w:tcPr>
            <w:shd w:fill="FFFFFF" w:color="auto" w:val="clear"/>
            <w:vAlign w:val="center"/>
          </w:tcPr>
          <w:p>
            <w:pPr>
              <w:spacing w:line="280"/>
            </w:pPr>
            <w:r>
              <w:rPr>
                <w:rFonts w:ascii="Calibri" w:eastAsia="Microsoft YaHei"/>
                <w:color w:val="000000"/>
                <w:sz w:val="20"/>
                <w:szCs w:val="20"/>
              </w:rPr>
              <w:t xml:space="preserve">TypeScript Errors Fixed</w:t>
            </w:r>
          </w:p>
        </w:tc>
        <w:tc>
          <w:tcPr>
            <w:shd w:fill="FFFFFF" w:color="auto" w:val="clear"/>
            <w:vAlign w:val="center"/>
          </w:tcPr>
          <w:p>
            <w:pPr>
              <w:spacing w:line="280"/>
            </w:pPr>
            <w:r>
              <w:rPr>
                <w:rFonts w:ascii="Calibri" w:eastAsia="Microsoft YaHei"/>
                <w:color w:val="000000"/>
                <w:sz w:val="20"/>
                <w:szCs w:val="20"/>
              </w:rPr>
              <w:t xml:space="preserve">26 (widget props, shadcn variants, toast stubs, null checks)</w:t>
            </w:r>
          </w:p>
        </w:tc>
      </w:tr>
    </w:tbl>
    <w:p>
      <w:pPr>
        <w:pStyle w:val="Heading1"/>
        <w:spacing w:after="200" w:before="480"/>
      </w:pPr>
      <w:bookmarkStart w:id="100032" w:name="_Toc100032"/>
      <w:r>
        <w:rPr>
          <w:rFonts w:ascii="Calibri" w:eastAsia="SimHei"/>
          <w:b/>
          <w:bCs/>
          <w:color w:val="0A1628"/>
          <w:sz w:val="32"/>
          <w:szCs w:val="32"/>
        </w:rPr>
        <w:t xml:space="preserve">9. Risk Register</w:t>
      </w:r>
      <w:bookmarkEnd w:id="100032"/>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Risk</w:t>
            </w:r>
          </w:p>
        </w:tc>
        <w:tc>
          <w:tcPr>
            <w:shd w:fill="1B6B7A" w:color="auto" w:val="clear"/>
            <w:vAlign w:val="center"/>
          </w:tcPr>
          <w:p>
            <w:pPr>
              <w:jc w:val="center"/>
            </w:pPr>
            <w:r>
              <w:rPr>
                <w:rFonts w:ascii="Calibri" w:eastAsia="Microsoft YaHei"/>
                <w:b/>
                <w:bCs/>
                <w:color w:val="FFFFFF"/>
                <w:sz w:val="20"/>
                <w:szCs w:val="20"/>
              </w:rPr>
              <w:t xml:space="preserve">Severity</w:t>
            </w:r>
          </w:p>
        </w:tc>
        <w:tc>
          <w:tcPr>
            <w:shd w:fill="1B6B7A" w:color="auto" w:val="clear"/>
            <w:vAlign w:val="center"/>
          </w:tcPr>
          <w:p>
            <w:pPr>
              <w:jc w:val="center"/>
            </w:pPr>
            <w:r>
              <w:rPr>
                <w:rFonts w:ascii="Calibri" w:eastAsia="Microsoft YaHei"/>
                <w:b/>
                <w:bCs/>
                <w:color w:val="FFFFFF"/>
                <w:sz w:val="20"/>
                <w:szCs w:val="20"/>
              </w:rPr>
              <w:t xml:space="preserve">Mitigation</w:t>
            </w:r>
          </w:p>
        </w:tc>
        <w:tc>
          <w:tcPr>
            <w:shd w:fill="1B6B7A" w:color="auto" w:val="clear"/>
            <w:vAlign w:val="center"/>
          </w:tcPr>
          <w:p>
            <w:pPr>
              <w:jc w:val="center"/>
            </w:pPr>
            <w:r>
              <w:rPr>
                <w:rFonts w:ascii="Calibri" w:eastAsia="Microsoft YaHei"/>
                <w:b/>
                <w:bCs/>
                <w:color w:val="FFFFFF"/>
                <w:sz w:val="20"/>
                <w:szCs w:val="20"/>
              </w:rPr>
              <w:t xml:space="preserve">Status</w:t>
            </w:r>
          </w:p>
        </w:tc>
      </w:tr>
      <w:tr>
        <w:trPr>
          <w:cantSplit/>
        </w:trPr>
        <w:tc>
          <w:tcPr>
            <w:shd w:fill="FFFFFF" w:color="auto" w:val="clear"/>
            <w:vAlign w:val="center"/>
          </w:tcPr>
          <w:p>
            <w:pPr>
              <w:spacing w:line="280"/>
            </w:pPr>
            <w:r>
              <w:rPr>
                <w:rFonts w:ascii="Calibri" w:eastAsia="Microsoft YaHei"/>
                <w:color w:val="000000"/>
                <w:sz w:val="20"/>
                <w:szCs w:val="20"/>
              </w:rPr>
              <w:t xml:space="preserve">Supabase env vars belum diset</w:t>
            </w:r>
          </w:p>
        </w:tc>
        <w:tc>
          <w:tcPr>
            <w:shd w:fill="FFFFFF" w:color="auto" w:val="clear"/>
            <w:vAlign w:val="center"/>
          </w:tcPr>
          <w:p>
            <w:pPr>
              <w:spacing w:line="280"/>
            </w:pPr>
            <w:r>
              <w:rPr>
                <w:rFonts w:ascii="Calibri" w:eastAsia="Microsoft YaHei"/>
                <w:color w:val="000000"/>
                <w:sz w:val="20"/>
                <w:szCs w:val="20"/>
              </w:rPr>
              <w:t xml:space="preserve">Medium</w:t>
            </w:r>
          </w:p>
        </w:tc>
        <w:tc>
          <w:tcPr>
            <w:shd w:fill="FFFFFF" w:color="auto" w:val="clear"/>
            <w:vAlign w:val="center"/>
          </w:tcPr>
          <w:p>
            <w:pPr>
              <w:spacing w:line="280"/>
            </w:pPr>
            <w:r>
              <w:rPr>
                <w:rFonts w:ascii="Calibri" w:eastAsia="Microsoft YaHei"/>
                <w:color w:val="000000"/>
                <w:sz w:val="20"/>
                <w:szCs w:val="20"/>
              </w:rPr>
              <w:t xml:space="preserve">Graceful degradation, dev sandbox mode aktif</w:t>
            </w:r>
          </w:p>
        </w:tc>
        <w:tc>
          <w:tcPr>
            <w:shd w:fill="FFFFFF" w:color="auto" w:val="clear"/>
            <w:vAlign w:val="center"/>
          </w:tcPr>
          <w:p>
            <w:pPr>
              <w:spacing w:line="280"/>
            </w:pPr>
            <w:r>
              <w:rPr>
                <w:rFonts w:ascii="Calibri" w:eastAsia="Microsoft YaHei"/>
                <w:color w:val="000000"/>
                <w:sz w:val="20"/>
                <w:szCs w:val="20"/>
              </w:rPr>
              <w:t xml:space="preserve">Accepted</w:t>
            </w:r>
          </w:p>
        </w:tc>
      </w:tr>
      <w:tr>
        <w:trPr>
          <w:cantSplit/>
        </w:trPr>
        <w:tc>
          <w:tcPr>
            <w:shd w:fill="EDF3F5" w:color="auto" w:val="clear"/>
            <w:vAlign w:val="center"/>
          </w:tcPr>
          <w:p>
            <w:pPr>
              <w:spacing w:line="280"/>
            </w:pPr>
            <w:r>
              <w:rPr>
                <w:rFonts w:ascii="Calibri" w:eastAsia="Microsoft YaHei"/>
                <w:color w:val="000000"/>
                <w:sz w:val="20"/>
                <w:szCs w:val="20"/>
              </w:rPr>
              <w:t xml:space="preserve">SQL migration belum di-apply ke Supabase</w:t>
            </w:r>
          </w:p>
        </w:tc>
        <w:tc>
          <w:tcPr>
            <w:shd w:fill="EDF3F5" w:color="auto" w:val="clear"/>
            <w:vAlign w:val="center"/>
          </w:tcPr>
          <w:p>
            <w:pPr>
              <w:spacing w:line="280"/>
            </w:pPr>
            <w:r>
              <w:rPr>
                <w:rFonts w:ascii="Calibri" w:eastAsia="Microsoft YaHei"/>
                <w:color w:val="000000"/>
                <w:sz w:val="20"/>
                <w:szCs w:val="20"/>
              </w:rPr>
              <w:t xml:space="preserve">High</w:t>
            </w:r>
          </w:p>
        </w:tc>
        <w:tc>
          <w:tcPr>
            <w:shd w:fill="EDF3F5" w:color="auto" w:val="clear"/>
            <w:vAlign w:val="center"/>
          </w:tcPr>
          <w:p>
            <w:pPr>
              <w:spacing w:line="280"/>
            </w:pPr>
            <w:r>
              <w:rPr>
                <w:rFonts w:ascii="Calibri" w:eastAsia="Microsoft YaHei"/>
                <w:color w:val="000000"/>
                <w:sz w:val="20"/>
                <w:szCs w:val="20"/>
              </w:rPr>
              <w:t xml:space="preserve">File migration siap, perlu manual apply di dashboard</w:t>
            </w:r>
          </w:p>
        </w:tc>
        <w:tc>
          <w:tcPr>
            <w:shd w:fill="EDF3F5" w:color="auto" w:val="clear"/>
            <w:vAlign w:val="center"/>
          </w:tcPr>
          <w:p>
            <w:pPr>
              <w:spacing w:line="280"/>
            </w:pPr>
            <w:r>
              <w:rPr>
                <w:rFonts w:ascii="Calibri" w:eastAsia="Microsoft YaHei"/>
                <w:color w:val="000000"/>
                <w:sz w:val="20"/>
                <w:szCs w:val="20"/>
              </w:rPr>
              <w:t xml:space="preserve">Pending</w:t>
            </w:r>
          </w:p>
        </w:tc>
      </w:tr>
      <w:tr>
        <w:trPr>
          <w:cantSplit/>
        </w:trPr>
        <w:tc>
          <w:tcPr>
            <w:shd w:fill="FFFFFF" w:color="auto" w:val="clear"/>
            <w:vAlign w:val="center"/>
          </w:tcPr>
          <w:p>
            <w:pPr>
              <w:spacing w:line="280"/>
            </w:pPr>
            <w:r>
              <w:rPr>
                <w:rFonts w:ascii="Calibri" w:eastAsia="Microsoft YaHei"/>
                <w:color w:val="000000"/>
                <w:sz w:val="20"/>
                <w:szCs w:val="20"/>
              </w:rPr>
              <w:t xml:space="preserve">Next.js 16 middleware deprecation</w:t>
            </w:r>
          </w:p>
        </w:tc>
        <w:tc>
          <w:tcPr>
            <w:shd w:fill="FFFFFF" w:color="auto" w:val="clear"/>
            <w:vAlign w:val="center"/>
          </w:tcPr>
          <w:p>
            <w:pPr>
              <w:spacing w:line="280"/>
            </w:pPr>
            <w:r>
              <w:rPr>
                <w:rFonts w:ascii="Calibri" w:eastAsia="Microsoft YaHei"/>
                <w:color w:val="000000"/>
                <w:sz w:val="20"/>
                <w:szCs w:val="20"/>
              </w:rPr>
              <w:t xml:space="preserve">Low</w:t>
            </w:r>
          </w:p>
        </w:tc>
        <w:tc>
          <w:tcPr>
            <w:shd w:fill="FFFFFF" w:color="auto" w:val="clear"/>
            <w:vAlign w:val="center"/>
          </w:tcPr>
          <w:p>
            <w:pPr>
              <w:spacing w:line="280"/>
            </w:pPr>
            <w:r>
              <w:rPr>
                <w:rFonts w:ascii="Calibri" w:eastAsia="Microsoft YaHei"/>
                <w:color w:val="000000"/>
                <w:sz w:val="20"/>
                <w:szCs w:val="20"/>
              </w:rPr>
              <w:t xml:space="preserve">Middleware masih berfungsi, migration ke proxy di Sprint 4+</w:t>
            </w:r>
          </w:p>
        </w:tc>
        <w:tc>
          <w:tcPr>
            <w:shd w:fill="FFFFFF" w:color="auto" w:val="clear"/>
            <w:vAlign w:val="center"/>
          </w:tcPr>
          <w:p>
            <w:pPr>
              <w:spacing w:line="280"/>
            </w:pPr>
            <w:r>
              <w:rPr>
                <w:rFonts w:ascii="Calibri" w:eastAsia="Microsoft YaHei"/>
                <w:color w:val="000000"/>
                <w:sz w:val="20"/>
                <w:szCs w:val="20"/>
              </w:rPr>
              <w:t xml:space="preserve">Monitored</w:t>
            </w:r>
          </w:p>
        </w:tc>
      </w:tr>
      <w:tr>
        <w:trPr>
          <w:cantSplit/>
        </w:trPr>
        <w:tc>
          <w:tcPr>
            <w:shd w:fill="EDF3F5" w:color="auto" w:val="clear"/>
            <w:vAlign w:val="center"/>
          </w:tcPr>
          <w:p>
            <w:pPr>
              <w:spacing w:line="280"/>
            </w:pPr>
            <w:r>
              <w:rPr>
                <w:rFonts w:ascii="Calibri" w:eastAsia="Microsoft YaHei"/>
                <w:color w:val="000000"/>
                <w:sz w:val="20"/>
                <w:szCs w:val="20"/>
              </w:rPr>
              <w:t xml:space="preserve">No seed data untuk new users</w:t>
            </w:r>
          </w:p>
        </w:tc>
        <w:tc>
          <w:tcPr>
            <w:shd w:fill="EDF3F5" w:color="auto" w:val="clear"/>
            <w:vAlign w:val="center"/>
          </w:tcPr>
          <w:p>
            <w:pPr>
              <w:spacing w:line="280"/>
            </w:pPr>
            <w:r>
              <w:rPr>
                <w:rFonts w:ascii="Calibri" w:eastAsia="Microsoft YaHei"/>
                <w:color w:val="000000"/>
                <w:sz w:val="20"/>
                <w:szCs w:val="20"/>
              </w:rPr>
              <w:t xml:space="preserve">Medium</w:t>
            </w:r>
          </w:p>
        </w:tc>
        <w:tc>
          <w:tcPr>
            <w:shd w:fill="EDF3F5" w:color="auto" w:val="clear"/>
            <w:vAlign w:val="center"/>
          </w:tcPr>
          <w:p>
            <w:pPr>
              <w:spacing w:line="280"/>
            </w:pPr>
            <w:r>
              <w:rPr>
                <w:rFonts w:ascii="Calibri" w:eastAsia="Microsoft YaHei"/>
                <w:color w:val="000000"/>
                <w:sz w:val="20"/>
                <w:szCs w:val="20"/>
              </w:rPr>
              <w:t xml:space="preserve">Perlu trigger/function untuk default categories saat signup</w:t>
            </w:r>
          </w:p>
        </w:tc>
        <w:tc>
          <w:tcPr>
            <w:shd w:fill="EDF3F5" w:color="auto" w:val="clear"/>
            <w:vAlign w:val="center"/>
          </w:tcPr>
          <w:p>
            <w:pPr>
              <w:spacing w:line="280"/>
            </w:pPr>
            <w:r>
              <w:rPr>
                <w:rFonts w:ascii="Calibri" w:eastAsia="Microsoft YaHei"/>
                <w:color w:val="000000"/>
                <w:sz w:val="20"/>
                <w:szCs w:val="20"/>
              </w:rPr>
              <w:t xml:space="preserve">Deferred</w:t>
            </w:r>
          </w:p>
        </w:tc>
      </w:tr>
      <w:tr>
        <w:trPr>
          <w:cantSplit/>
        </w:trPr>
        <w:tc>
          <w:tcPr>
            <w:shd w:fill="FFFFFF" w:color="auto" w:val="clear"/>
            <w:vAlign w:val="center"/>
          </w:tcPr>
          <w:p>
            <w:pPr>
              <w:spacing w:line="280"/>
            </w:pPr>
            <w:r>
              <w:rPr>
                <w:rFonts w:ascii="Calibri" w:eastAsia="Microsoft YaHei"/>
                <w:color w:val="000000"/>
                <w:sz w:val="20"/>
                <w:szCs w:val="20"/>
              </w:rPr>
              <w:t xml:space="preserve">Prisma legacy SQLite unused</w:t>
            </w:r>
          </w:p>
        </w:tc>
        <w:tc>
          <w:tcPr>
            <w:shd w:fill="FFFFFF" w:color="auto" w:val="clear"/>
            <w:vAlign w:val="center"/>
          </w:tcPr>
          <w:p>
            <w:pPr>
              <w:spacing w:line="280"/>
            </w:pPr>
            <w:r>
              <w:rPr>
                <w:rFonts w:ascii="Calibri" w:eastAsia="Microsoft YaHei"/>
                <w:color w:val="000000"/>
                <w:sz w:val="20"/>
                <w:szCs w:val="20"/>
              </w:rPr>
              <w:t xml:space="preserve">Low</w:t>
            </w:r>
          </w:p>
        </w:tc>
        <w:tc>
          <w:tcPr>
            <w:shd w:fill="FFFFFF" w:color="auto" w:val="clear"/>
            <w:vAlign w:val="center"/>
          </w:tcPr>
          <w:p>
            <w:pPr>
              <w:spacing w:line="280"/>
            </w:pPr>
            <w:r>
              <w:rPr>
                <w:rFonts w:ascii="Calibri" w:eastAsia="Microsoft YaHei"/>
                <w:color w:val="000000"/>
                <w:sz w:val="20"/>
                <w:szCs w:val="20"/>
              </w:rPr>
              <w:t xml:space="preserve">Tidak interferes, bisa dihapus saat cleanup</w:t>
            </w:r>
          </w:p>
        </w:tc>
        <w:tc>
          <w:tcPr>
            <w:shd w:fill="FFFFFF" w:color="auto" w:val="clear"/>
            <w:vAlign w:val="center"/>
          </w:tcPr>
          <w:p>
            <w:pPr>
              <w:spacing w:line="280"/>
            </w:pPr>
            <w:r>
              <w:rPr>
                <w:rFonts w:ascii="Calibri" w:eastAsia="Microsoft YaHei"/>
                <w:color w:val="000000"/>
                <w:sz w:val="20"/>
                <w:szCs w:val="20"/>
              </w:rPr>
              <w:t xml:space="preserve">Monitored</w:t>
            </w:r>
          </w:p>
        </w:tc>
      </w:tr>
      <w:tr>
        <w:trPr>
          <w:cantSplit/>
        </w:trPr>
        <w:tc>
          <w:tcPr>
            <w:shd w:fill="EDF3F5" w:color="auto" w:val="clear"/>
            <w:vAlign w:val="center"/>
          </w:tcPr>
          <w:p>
            <w:pPr>
              <w:spacing w:line="280"/>
            </w:pPr>
            <w:r>
              <w:rPr>
                <w:rFonts w:ascii="Calibri" w:eastAsia="Microsoft YaHei"/>
                <w:color w:val="000000"/>
                <w:sz w:val="20"/>
                <w:szCs w:val="20"/>
              </w:rPr>
              <w:t xml:space="preserve">next-auth dependency unused</w:t>
            </w:r>
          </w:p>
        </w:tc>
        <w:tc>
          <w:tcPr>
            <w:shd w:fill="EDF3F5" w:color="auto" w:val="clear"/>
            <w:vAlign w:val="center"/>
          </w:tcPr>
          <w:p>
            <w:pPr>
              <w:spacing w:line="280"/>
            </w:pPr>
            <w:r>
              <w:rPr>
                <w:rFonts w:ascii="Calibri" w:eastAsia="Microsoft YaHei"/>
                <w:color w:val="000000"/>
                <w:sz w:val="20"/>
                <w:szCs w:val="20"/>
              </w:rPr>
              <w:t xml:space="preserve">Low</w:t>
            </w:r>
          </w:p>
        </w:tc>
        <w:tc>
          <w:tcPr>
            <w:shd w:fill="EDF3F5" w:color="auto" w:val="clear"/>
            <w:vAlign w:val="center"/>
          </w:tcPr>
          <w:p>
            <w:pPr>
              <w:spacing w:line="280"/>
            </w:pPr>
            <w:r>
              <w:rPr>
                <w:rFonts w:ascii="Calibri" w:eastAsia="Microsoft YaHei"/>
                <w:color w:val="000000"/>
                <w:sz w:val="20"/>
                <w:szCs w:val="20"/>
              </w:rPr>
              <w:t xml:space="preserve">Tidak interferes, bisa dihapus saat cleanup</w:t>
            </w:r>
          </w:p>
        </w:tc>
        <w:tc>
          <w:tcPr>
            <w:shd w:fill="EDF3F5" w:color="auto" w:val="clear"/>
            <w:vAlign w:val="center"/>
          </w:tcPr>
          <w:p>
            <w:pPr>
              <w:spacing w:line="280"/>
            </w:pPr>
            <w:r>
              <w:rPr>
                <w:rFonts w:ascii="Calibri" w:eastAsia="Microsoft YaHei"/>
                <w:color w:val="000000"/>
                <w:sz w:val="20"/>
                <w:szCs w:val="20"/>
              </w:rPr>
              <w:t xml:space="preserve">Monitored</w:t>
            </w:r>
          </w:p>
        </w:tc>
      </w:tr>
    </w:tbl>
    <w:p>
      <w:pPr>
        <w:pStyle w:val="Heading1"/>
        <w:spacing w:after="200" w:before="480"/>
      </w:pPr>
      <w:bookmarkStart w:id="100033" w:name="_Toc100033"/>
      <w:r>
        <w:rPr>
          <w:rFonts w:ascii="Calibri" w:eastAsia="SimHei"/>
          <w:b/>
          <w:bCs/>
          <w:color w:val="0A1628"/>
          <w:sz w:val="32"/>
          <w:szCs w:val="32"/>
        </w:rPr>
        <w:t xml:space="preserve">10. Sprint Retrospective</w:t>
      </w:r>
      <w:bookmarkEnd w:id="100033"/>
    </w:p>
    <w:p>
      <w:pPr>
        <w:pStyle w:val="Heading2"/>
        <w:spacing w:after="160" w:before="360"/>
      </w:pPr>
      <w:bookmarkStart w:id="100034" w:name="_Toc100034"/>
      <w:r>
        <w:rPr>
          <w:rFonts w:ascii="Calibri" w:eastAsia="SimHei"/>
          <w:b/>
          <w:bCs/>
          <w:color w:val="0A1628"/>
          <w:sz w:val="28"/>
          <w:szCs w:val="28"/>
        </w:rPr>
        <w:t xml:space="preserve">10.1 What Went Well</w:t>
      </w:r>
      <w:bookmarkEnd w:id="100034"/>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Arsitektur 4-layer (Component -&gt; Hook -&gt; Service -&gt; Repository) terbukti clean dan maintainable. Pattern ini siap di-replikasi untuk module Mission, Schedule, dan lainnya tanpa perubahan struktur.</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Graceful degradation berfungsi sempurna. Aplikasi tetap fully functional tanpa Supabase connection, memungkinkan parallel development.</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Query Key Factory dengan invalidation helper memudahkan cache management. Satu pemanggilan invalidateWealthQueries() cukup untuk refresh semua related queries.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Fix TypeScript errors dari Sprint 1/2 (widget props, shadcn variants, toast stubs, auth-store null checks) meningkatkan codebase quality secara signifikan.</w:t>
      </w:r>
    </w:p>
    <w:p>
      <w:pPr>
        <w:pStyle w:val="Heading2"/>
        <w:spacing w:after="160" w:before="360"/>
      </w:pPr>
      <w:bookmarkStart w:id="100035" w:name="_Toc100035"/>
      <w:r>
        <w:rPr>
          <w:rFonts w:ascii="Calibri" w:eastAsia="SimHei"/>
          <w:b/>
          <w:bCs/>
          <w:color w:val="0A1628"/>
          <w:sz w:val="28"/>
          <w:szCs w:val="28"/>
        </w:rPr>
        <w:t xml:space="preserve">10.2 What Could Be Improved</w:t>
      </w:r>
      <w:bookmarkEnd w:id="100035"/>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SQL migration belum bisa di-apply otomatis. Perlu setup Supabase CLI atau workflow manual yang lebih jelas untuk Sprint 4.</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Tidak ada seed data mechanism. User baru akan melihat dashboard kosong. Perlu function/trigger yang membuat default categories dan accounts saat user signup.</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Tests belum ditulis. Sprint 3 fokus pada implementation, tetapi unit tests untuk service dan repository seharusnya masuk Sprint 4 sebagai technical debt.</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Widget card sizing (colSpan/rowSpan) masih didefinisikan di dalam widget component, bukan di dashboard page. Ini membuat layout grid kurang declarative.</w:t>
      </w:r>
    </w:p>
    <w:p>
      <w:pPr>
        <w:pStyle w:val="Heading1"/>
        <w:spacing w:after="200" w:before="480"/>
      </w:pPr>
      <w:bookmarkStart w:id="100036" w:name="_Toc100036"/>
      <w:r>
        <w:rPr>
          <w:rFonts w:ascii="Calibri" w:eastAsia="SimHei"/>
          <w:b/>
          <w:bCs/>
          <w:color w:val="0A1628"/>
          <w:sz w:val="32"/>
          <w:szCs w:val="32"/>
        </w:rPr>
        <w:t xml:space="preserve">11. Performance Baseline</w:t>
      </w:r>
      <w:bookmarkEnd w:id="100036"/>
    </w:p>
    <w:p>
      <w:pPr>
        <w:spacing w:after="80" w:line="312"/>
      </w:pPr>
      <w:r>
        <w:rPr>
          <w:rFonts w:ascii="Calibri" w:eastAsia="Microsoft YaHei"/>
          <w:color w:val="000000"/>
          <w:sz w:val="22"/>
          <w:szCs w:val="22"/>
        </w:rPr>
        <w:t xml:space="preserve">Berikut adalah baseline performance untuk Sprint 3. Semua pengukuran dilakukan dalam dev sandbox mode (tanpa Supabase connection), sehingga hanya mengukur client-side performance tanpa network latency. Network performance akan diukur kembali setelah Supabase connection aktif di Sprint 4 atau Sprint 5.</w:t>
      </w:r>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Metric</w:t>
            </w:r>
          </w:p>
        </w:tc>
        <w:tc>
          <w:tcPr>
            <w:shd w:fill="1B6B7A" w:color="auto" w:val="clear"/>
            <w:vAlign w:val="center"/>
          </w:tcPr>
          <w:p>
            <w:pPr>
              <w:jc w:val="center"/>
            </w:pPr>
            <w:r>
              <w:rPr>
                <w:rFonts w:ascii="Calibri" w:eastAsia="Microsoft YaHei"/>
                <w:b/>
                <w:bCs/>
                <w:color w:val="FFFFFF"/>
                <w:sz w:val="20"/>
                <w:szCs w:val="20"/>
              </w:rPr>
              <w:t xml:space="preserve">Value</w:t>
            </w:r>
          </w:p>
        </w:tc>
        <w:tc>
          <w:tcPr>
            <w:shd w:fill="1B6B7A" w:color="auto" w:val="clear"/>
            <w:vAlign w:val="center"/>
          </w:tcPr>
          <w:p>
            <w:pPr>
              <w:jc w:val="center"/>
            </w:pPr>
            <w:r>
              <w:rPr>
                <w:rFonts w:ascii="Calibri" w:eastAsia="Microsoft YaHei"/>
                <w:b/>
                <w:bCs/>
                <w:color w:val="FFFFFF"/>
                <w:sz w:val="20"/>
                <w:szCs w:val="20"/>
              </w:rPr>
              <w:t xml:space="preserve">Notes</w:t>
            </w:r>
          </w:p>
        </w:tc>
      </w:tr>
      <w:tr>
        <w:trPr>
          <w:cantSplit/>
        </w:trPr>
        <w:tc>
          <w:tcPr>
            <w:shd w:fill="FFFFFF" w:color="auto" w:val="clear"/>
            <w:vAlign w:val="center"/>
          </w:tcPr>
          <w:p>
            <w:pPr>
              <w:spacing w:line="280"/>
            </w:pPr>
            <w:r>
              <w:rPr>
                <w:rFonts w:ascii="Calibri" w:eastAsia="Microsoft YaHei"/>
                <w:color w:val="000000"/>
                <w:sz w:val="20"/>
                <w:szCs w:val="20"/>
              </w:rPr>
              <w:t xml:space="preserve">Build Compile Time</w:t>
            </w:r>
          </w:p>
        </w:tc>
        <w:tc>
          <w:tcPr>
            <w:shd w:fill="FFFFFF" w:color="auto" w:val="clear"/>
            <w:vAlign w:val="center"/>
          </w:tcPr>
          <w:p>
            <w:pPr>
              <w:spacing w:line="280"/>
            </w:pPr>
            <w:r>
              <w:rPr>
                <w:rFonts w:ascii="Calibri" w:eastAsia="Microsoft YaHei"/>
                <w:color w:val="000000"/>
                <w:sz w:val="20"/>
                <w:szCs w:val="20"/>
              </w:rPr>
              <w:t xml:space="preserve">11.0s</w:t>
            </w:r>
          </w:p>
        </w:tc>
        <w:tc>
          <w:tcPr>
            <w:shd w:fill="FFFFFF" w:color="auto" w:val="clear"/>
            <w:vAlign w:val="center"/>
          </w:tcPr>
          <w:p>
            <w:pPr>
              <w:spacing w:line="280"/>
            </w:pPr>
            <w:r>
              <w:rPr>
                <w:rFonts w:ascii="Calibri" w:eastAsia="Microsoft YaHei"/>
                <w:color w:val="000000"/>
                <w:sz w:val="20"/>
                <w:szCs w:val="20"/>
              </w:rPr>
              <w:t xml:space="preserve">Turbopack, cold build</w:t>
            </w:r>
          </w:p>
        </w:tc>
      </w:tr>
      <w:tr>
        <w:trPr>
          <w:cantSplit/>
        </w:trPr>
        <w:tc>
          <w:tcPr>
            <w:shd w:fill="EDF3F5" w:color="auto" w:val="clear"/>
            <w:vAlign w:val="center"/>
          </w:tcPr>
          <w:p>
            <w:pPr>
              <w:spacing w:line="280"/>
            </w:pPr>
            <w:r>
              <w:rPr>
                <w:rFonts w:ascii="Calibri" w:eastAsia="Microsoft YaHei"/>
                <w:color w:val="000000"/>
                <w:sz w:val="20"/>
                <w:szCs w:val="20"/>
              </w:rPr>
              <w:t xml:space="preserve">Page Generation</w:t>
            </w:r>
          </w:p>
        </w:tc>
        <w:tc>
          <w:tcPr>
            <w:shd w:fill="EDF3F5" w:color="auto" w:val="clear"/>
            <w:vAlign w:val="center"/>
          </w:tcPr>
          <w:p>
            <w:pPr>
              <w:spacing w:line="280"/>
            </w:pPr>
            <w:r>
              <w:rPr>
                <w:rFonts w:ascii="Calibri" w:eastAsia="Microsoft YaHei"/>
                <w:color w:val="000000"/>
                <w:sz w:val="20"/>
                <w:szCs w:val="20"/>
              </w:rPr>
              <w:t xml:space="preserve">280-310ms</w:t>
            </w:r>
          </w:p>
        </w:tc>
        <w:tc>
          <w:tcPr>
            <w:shd w:fill="EDF3F5" w:color="auto" w:val="clear"/>
            <w:vAlign w:val="center"/>
          </w:tcPr>
          <w:p>
            <w:pPr>
              <w:spacing w:line="280"/>
            </w:pPr>
            <w:r>
              <w:rPr>
                <w:rFonts w:ascii="Calibri" w:eastAsia="Microsoft YaHei"/>
                <w:color w:val="000000"/>
                <w:sz w:val="20"/>
                <w:szCs w:val="20"/>
              </w:rPr>
              <w:t xml:space="preserve">15 static pages</w:t>
            </w:r>
          </w:p>
        </w:tc>
      </w:tr>
      <w:tr>
        <w:trPr>
          <w:cantSplit/>
        </w:trPr>
        <w:tc>
          <w:tcPr>
            <w:shd w:fill="FFFFFF" w:color="auto" w:val="clear"/>
            <w:vAlign w:val="center"/>
          </w:tcPr>
          <w:p>
            <w:pPr>
              <w:spacing w:line="280"/>
            </w:pPr>
            <w:r>
              <w:rPr>
                <w:rFonts w:ascii="Calibri" w:eastAsia="Microsoft YaHei"/>
                <w:color w:val="000000"/>
                <w:sz w:val="20"/>
                <w:szCs w:val="20"/>
              </w:rPr>
              <w:t xml:space="preserve">Bundle Size (est.)</w:t>
            </w:r>
          </w:p>
        </w:tc>
        <w:tc>
          <w:tcPr>
            <w:shd w:fill="FFFFFF" w:color="auto" w:val="clear"/>
            <w:vAlign w:val="center"/>
          </w:tcPr>
          <w:p>
            <w:pPr>
              <w:spacing w:line="280"/>
            </w:pPr>
            <w:r>
              <w:rPr>
                <w:rFonts w:ascii="Calibri" w:eastAsia="Microsoft YaHei"/>
                <w:color w:val="000000"/>
                <w:sz w:val="20"/>
                <w:szCs w:val="20"/>
              </w:rPr>
              <w:t xml:space="preserve">Moderate</w:t>
            </w:r>
          </w:p>
        </w:tc>
        <w:tc>
          <w:tcPr>
            <w:shd w:fill="FFFFFF" w:color="auto" w:val="clear"/>
            <w:vAlign w:val="center"/>
          </w:tcPr>
          <w:p>
            <w:pPr>
              <w:spacing w:line="280"/>
            </w:pPr>
            <w:r>
              <w:rPr>
                <w:rFonts w:ascii="Calibri" w:eastAsia="Microsoft YaHei"/>
                <w:color w:val="000000"/>
                <w:sz w:val="20"/>
                <w:szCs w:val="20"/>
              </w:rPr>
              <w:t xml:space="preserve">React 19 + TanStack Query + Supabase SSR + 40+ UI components</w:t>
            </w:r>
          </w:p>
        </w:tc>
      </w:tr>
      <w:tr>
        <w:trPr>
          <w:cantSplit/>
        </w:trPr>
        <w:tc>
          <w:tcPr>
            <w:shd w:fill="EDF3F5" w:color="auto" w:val="clear"/>
            <w:vAlign w:val="center"/>
          </w:tcPr>
          <w:p>
            <w:pPr>
              <w:spacing w:line="280"/>
            </w:pPr>
            <w:r>
              <w:rPr>
                <w:rFonts w:ascii="Calibri" w:eastAsia="Microsoft YaHei"/>
                <w:color w:val="000000"/>
                <w:sz w:val="20"/>
                <w:szCs w:val="20"/>
              </w:rPr>
              <w:t xml:space="preserve">Query Stale Time</w:t>
            </w:r>
          </w:p>
        </w:tc>
        <w:tc>
          <w:tcPr>
            <w:shd w:fill="EDF3F5" w:color="auto" w:val="clear"/>
            <w:vAlign w:val="center"/>
          </w:tcPr>
          <w:p>
            <w:pPr>
              <w:spacing w:line="280"/>
            </w:pPr>
            <w:r>
              <w:rPr>
                <w:rFonts w:ascii="Calibri" w:eastAsia="Microsoft YaHei"/>
                <w:color w:val="000000"/>
                <w:sz w:val="20"/>
                <w:szCs w:val="20"/>
              </w:rPr>
              <w:t xml:space="preserve">2 min</w:t>
            </w:r>
          </w:p>
        </w:tc>
        <w:tc>
          <w:tcPr>
            <w:shd w:fill="EDF3F5" w:color="auto" w:val="clear"/>
            <w:vAlign w:val="center"/>
          </w:tcPr>
          <w:p>
            <w:pPr>
              <w:spacing w:line="280"/>
            </w:pPr>
            <w:r>
              <w:rPr>
                <w:rFonts w:ascii="Calibri" w:eastAsia="Microsoft YaHei"/>
                <w:color w:val="000000"/>
                <w:sz w:val="20"/>
                <w:szCs w:val="20"/>
              </w:rPr>
              <w:t xml:space="preserve">Configured for dashboard use case</w:t>
            </w:r>
          </w:p>
        </w:tc>
      </w:tr>
      <w:tr>
        <w:trPr>
          <w:cantSplit/>
        </w:trPr>
        <w:tc>
          <w:tcPr>
            <w:shd w:fill="FFFFFF" w:color="auto" w:val="clear"/>
            <w:vAlign w:val="center"/>
          </w:tcPr>
          <w:p>
            <w:pPr>
              <w:spacing w:line="280"/>
            </w:pPr>
            <w:r>
              <w:rPr>
                <w:rFonts w:ascii="Calibri" w:eastAsia="Microsoft YaHei"/>
                <w:color w:val="000000"/>
                <w:sz w:val="20"/>
                <w:szCs w:val="20"/>
              </w:rPr>
              <w:t xml:space="preserve">Cache GC Time</w:t>
            </w:r>
          </w:p>
        </w:tc>
        <w:tc>
          <w:tcPr>
            <w:shd w:fill="FFFFFF" w:color="auto" w:val="clear"/>
            <w:vAlign w:val="center"/>
          </w:tcPr>
          <w:p>
            <w:pPr>
              <w:spacing w:line="280"/>
            </w:pPr>
            <w:r>
              <w:rPr>
                <w:rFonts w:ascii="Calibri" w:eastAsia="Microsoft YaHei"/>
                <w:color w:val="000000"/>
                <w:sz w:val="20"/>
                <w:szCs w:val="20"/>
              </w:rPr>
              <w:t xml:space="preserve">10 min</w:t>
            </w:r>
          </w:p>
        </w:tc>
        <w:tc>
          <w:tcPr>
            <w:shd w:fill="FFFFFF" w:color="auto" w:val="clear"/>
            <w:vAlign w:val="center"/>
          </w:tcPr>
          <w:p>
            <w:pPr>
              <w:spacing w:line="280"/>
            </w:pPr>
            <w:r>
              <w:rPr>
                <w:rFonts w:ascii="Calibri" w:eastAsia="Microsoft YaHei"/>
                <w:color w:val="000000"/>
                <w:sz w:val="20"/>
                <w:szCs w:val="20"/>
              </w:rPr>
              <w:t xml:space="preserve">Balanced between memory and freshness</w:t>
            </w:r>
          </w:p>
        </w:tc>
      </w:tr>
      <w:tr>
        <w:trPr>
          <w:cantSplit/>
        </w:trPr>
        <w:tc>
          <w:tcPr>
            <w:shd w:fill="EDF3F5" w:color="auto" w:val="clear"/>
            <w:vAlign w:val="center"/>
          </w:tcPr>
          <w:p>
            <w:pPr>
              <w:spacing w:line="280"/>
            </w:pPr>
            <w:r>
              <w:rPr>
                <w:rFonts w:ascii="Calibri" w:eastAsia="Microsoft YaHei"/>
                <w:color w:val="000000"/>
                <w:sz w:val="20"/>
                <w:szCs w:val="20"/>
              </w:rPr>
              <w:t xml:space="preserve">Parallel Data Fetch</w:t>
            </w:r>
          </w:p>
        </w:tc>
        <w:tc>
          <w:tcPr>
            <w:shd w:fill="EDF3F5" w:color="auto" w:val="clear"/>
            <w:vAlign w:val="center"/>
          </w:tcPr>
          <w:p>
            <w:pPr>
              <w:spacing w:line="280"/>
            </w:pPr>
            <w:r>
              <w:rPr>
                <w:rFonts w:ascii="Calibri" w:eastAsia="Microsoft YaHei"/>
                <w:color w:val="000000"/>
                <w:sz w:val="20"/>
                <w:szCs w:val="20"/>
              </w:rPr>
              <w:t xml:space="preserve">5 calls</w:t>
            </w:r>
          </w:p>
        </w:tc>
        <w:tc>
          <w:tcPr>
            <w:shd w:fill="EDF3F5" w:color="auto" w:val="clear"/>
            <w:vAlign w:val="center"/>
          </w:tcPr>
          <w:p>
            <w:pPr>
              <w:spacing w:line="280"/>
            </w:pPr>
            <w:r>
              <w:rPr>
                <w:rFonts w:ascii="Calibri" w:eastAsia="Microsoft YaHei"/>
                <w:color w:val="000000"/>
                <w:sz w:val="20"/>
                <w:szCs w:val="20"/>
              </w:rPr>
              <w:t xml:space="preserve">getWealthSnapshot uses Promise.all for 5 repo calls</w:t>
            </w:r>
          </w:p>
        </w:tc>
      </w:tr>
    </w:tbl>
    <w:p>
      <w:pPr>
        <w:pStyle w:val="Heading1"/>
        <w:spacing w:after="200" w:before="480"/>
      </w:pPr>
      <w:bookmarkStart w:id="100037" w:name="_Toc100037"/>
      <w:r>
        <w:rPr>
          <w:rFonts w:ascii="Calibri" w:eastAsia="SimHei"/>
          <w:b/>
          <w:bCs/>
          <w:color w:val="0A1628"/>
          <w:sz w:val="32"/>
          <w:szCs w:val="32"/>
        </w:rPr>
        <w:t xml:space="preserve">12. Architecture Decision Records</w:t>
      </w:r>
      <w:bookmarkEnd w:id="100037"/>
    </w:p>
    <w:p>
      <w:pPr>
        <w:pStyle w:val="Heading2"/>
        <w:spacing w:after="160" w:before="360"/>
      </w:pPr>
      <w:bookmarkStart w:id="100038" w:name="_Toc100038"/>
      <w:r>
        <w:rPr>
          <w:rFonts w:ascii="Calibri" w:eastAsia="SimHei"/>
          <w:b/>
          <w:bCs/>
          <w:color w:val="0A1628"/>
          <w:sz w:val="28"/>
          <w:szCs w:val="28"/>
        </w:rPr>
        <w:t xml:space="preserve">ADR-001: Repository Pattern over Direct Supabase Calls</w:t>
      </w:r>
      <w:bookmarkEnd w:id="100038"/>
    </w:p>
    <w:p>
      <w:pPr>
        <w:spacing w:after="80" w:line="312"/>
      </w:pPr>
      <w:r>
        <w:rPr>
          <w:rFonts w:ascii="Calibri" w:eastAsia="Microsoft YaHei"/>
          <w:b/>
          <w:bCs/>
          <w:color w:val="000000"/>
          <w:sz w:val="22"/>
          <w:szCs w:val="22"/>
        </w:rPr>
        <w:t xml:space="preserve">Context: React components membutuhkan akses data ke Supabase. Pilihan ada antara direct calls di components vs abstraction layer.</w:t>
      </w:r>
    </w:p>
    <w:p>
      <w:pPr>
        <w:spacing w:after="80" w:line="312"/>
      </w:pPr>
      <w:r>
        <w:rPr>
          <w:rFonts w:ascii="Calibri" w:eastAsia="Microsoft YaHei"/>
          <w:b/>
          <w:bCs/>
          <w:color w:val="000000"/>
          <w:sz w:val="22"/>
          <w:szCs w:val="22"/>
        </w:rPr>
        <w:t xml:space="preserve">Decision: Menggunakan Repository Pattern sebagai abstraction layer antara Supabase client dan business logic.</w:t>
      </w:r>
    </w:p>
    <w:p>
      <w:pPr>
        <w:spacing w:after="80" w:line="312"/>
      </w:pPr>
      <w:r>
        <w:rPr>
          <w:rFonts w:ascii="Calibri" w:eastAsia="Microsoft YaHei"/>
          <w:b/>
          <w:bCs/>
          <w:color w:val="000000"/>
          <w:sz w:val="22"/>
          <w:szCs w:val="22"/>
        </w:rPr>
        <w:t xml:space="preserve">Rationale: (1) Testability - repository bisa di-mock tanpa Supabase connection. (2) Consistency - semua data access melalui satu pattern. (3) Migration flexibility - jika Supabase diganti, hanya repository yang perlu diubah. (4) Centralized error handling - semua Supabase errors ditangani di satu tempat.</w:t>
      </w:r>
    </w:p>
    <w:p>
      <w:pPr>
        <w:spacing w:after="80" w:line="312"/>
      </w:pPr>
      <w:r>
        <w:rPr>
          <w:rFonts w:ascii="Calibri" w:eastAsia="Microsoft YaHei"/>
          <w:b/>
          <w:bCs/>
          <w:color w:val="000000"/>
          <w:sz w:val="22"/>
          <w:szCs w:val="22"/>
        </w:rPr>
        <w:t xml:space="preserve">Consequences: Sedikit lebih banyak boilerplate code, tetapi tradeoff ini sepadan dengan maintainability jangka panjang.</w:t>
      </w:r>
    </w:p>
    <w:p>
      <w:pPr>
        <w:pStyle w:val="Heading2"/>
        <w:spacing w:after="160" w:before="360"/>
      </w:pPr>
      <w:bookmarkStart w:id="100039" w:name="_Toc100039"/>
      <w:r>
        <w:rPr>
          <w:rFonts w:ascii="Calibri" w:eastAsia="SimHei"/>
          <w:b/>
          <w:bCs/>
          <w:color w:val="0A1628"/>
          <w:sz w:val="28"/>
          <w:szCs w:val="28"/>
        </w:rPr>
        <w:t xml:space="preserve">ADR-002: TanStack Query over SWR or React Query Legacy</w:t>
      </w:r>
      <w:bookmarkEnd w:id="100039"/>
    </w:p>
    <w:p>
      <w:pPr>
        <w:spacing w:after="80" w:line="312"/>
      </w:pPr>
      <w:r>
        <w:rPr>
          <w:rFonts w:ascii="Calibri" w:eastAsia="Microsoft YaHei"/>
          <w:b/>
          <w:bCs/>
          <w:color w:val="000000"/>
          <w:sz w:val="22"/>
          <w:szCs w:val="22"/>
        </w:rPr>
        <w:t xml:space="preserve">Context: Pilihan library untuk server state management di React. Opsi: TanStack Query v5, SWR, atau manual fetch.</w:t>
      </w:r>
    </w:p>
    <w:p>
      <w:pPr>
        <w:spacing w:after="80" w:line="312"/>
      </w:pPr>
      <w:r>
        <w:rPr>
          <w:rFonts w:ascii="Calibri" w:eastAsia="Microsoft YaHei"/>
          <w:b/>
          <w:bCs/>
          <w:color w:val="000000"/>
          <w:sz w:val="22"/>
          <w:szCs w:val="22"/>
        </w:rPr>
        <w:t xml:space="preserve">Decision: Menggunakan TanStack Query v5 sebagai single source of truth untuk server state.</w:t>
      </w:r>
    </w:p>
    <w:p>
      <w:pPr>
        <w:spacing w:after="80" w:line="312"/>
      </w:pPr>
      <w:r>
        <w:rPr>
          <w:rFonts w:ascii="Calibri" w:eastAsia="Microsoft YaHei"/>
          <w:b/>
          <w:bCs/>
          <w:color w:val="000000"/>
          <w:sz w:val="22"/>
          <w:szCs w:val="22"/>
        </w:rPr>
        <w:t xml:space="preserve">Rationale: (1) Query Key Factory memungkinkan invalidasi granular. (2) Built-in cache management (staleTime, gcTime). (3) Mutation hooks dengan automatic cache invalidation. (4) DevTools untuk debugging. (5) React 19 compatible.</w:t>
      </w:r>
    </w:p>
    <w:p>
      <w:pPr>
        <w:pStyle w:val="Heading2"/>
        <w:spacing w:after="160" w:before="360"/>
      </w:pPr>
      <w:bookmarkStart w:id="100040" w:name="_Toc100040"/>
      <w:r>
        <w:rPr>
          <w:rFonts w:ascii="Calibri" w:eastAsia="SimHei"/>
          <w:b/>
          <w:bCs/>
          <w:color w:val="0A1628"/>
          <w:sz w:val="28"/>
          <w:szCs w:val="28"/>
        </w:rPr>
        <w:t xml:space="preserve">ADR-003: Controlled Rollout (Wealth Only)</w:t>
      </w:r>
      <w:bookmarkEnd w:id="100040"/>
    </w:p>
    <w:p>
      <w:pPr>
        <w:spacing w:after="80" w:line="312"/>
      </w:pPr>
      <w:r>
        <w:rPr>
          <w:rFonts w:ascii="Calibri" w:eastAsia="Microsoft YaHei"/>
          <w:b/>
          <w:bCs/>
          <w:color w:val="000000"/>
          <w:sz w:val="22"/>
          <w:szCs w:val="22"/>
        </w:rPr>
        <w:t xml:space="preserve">Context: Keputusan apakah menghubungkan semua widgets sekaligus atau satu per satu.</w:t>
      </w:r>
    </w:p>
    <w:p>
      <w:pPr>
        <w:spacing w:after="80" w:line="312"/>
      </w:pPr>
      <w:r>
        <w:rPr>
          <w:rFonts w:ascii="Calibri" w:eastAsia="Microsoft YaHei"/>
          <w:b/>
          <w:bCs/>
          <w:color w:val="000000"/>
          <w:sz w:val="22"/>
          <w:szCs w:val="22"/>
        </w:rPr>
        <w:t xml:space="preserve">Decision: Hanya Wealth Snapshot widget yang terhubung ke real data. Semua widget lain tetap mock.</w:t>
      </w:r>
    </w:p>
    <w:p>
      <w:pPr>
        <w:spacing w:after="80" w:line="312"/>
      </w:pPr>
      <w:r>
        <w:rPr>
          <w:rFonts w:ascii="Calibri" w:eastAsia="Microsoft YaHei"/>
          <w:b/>
          <w:bCs/>
          <w:color w:val="000000"/>
          <w:sz w:val="22"/>
          <w:szCs w:val="22"/>
        </w:rPr>
        <w:t xml:space="preserve">Rationale: (1) Validasi arsitektur data layer sebelum scaling. (2) Risk minimization - jika ada bug, terbatas pada satu widget. (3) Clear demo of before/after mock vs real data. (4) Setiap module memiliki kompleksitas data yang berbeda, perlu dipelajari satu per satu.</w:t>
      </w:r>
    </w:p>
    <w:p>
      <w:pPr>
        <w:pStyle w:val="Heading1"/>
        <w:spacing w:after="200" w:before="480"/>
      </w:pPr>
      <w:bookmarkStart w:id="100041" w:name="_Toc100041"/>
      <w:r>
        <w:rPr>
          <w:rFonts w:ascii="Calibri" w:eastAsia="SimHei"/>
          <w:b/>
          <w:bCs/>
          <w:color w:val="0A1628"/>
          <w:sz w:val="32"/>
          <w:szCs w:val="32"/>
        </w:rPr>
        <w:t xml:space="preserve">13. CTO Review Checklist</w:t>
      </w:r>
      <w:bookmarkEnd w:id="100041"/>
    </w:p>
    <w:p>
      <w:pPr>
        <w:spacing w:after="80" w:line="312"/>
      </w:pPr>
      <w:r>
        <w:rPr>
          <w:rFonts w:ascii="Calibri" w:eastAsia="Microsoft YaHei"/>
          <w:color w:val="000000"/>
          <w:sz w:val="22"/>
          <w:szCs w:val="22"/>
        </w:rPr>
        <w:t xml:space="preserve">Berikut adalah checklist untuk CTO review setelah Sprint 3 selesai. Item-item ini memerlukan aksi dari CTO sebelum Sprint 4 dimulai.</w:t>
      </w:r>
    </w:p>
    <w:tbl>
      <w:tblPr>
        <w:tblW w:type="dxa" w:w="8788"/>
        <w:tblBorders>
          <w:top w:val="single" w:color="C8DDE2" w:sz="1"/>
          <w:left w:val="single" w:color="C8DDE2" w:sz="1"/>
          <w:bottom w:val="single" w:color="C8DDE2" w:sz="1"/>
          <w:right w:val="single" w:color="C8DDE2" w:sz="1"/>
          <w:insideH w:val="single" w:color="C8DDE2" w:sz="1"/>
          <w:insideV w:val="single" w:color="C8DDE2" w:sz="1"/>
        </w:tblBorders>
      </w:tblPr>
      <w:tblGrid>
        <w:gridCol w:w="100"/>
        <w:gridCol w:w="100"/>
        <w:gridCol w:w="100"/>
      </w:tblGrid>
      <w:tr>
        <w:trPr>
          <w:cantSplit/>
          <w:tblHeader/>
        </w:trPr>
        <w:tc>
          <w:tcPr>
            <w:shd w:fill="1B6B7A" w:color="auto" w:val="clear"/>
            <w:vAlign w:val="center"/>
          </w:tcPr>
          <w:p>
            <w:pPr>
              <w:jc w:val="center"/>
            </w:pPr>
            <w:r>
              <w:rPr>
                <w:rFonts w:ascii="Calibri" w:eastAsia="Microsoft YaHei"/>
                <w:b/>
                <w:bCs/>
                <w:color w:val="FFFFFF"/>
                <w:sz w:val="20"/>
                <w:szCs w:val="20"/>
              </w:rPr>
              <w:t xml:space="preserve">Item</w:t>
            </w:r>
          </w:p>
        </w:tc>
        <w:tc>
          <w:tcPr>
            <w:shd w:fill="1B6B7A" w:color="auto" w:val="clear"/>
            <w:vAlign w:val="center"/>
          </w:tcPr>
          <w:p>
            <w:pPr>
              <w:jc w:val="center"/>
            </w:pPr>
            <w:r>
              <w:rPr>
                <w:rFonts w:ascii="Calibri" w:eastAsia="Microsoft YaHei"/>
                <w:b/>
                <w:bCs/>
                <w:color w:val="FFFFFF"/>
                <w:sz w:val="20"/>
                <w:szCs w:val="20"/>
              </w:rPr>
              <w:t xml:space="preserve">Action Required</w:t>
            </w:r>
          </w:p>
        </w:tc>
        <w:tc>
          <w:tcPr>
            <w:shd w:fill="1B6B7A" w:color="auto" w:val="clear"/>
            <w:vAlign w:val="center"/>
          </w:tcPr>
          <w:p>
            <w:pPr>
              <w:jc w:val="center"/>
            </w:pPr>
            <w:r>
              <w:rPr>
                <w:rFonts w:ascii="Calibri" w:eastAsia="Microsoft YaHei"/>
                <w:b/>
                <w:bCs/>
                <w:color w:val="FFFFFF"/>
                <w:sz w:val="20"/>
                <w:szCs w:val="20"/>
              </w:rPr>
              <w:t xml:space="preserve">Priority</w:t>
            </w:r>
          </w:p>
        </w:tc>
      </w:tr>
      <w:tr>
        <w:trPr>
          <w:cantSplit/>
        </w:trPr>
        <w:tc>
          <w:tcPr>
            <w:shd w:fill="FFFFFF" w:color="auto" w:val="clear"/>
            <w:vAlign w:val="center"/>
          </w:tcPr>
          <w:p>
            <w:pPr>
              <w:spacing w:line="280"/>
            </w:pPr>
            <w:r>
              <w:rPr>
                <w:rFonts w:ascii="Calibri" w:eastAsia="Microsoft YaHei"/>
                <w:color w:val="000000"/>
                <w:sz w:val="20"/>
                <w:szCs w:val="20"/>
              </w:rPr>
              <w:t xml:space="preserve">Supabase Project Setup</w:t>
            </w:r>
          </w:p>
        </w:tc>
        <w:tc>
          <w:tcPr>
            <w:shd w:fill="FFFFFF" w:color="auto" w:val="clear"/>
            <w:vAlign w:val="center"/>
          </w:tcPr>
          <w:p>
            <w:pPr>
              <w:spacing w:line="280"/>
            </w:pPr>
            <w:r>
              <w:rPr>
                <w:rFonts w:ascii="Calibri" w:eastAsia="Microsoft YaHei"/>
                <w:color w:val="000000"/>
                <w:sz w:val="20"/>
                <w:szCs w:val="20"/>
              </w:rPr>
              <w:t xml:space="preserve">Buat project Supabase, dapatkan URL dan anon key, set di .env</w:t>
            </w:r>
          </w:p>
        </w:tc>
        <w:tc>
          <w:tcPr>
            <w:shd w:fill="FFFFFF" w:color="auto" w:val="clear"/>
            <w:vAlign w:val="center"/>
          </w:tcPr>
          <w:p>
            <w:pPr>
              <w:spacing w:line="280"/>
            </w:pPr>
            <w:r>
              <w:rPr>
                <w:rFonts w:ascii="Calibri" w:eastAsia="Microsoft YaHei"/>
                <w:color w:val="000000"/>
                <w:sz w:val="20"/>
                <w:szCs w:val="20"/>
              </w:rPr>
              <w:t xml:space="preserve">High</w:t>
            </w:r>
          </w:p>
        </w:tc>
      </w:tr>
      <w:tr>
        <w:trPr>
          <w:cantSplit/>
        </w:trPr>
        <w:tc>
          <w:tcPr>
            <w:shd w:fill="EDF3F5" w:color="auto" w:val="clear"/>
            <w:vAlign w:val="center"/>
          </w:tcPr>
          <w:p>
            <w:pPr>
              <w:spacing w:line="280"/>
            </w:pPr>
            <w:r>
              <w:rPr>
                <w:rFonts w:ascii="Calibri" w:eastAsia="Microsoft YaHei"/>
                <w:color w:val="000000"/>
                <w:sz w:val="20"/>
                <w:szCs w:val="20"/>
              </w:rPr>
              <w:t xml:space="preserve">Apply SQL Migration</w:t>
            </w:r>
          </w:p>
        </w:tc>
        <w:tc>
          <w:tcPr>
            <w:shd w:fill="EDF3F5" w:color="auto" w:val="clear"/>
            <w:vAlign w:val="center"/>
          </w:tcPr>
          <w:p>
            <w:pPr>
              <w:spacing w:line="280"/>
            </w:pPr>
            <w:r>
              <w:rPr>
                <w:rFonts w:ascii="Calibri" w:eastAsia="Microsoft YaHei"/>
                <w:color w:val="000000"/>
                <w:sz w:val="20"/>
                <w:szCs w:val="20"/>
              </w:rPr>
              <w:t xml:space="preserve">Jalankan 20260726_wealth_foundation.sql di Supabase dashboard</w:t>
            </w:r>
          </w:p>
        </w:tc>
        <w:tc>
          <w:tcPr>
            <w:shd w:fill="EDF3F5" w:color="auto" w:val="clear"/>
            <w:vAlign w:val="center"/>
          </w:tcPr>
          <w:p>
            <w:pPr>
              <w:spacing w:line="280"/>
            </w:pPr>
            <w:r>
              <w:rPr>
                <w:rFonts w:ascii="Calibri" w:eastAsia="Microsoft YaHei"/>
                <w:color w:val="000000"/>
                <w:sz w:val="20"/>
                <w:szCs w:val="20"/>
              </w:rPr>
              <w:t xml:space="preserve">High</w:t>
            </w:r>
          </w:p>
        </w:tc>
      </w:tr>
      <w:tr>
        <w:trPr>
          <w:cantSplit/>
        </w:trPr>
        <w:tc>
          <w:tcPr>
            <w:shd w:fill="FFFFFF" w:color="auto" w:val="clear"/>
            <w:vAlign w:val="center"/>
          </w:tcPr>
          <w:p>
            <w:pPr>
              <w:spacing w:line="280"/>
            </w:pPr>
            <w:r>
              <w:rPr>
                <w:rFonts w:ascii="Calibri" w:eastAsia="Microsoft YaHei"/>
                <w:color w:val="000000"/>
                <w:sz w:val="20"/>
                <w:szCs w:val="20"/>
              </w:rPr>
              <w:t xml:space="preserve">RLS Verification</w:t>
            </w:r>
          </w:p>
        </w:tc>
        <w:tc>
          <w:tcPr>
            <w:shd w:fill="FFFFFF" w:color="auto" w:val="clear"/>
            <w:vAlign w:val="center"/>
          </w:tcPr>
          <w:p>
            <w:pPr>
              <w:spacing w:line="280"/>
            </w:pPr>
            <w:r>
              <w:rPr>
                <w:rFonts w:ascii="Calibri" w:eastAsia="Microsoft YaHei"/>
                <w:color w:val="000000"/>
                <w:sz w:val="20"/>
                <w:szCs w:val="20"/>
              </w:rPr>
              <w:t xml:space="preserve">Pastikan RLS policies aktif dan berfungsi (test dengan 2 user berbeda)</w:t>
            </w:r>
          </w:p>
        </w:tc>
        <w:tc>
          <w:tcPr>
            <w:shd w:fill="FFFFFF" w:color="auto" w:val="clear"/>
            <w:vAlign w:val="center"/>
          </w:tcPr>
          <w:p>
            <w:pPr>
              <w:spacing w:line="280"/>
            </w:pPr>
            <w:r>
              <w:rPr>
                <w:rFonts w:ascii="Calibri" w:eastAsia="Microsoft YaHei"/>
                <w:color w:val="000000"/>
                <w:sz w:val="20"/>
                <w:szCs w:val="20"/>
              </w:rPr>
              <w:t xml:space="preserve">High</w:t>
            </w:r>
          </w:p>
        </w:tc>
      </w:tr>
      <w:tr>
        <w:trPr>
          <w:cantSplit/>
        </w:trPr>
        <w:tc>
          <w:tcPr>
            <w:shd w:fill="EDF3F5" w:color="auto" w:val="clear"/>
            <w:vAlign w:val="center"/>
          </w:tcPr>
          <w:p>
            <w:pPr>
              <w:spacing w:line="280"/>
            </w:pPr>
            <w:r>
              <w:rPr>
                <w:rFonts w:ascii="Calibri" w:eastAsia="Microsoft YaHei"/>
                <w:color w:val="000000"/>
                <w:sz w:val="20"/>
                <w:szCs w:val="20"/>
              </w:rPr>
              <w:t xml:space="preserve">GitHub Repository</w:t>
            </w:r>
          </w:p>
        </w:tc>
        <w:tc>
          <w:tcPr>
            <w:shd w:fill="EDF3F5" w:color="auto" w:val="clear"/>
            <w:vAlign w:val="center"/>
          </w:tcPr>
          <w:p>
            <w:pPr>
              <w:spacing w:line="280"/>
            </w:pPr>
            <w:r>
              <w:rPr>
                <w:rFonts w:ascii="Calibri" w:eastAsia="Microsoft YaHei"/>
                <w:color w:val="000000"/>
                <w:sz w:val="20"/>
                <w:szCs w:val="20"/>
              </w:rPr>
              <w:t xml:space="preserve">Setup remote repository dan push codebase</w:t>
            </w:r>
          </w:p>
        </w:tc>
        <w:tc>
          <w:tcPr>
            <w:shd w:fill="EDF3F5" w:color="auto" w:val="clear"/>
            <w:vAlign w:val="center"/>
          </w:tcPr>
          <w:p>
            <w:pPr>
              <w:spacing w:line="280"/>
            </w:pPr>
            <w:r>
              <w:rPr>
                <w:rFonts w:ascii="Calibri" w:eastAsia="Microsoft YaHei"/>
                <w:color w:val="000000"/>
                <w:sz w:val="20"/>
                <w:szCs w:val="20"/>
              </w:rPr>
              <w:t xml:space="preserve">Medium</w:t>
            </w:r>
          </w:p>
        </w:tc>
      </w:tr>
      <w:tr>
        <w:trPr>
          <w:cantSplit/>
        </w:trPr>
        <w:tc>
          <w:tcPr>
            <w:shd w:fill="FFFFFF" w:color="auto" w:val="clear"/>
            <w:vAlign w:val="center"/>
          </w:tcPr>
          <w:p>
            <w:pPr>
              <w:spacing w:line="280"/>
            </w:pPr>
            <w:r>
              <w:rPr>
                <w:rFonts w:ascii="Calibri" w:eastAsia="Microsoft YaHei"/>
                <w:color w:val="000000"/>
                <w:sz w:val="20"/>
                <w:szCs w:val="20"/>
              </w:rPr>
              <w:t xml:space="preserve">Seed Data Strategy</w:t>
            </w:r>
          </w:p>
        </w:tc>
        <w:tc>
          <w:tcPr>
            <w:shd w:fill="FFFFFF" w:color="auto" w:val="clear"/>
            <w:vAlign w:val="center"/>
          </w:tcPr>
          <w:p>
            <w:pPr>
              <w:spacing w:line="280"/>
            </w:pPr>
            <w:r>
              <w:rPr>
                <w:rFonts w:ascii="Calibri" w:eastAsia="Microsoft YaHei"/>
                <w:color w:val="000000"/>
                <w:sz w:val="20"/>
                <w:szCs w:val="20"/>
              </w:rPr>
              <w:t xml:space="preserve">Setuju atau revisi rencana seed data untuk new users</w:t>
            </w:r>
          </w:p>
        </w:tc>
        <w:tc>
          <w:tcPr>
            <w:shd w:fill="FFFFFF" w:color="auto" w:val="clear"/>
            <w:vAlign w:val="center"/>
          </w:tcPr>
          <w:p>
            <w:pPr>
              <w:spacing w:line="280"/>
            </w:pPr>
            <w:r>
              <w:rPr>
                <w:rFonts w:ascii="Calibri" w:eastAsia="Microsoft YaHei"/>
                <w:color w:val="000000"/>
                <w:sz w:val="20"/>
                <w:szCs w:val="20"/>
              </w:rPr>
              <w:t xml:space="preserve">Medium</w:t>
            </w:r>
          </w:p>
        </w:tc>
      </w:tr>
      <w:tr>
        <w:trPr>
          <w:cantSplit/>
        </w:trPr>
        <w:tc>
          <w:tcPr>
            <w:shd w:fill="EDF3F5" w:color="auto" w:val="clear"/>
            <w:vAlign w:val="center"/>
          </w:tcPr>
          <w:p>
            <w:pPr>
              <w:spacing w:line="280"/>
            </w:pPr>
            <w:r>
              <w:rPr>
                <w:rFonts w:ascii="Calibri" w:eastAsia="Microsoft YaHei"/>
                <w:color w:val="000000"/>
                <w:sz w:val="20"/>
                <w:szCs w:val="20"/>
              </w:rPr>
              <w:t xml:space="preserve">Sprint 4 Scope Approval</w:t>
            </w:r>
          </w:p>
        </w:tc>
        <w:tc>
          <w:tcPr>
            <w:shd w:fill="EDF3F5" w:color="auto" w:val="clear"/>
            <w:vAlign w:val="center"/>
          </w:tcPr>
          <w:p>
            <w:pPr>
              <w:spacing w:line="280"/>
            </w:pPr>
            <w:r>
              <w:rPr>
                <w:rFonts w:ascii="Calibri" w:eastAsia="Microsoft YaHei"/>
                <w:color w:val="000000"/>
                <w:sz w:val="20"/>
                <w:szCs w:val="20"/>
              </w:rPr>
              <w:t xml:space="preserve">Review dan approve Sprint 4 plan (full Wealth module page)</w:t>
            </w:r>
          </w:p>
        </w:tc>
        <w:tc>
          <w:tcPr>
            <w:shd w:fill="EDF3F5" w:color="auto" w:val="clear"/>
            <w:vAlign w:val="center"/>
          </w:tcPr>
          <w:p>
            <w:pPr>
              <w:spacing w:line="280"/>
            </w:pPr>
            <w:r>
              <w:rPr>
                <w:rFonts w:ascii="Calibri" w:eastAsia="Microsoft YaHei"/>
                <w:color w:val="000000"/>
                <w:sz w:val="20"/>
                <w:szCs w:val="20"/>
              </w:rPr>
              <w:t xml:space="preserve">Medium</w:t>
            </w:r>
          </w:p>
        </w:tc>
      </w:tr>
      <w:tr>
        <w:trPr>
          <w:cantSplit/>
        </w:trPr>
        <w:tc>
          <w:tcPr>
            <w:shd w:fill="FFFFFF" w:color="auto" w:val="clear"/>
            <w:vAlign w:val="center"/>
          </w:tcPr>
          <w:p>
            <w:pPr>
              <w:spacing w:line="280"/>
            </w:pPr>
            <w:r>
              <w:rPr>
                <w:rFonts w:ascii="Calibri" w:eastAsia="Microsoft YaHei"/>
                <w:color w:val="000000"/>
                <w:sz w:val="20"/>
                <w:szCs w:val="20"/>
              </w:rPr>
              <w:t xml:space="preserve">Environment Variables</w:t>
            </w:r>
          </w:p>
        </w:tc>
        <w:tc>
          <w:tcPr>
            <w:shd w:fill="FFFFFF" w:color="auto" w:val="clear"/>
            <w:vAlign w:val="center"/>
          </w:tcPr>
          <w:p>
            <w:pPr>
              <w:spacing w:line="280"/>
            </w:pPr>
            <w:r>
              <w:rPr>
                <w:rFonts w:ascii="Calibri" w:eastAsia="Microsoft YaHei"/>
                <w:color w:val="000000"/>
                <w:sz w:val="20"/>
                <w:szCs w:val="20"/>
              </w:rPr>
              <w:t xml:space="preserve">Tambahkan NEXT_PUBLIC_SUPABASE_URL dan NEXT_PUBLIC_SUPABASE_ANON_KEY ke .env</w:t>
            </w:r>
          </w:p>
        </w:tc>
        <w:tc>
          <w:tcPr>
            <w:shd w:fill="FFFFFF" w:color="auto" w:val="clear"/>
            <w:vAlign w:val="center"/>
          </w:tcPr>
          <w:p>
            <w:pPr>
              <w:spacing w:line="280"/>
            </w:pPr>
            <w:r>
              <w:rPr>
                <w:rFonts w:ascii="Calibri" w:eastAsia="Microsoft YaHei"/>
                <w:color w:val="000000"/>
                <w:sz w:val="20"/>
                <w:szCs w:val="20"/>
              </w:rPr>
              <w:t xml:space="preserve">High</w:t>
            </w:r>
          </w:p>
        </w:tc>
      </w:tr>
      <w:tr>
        <w:trPr>
          <w:cantSplit/>
        </w:trPr>
        <w:tc>
          <w:tcPr>
            <w:shd w:fill="EDF3F5" w:color="auto" w:val="clear"/>
            <w:vAlign w:val="center"/>
          </w:tcPr>
          <w:p>
            <w:pPr>
              <w:spacing w:line="280"/>
            </w:pPr>
            <w:r>
              <w:rPr>
                <w:rFonts w:ascii="Calibri" w:eastAsia="Microsoft YaHei"/>
                <w:color w:val="000000"/>
                <w:sz w:val="20"/>
                <w:szCs w:val="20"/>
              </w:rPr>
              <w:t xml:space="preserve">Middleware Migration</w:t>
            </w:r>
          </w:p>
        </w:tc>
        <w:tc>
          <w:tcPr>
            <w:shd w:fill="EDF3F5" w:color="auto" w:val="clear"/>
            <w:vAlign w:val="center"/>
          </w:tcPr>
          <w:p>
            <w:pPr>
              <w:spacing w:line="280"/>
            </w:pPr>
            <w:r>
              <w:rPr>
                <w:rFonts w:ascii="Calibri" w:eastAsia="Microsoft YaHei"/>
                <w:color w:val="000000"/>
                <w:sz w:val="20"/>
                <w:szCs w:val="20"/>
              </w:rPr>
              <w:t xml:space="preserve">Decide apakah migrasi middleware ke proxy di Sprint 4 atau defer</w:t>
            </w:r>
          </w:p>
        </w:tc>
        <w:tc>
          <w:tcPr>
            <w:shd w:fill="EDF3F5" w:color="auto" w:val="clear"/>
            <w:vAlign w:val="center"/>
          </w:tcPr>
          <w:p>
            <w:pPr>
              <w:spacing w:line="280"/>
            </w:pPr>
            <w:r>
              <w:rPr>
                <w:rFonts w:ascii="Calibri" w:eastAsia="Microsoft YaHei"/>
                <w:color w:val="000000"/>
                <w:sz w:val="20"/>
                <w:szCs w:val="20"/>
              </w:rPr>
              <w:t xml:space="preserve">Low</w:t>
            </w:r>
          </w:p>
        </w:tc>
      </w:tr>
    </w:tbl>
    <w:p>
      <w:pPr>
        <w:pStyle w:val="Heading1"/>
        <w:spacing w:after="200" w:before="480"/>
      </w:pPr>
      <w:bookmarkStart w:id="100042" w:name="_Toc100042"/>
      <w:r>
        <w:rPr>
          <w:rFonts w:ascii="Calibri" w:eastAsia="SimHei"/>
          <w:b/>
          <w:bCs/>
          <w:color w:val="0A1628"/>
          <w:sz w:val="32"/>
          <w:szCs w:val="32"/>
        </w:rPr>
        <w:t xml:space="preserve">14. Sprint 4 Recommendations</w:t>
      </w:r>
      <w:bookmarkEnd w:id="100042"/>
    </w:p>
    <w:p>
      <w:pPr>
        <w:pStyle w:val="Heading2"/>
        <w:spacing w:after="160" w:before="360"/>
      </w:pPr>
      <w:bookmarkStart w:id="100043" w:name="_Toc100043"/>
      <w:r>
        <w:rPr>
          <w:rFonts w:ascii="Calibri" w:eastAsia="SimHei"/>
          <w:b/>
          <w:bCs/>
          <w:color w:val="0A1628"/>
          <w:sz w:val="28"/>
          <w:szCs w:val="28"/>
        </w:rPr>
        <w:t xml:space="preserve">14.1 Suggested Scope</w:t>
      </w:r>
      <w:bookmarkEnd w:id="100043"/>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Full Wealth module page (/wealth) dengan tabs: Akun, Transaksi, Budget, Laporan</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CRUD UI untuk accounts (tambah, edit, hapus akun keuangan)</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Transaction form dengan category picker, account picker, dan date selector</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Budget management UI dengan progress bar per kategori</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Basic spending report chart (pie chart per kategori, bar chart harian/bulanan)</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Seed data mechanism (default categories saat user signup)</w:t>
      </w:r>
    </w:p>
    <w:p>
      <w:pPr>
        <w:pStyle w:val="Heading2"/>
        <w:spacing w:after="160" w:before="360"/>
      </w:pPr>
      <w:bookmarkStart w:id="100044" w:name="_Toc100044"/>
      <w:r>
        <w:rPr>
          <w:rFonts w:ascii="Calibri" w:eastAsia="SimHei"/>
          <w:b/>
          <w:bCs/>
          <w:color w:val="0A1628"/>
          <w:sz w:val="28"/>
          <w:szCs w:val="28"/>
        </w:rPr>
        <w:t xml:space="preserve">14.2 Technical Debt to Address</w:t>
      </w:r>
      <w:bookmarkEnd w:id="100044"/>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Unit tests untuk service layer dan repository</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Integration test dengan Supabase real connection</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Error boundary untuk wealth widgets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Optimistic updates pada mutations</w:t>
      </w:r>
    </w:p>
    <w:p>
      <w:pPr>
        <w:spacing w:after="60" w:line="312"/>
        <w:ind w:left="480" w:hanging="240"/>
      </w:pPr>
      <w:r>
        <w:rPr>
          <w:rFonts w:ascii="Calibri"/>
          <w:color w:val="1B6B7A"/>
          <w:sz w:val="22"/>
          <w:szCs w:val="22"/>
        </w:rPr>
        <w:t xml:space="preserve">•  </w:t>
      </w:r>
      <w:r>
        <w:rPr>
          <w:rFonts w:ascii="Calibri" w:eastAsia="Microsoft YaHei"/>
          <w:color w:val="000000"/>
          <w:sz w:val="22"/>
          <w:szCs w:val="22"/>
        </w:rPr>
        <w:t xml:space="preserve">Cleanup Prisma legacy dan next-auth unused dependency</w:t>
      </w:r>
    </w:p>
    <w:p>
      <w:pPr>
        <w:pStyle w:val="Heading2"/>
        <w:spacing w:after="160" w:before="360"/>
      </w:pPr>
      <w:bookmarkStart w:id="100045" w:name="_Toc100045"/>
      <w:r>
        <w:rPr>
          <w:rFonts w:ascii="Calibri" w:eastAsia="SimHei"/>
          <w:b/>
          <w:bCs/>
          <w:color w:val="0A1628"/>
          <w:sz w:val="28"/>
          <w:szCs w:val="28"/>
        </w:rPr>
        <w:t xml:space="preserve">14.3 Architecture Evolution</w:t>
      </w:r>
      <w:bookmarkEnd w:id="100045"/>
    </w:p>
    <w:p>
      <w:pPr>
        <w:spacing w:after="80" w:line="312"/>
      </w:pPr>
      <w:r>
        <w:rPr>
          <w:rFonts w:ascii="Calibri" w:eastAsia="Microsoft YaHei"/>
          <w:color w:val="000000"/>
          <w:sz w:val="22"/>
          <w:szCs w:val="22"/>
        </w:rPr>
        <w:t xml:space="preserve">Sprint 4 harus memvalidasi bahwa pattern yang dibangun di Sprint 3 cukup robust untuk module page yang lebih kompleks. Jika pattern perlu adjust, lakukan di awal Sprint 4 sebelum membangun fitur baru. Target akhir adalah pattern yang bisa di-copy-paste dengan minimal modification untuk module Mission, Schedule, dan module lainnya di Sprint 5+.</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fldChar w:fldCharType="begin"/>
      <w:instrText xml:space="preserve">PAGE</w:instrText>
      <w:fldChar w:fldCharType="separate"/>
      <w:fldChar w:fldCharType="end"/>
    </w:r>
    <w:r>
      <w:rPr>
        <w:rFonts w:ascii="Calibri"/>
        <w:color w:val="6878A0"/>
        <w:sz w:val="16"/>
        <w:szCs w:val="16"/>
      </w:rPr>
      <w:t xml:space="preserve"> / Life 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6"/>
        <w:szCs w:val="16"/>
      </w:rPr>
      <w:t xml:space="preserve">Life OS — Sprint 3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6"/>
        <w:szCs w:val="16"/>
      </w:rPr>
      <w:t xml:space="preserve">Life OS — Sprint 3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2026-07-25T22:21:35.836Z</dcterms:created>
  <dcterms:modified xsi:type="dcterms:W3CDTF">2026-07-25T22:21:35.836Z</dcterms:modified>
</cp:coreProperties>
</file>

<file path=docProps/custom.xml><?xml version="1.0" encoding="utf-8"?>
<Properties xmlns="http://schemas.openxmlformats.org/officeDocument/2006/custom-properties" xmlns:vt="http://schemas.openxmlformats.org/officeDocument/2006/docPropsVTypes"/>
</file>