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C3E50"/>
        </w:rPr>
        <w:t xml:space="preserve">Educational Psychology Framework: </w:t>
        <w:br/>
        <w:t>English App Development for Prep Students</w:t>
      </w:r>
    </w:p>
    <w:p>
      <w:r>
        <w:t>As an educational psychologist, I have designed this comprehensive framework to support the cognitive and linguistic development of a 6-year-old. Grounding the application's content in the Victorian Foundation Year (Prep) curriculum ensures a direct transfer of skills between screen time and the classroom. Furthermore, structuring the app to collect user interaction data will allow you to build an analytics pipeline—perhaps leveraging Python-based data models or rapid deployment frameworks like AppSheet—to continuously validate and adapt his learning journey.</w:t>
      </w:r>
    </w:p>
    <w:p>
      <w:pPr>
        <w:pStyle w:val="Heading1"/>
      </w:pPr>
      <w:r>
        <w:rPr>
          <w:color w:val="2980B9"/>
        </w:rPr>
        <w:t>1. Proven Psychological Learning Models</w:t>
      </w:r>
    </w:p>
    <w:p>
      <w:r>
        <w:t>To maximize efficacy, the application architecture should be built upon three foundational models:</w:t>
      </w:r>
    </w:p>
    <w:p>
      <w:pPr>
        <w:pStyle w:val="ListBullet"/>
      </w:pPr>
      <w:r>
        <w:rPr>
          <w:b/>
        </w:rPr>
        <w:t xml:space="preserve">Vygotsky’s Zone of Proximal Development (ZPD) &amp; Scaffolding: </w:t>
      </w:r>
      <w:r>
        <w:t xml:space="preserve">Children learn best when tasks are just beyond their current independent ability but achievable with guidance. </w:t>
      </w:r>
      <w:r>
        <w:rPr>
          <w:i/>
        </w:rPr>
        <w:br/>
        <w:t xml:space="preserve">App implementation: </w:t>
      </w:r>
      <w:r>
        <w:t>Implement an adaptive algorithm. If he masters a phonetic sound, the app should automatically introduce blended sounds (e.g., from 'c-a-t' to 'ch-a-t'). If he struggles, the app provides visual scaffolding (hints) rather than just marking it wrong.</w:t>
      </w:r>
    </w:p>
    <w:p>
      <w:pPr>
        <w:pStyle w:val="ListBullet"/>
      </w:pPr>
      <w:r>
        <w:rPr>
          <w:b/>
        </w:rPr>
        <w:t xml:space="preserve">Cognitive Load Theory (Sweller): </w:t>
      </w:r>
      <w:r>
        <w:t>A 6-year-old’s working memory is highly limited. Overwhelming them with complex UI, loud background music, and too many buttons degrades learning.</w:t>
      </w:r>
      <w:r>
        <w:rPr>
          <w:i/>
        </w:rPr>
        <w:br/>
        <w:t xml:space="preserve">App implementation: </w:t>
      </w:r>
      <w:r>
        <w:t>Keep the interface minimalist. Use single-step instructions, ample whitespace, and ensure that the interactive elements are directly related to the learning goal, not just decorative distractions.</w:t>
      </w:r>
    </w:p>
    <w:p>
      <w:pPr>
        <w:pStyle w:val="ListBullet"/>
      </w:pPr>
      <w:r>
        <w:rPr>
          <w:b/>
        </w:rPr>
        <w:t xml:space="preserve">Operant Conditioning &amp; Gamification (Skinner): </w:t>
      </w:r>
      <w:r>
        <w:t>Immediate, positive reinforcement strengthens desired behaviors. However, extrinsic rewards (badges) must eventually transition to intrinsic motivation.</w:t>
      </w:r>
      <w:r>
        <w:rPr>
          <w:i/>
        </w:rPr>
        <w:br/>
        <w:t xml:space="preserve">App implementation: </w:t>
      </w:r>
      <w:r>
        <w:t>Use a variable reward schedule. Provide immediate auditory praise ("Great job!") for correct answers, and unlock short, purely fun mini-games after a specific data threshold of consecutive correct answers is met.</w:t>
      </w:r>
    </w:p>
    <w:p>
      <w:pPr>
        <w:pStyle w:val="Heading1"/>
      </w:pPr>
      <w:r>
        <w:rPr>
          <w:color w:val="2980B9"/>
        </w:rPr>
        <w:t>2. Optimal Learning Types for 6-Year-Olds</w:t>
      </w:r>
    </w:p>
    <w:p>
      <w:pPr>
        <w:pStyle w:val="ListBullet"/>
      </w:pPr>
      <w:r>
        <w:rPr>
          <w:b/>
        </w:rPr>
        <w:t xml:space="preserve">Play-Based Learning: </w:t>
      </w:r>
      <w:r>
        <w:t>Aligned with the Australian Early Years Learning Framework (EYLF), children at this age construct knowledge through play. The app should feel like a game, not a digitized worksheet.</w:t>
      </w:r>
    </w:p>
    <w:p>
      <w:pPr>
        <w:pStyle w:val="ListBullet"/>
      </w:pPr>
      <w:r>
        <w:rPr>
          <w:b/>
        </w:rPr>
        <w:t xml:space="preserve">Multimodal Learning (VARK): </w:t>
      </w:r>
      <w:r>
        <w:t>Combine Visual (animations of letters), Auditory (pronunciation of phonemes), and Kinesthetic/Tactile (dragging and dropping elements on a touch screen) inputs to solidify neural pathways.</w:t>
      </w:r>
    </w:p>
    <w:p>
      <w:pPr>
        <w:pStyle w:val="ListBullet"/>
      </w:pPr>
      <w:r>
        <w:rPr>
          <w:b/>
        </w:rPr>
        <w:t xml:space="preserve">Spaced Repetition: </w:t>
      </w:r>
      <w:r>
        <w:t>A cognitive science technique where previously learned words or letters are reintroduced at increasing intervals to move them from short-term to long-term memory.</w:t>
      </w:r>
    </w:p>
    <w:p>
      <w:pPr>
        <w:pStyle w:val="Heading1"/>
      </w:pPr>
      <w:r>
        <w:rPr>
          <w:color w:val="2980B9"/>
        </w:rPr>
        <w:t>3. Evidence-Based Activities (Prep Curriculum Focus)</w:t>
      </w:r>
    </w:p>
    <w:p>
      <w:r>
        <w:t>In the Australian Foundation Year, literacy focuses heavily on phonemic awareness and high-frequency words. The following activities have strong empirical backing:</w:t>
      </w:r>
    </w:p>
    <w:p>
      <w:pPr>
        <w:pStyle w:val="ListNumber"/>
      </w:pPr>
      <w:r>
        <w:rPr>
          <w:b/>
        </w:rPr>
        <w:t xml:space="preserve">Systematic Synthetic Phonics (SSP) Sorting: </w:t>
      </w:r>
      <w:r>
        <w:t xml:space="preserve">Instead of teaching the alphabet purely by letter names (A, B, C), teach by sounds (ah, buh, cuh). </w:t>
      </w:r>
      <w:r>
        <w:rPr>
          <w:i/>
        </w:rPr>
        <w:br/>
        <w:t xml:space="preserve">Activity: </w:t>
      </w:r>
      <w:r>
        <w:t>A drag-and-drop game where he must sort animated objects into buckets based on their starting sound (e.g., putting an 'Apple' and an 'Ant' into the 'a' bucket).</w:t>
      </w:r>
    </w:p>
    <w:p>
      <w:pPr>
        <w:pStyle w:val="ListNumber"/>
      </w:pPr>
      <w:r>
        <w:rPr>
          <w:b/>
        </w:rPr>
        <w:t xml:space="preserve">High-Frequency "Sight Word" Memory Match: </w:t>
      </w:r>
      <w:r>
        <w:t xml:space="preserve">Words like 'the', 'said', and 'was' cannot be easily sounded out and must be memorized. </w:t>
      </w:r>
      <w:r>
        <w:rPr>
          <w:i/>
        </w:rPr>
        <w:br/>
        <w:t xml:space="preserve">Activity: </w:t>
      </w:r>
      <w:r>
        <w:t>A digital card-flipping memory game matching identical sight words. The app should read the word aloud every time a card is flipped to reinforce auditory memory.</w:t>
      </w:r>
    </w:p>
    <w:p>
      <w:pPr>
        <w:pStyle w:val="ListNumber"/>
      </w:pPr>
      <w:r>
        <w:rPr>
          <w:b/>
        </w:rPr>
        <w:t xml:space="preserve">Onset and Rime Sliders: </w:t>
      </w:r>
      <w:r>
        <w:t xml:space="preserve">Teaching how words share patterns (rhyming). </w:t>
      </w:r>
      <w:r>
        <w:rPr>
          <w:i/>
        </w:rPr>
        <w:br/>
        <w:t xml:space="preserve">Activity: </w:t>
      </w:r>
      <w:r>
        <w:t>A slot-machine style interactive where the ending stays the same (e.g., '-at') and he swipes vertically to change the first letter (c-at, b-at, m-at), triggering a funny animation for each real word created.</w:t>
      </w:r>
    </w:p>
    <w:p>
      <w:pPr>
        <w:pStyle w:val="ListNumber"/>
      </w:pPr>
      <w:r>
        <w:rPr>
          <w:b/>
        </w:rPr>
        <w:t xml:space="preserve">Guided Digital Tracing: </w:t>
      </w:r>
      <w:r>
        <w:t xml:space="preserve">Bridging digital and physical fine motor skills. </w:t>
      </w:r>
      <w:r>
        <w:rPr>
          <w:i/>
        </w:rPr>
        <w:br/>
        <w:t xml:space="preserve">Activity: </w:t>
      </w:r>
      <w:r>
        <w:t>Tracing letters on a tablet screen following an animated guide (e.g., a little car driving on a track shaped like an 'S'). Strict path-following logic should gently correct him if his finger strays.</w:t>
      </w:r>
    </w:p>
    <w:p>
      <w:pPr>
        <w:pStyle w:val="Heading1"/>
      </w:pPr>
      <w:r>
        <w:rPr>
          <w:color w:val="2980B9"/>
        </w:rPr>
        <w:t>4. Analytics and Technical Iteration</w:t>
      </w:r>
    </w:p>
    <w:p>
      <w:r>
        <w:t>To ensure the app actually boosts his skills, I recommend building a backend architecture that logs his interactions. By structuring the app to capture metrics—such as time spent per question, error rates on specific phonemes, and drop-off points—you can parse this dataset (using pandas or SQL) to pinpoint exactly which vowel combinations or sight words he is struggling with. This analytical approach allows you to iterate on the app's content with precision, acting as both developer and personalized tutor.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