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0635DD" w14:textId="77777777" w:rsidR="007307A0" w:rsidRDefault="00000000">
      <w:pPr>
        <w:jc w:val="center"/>
        <w:rPr>
          <w:rFonts w:hint="eastAsia"/>
        </w:rPr>
      </w:pPr>
      <w:r>
        <w:rPr>
          <w:b/>
          <w:sz w:val="44"/>
        </w:rPr>
        <w:t>AGENCIA DE VIAJES BLUEZONS</w:t>
      </w:r>
    </w:p>
    <w:p w14:paraId="1D4D2E0A" w14:textId="77777777" w:rsidR="007307A0" w:rsidRDefault="00000000">
      <w:pPr>
        <w:jc w:val="center"/>
        <w:rPr>
          <w:rFonts w:hint="eastAsia"/>
        </w:rPr>
      </w:pPr>
      <w:r>
        <w:rPr>
          <w:sz w:val="30"/>
        </w:rPr>
        <w:t>Documento maestro de contexto técnico</w:t>
      </w:r>
    </w:p>
    <w:p w14:paraId="34EBE570" w14:textId="77777777" w:rsidR="007307A0" w:rsidRDefault="00000000">
      <w:pPr>
        <w:jc w:val="center"/>
        <w:rPr>
          <w:rFonts w:hint="eastAsia"/>
        </w:rPr>
      </w:pPr>
      <w:r>
        <w:rPr>
          <w:i/>
        </w:rPr>
        <w:t>Preparado el 2026-10-12 · Referencia para mantenimiento y agentes de programación</w:t>
      </w:r>
    </w:p>
    <w:p>
      <w:pPr>
        <w:pStyle w:val="Ttulo1"/>
      </w:pPr>
      <w:r>
        <w:t xml:space="preserve">1. Propósito y alcance</w:t>
      </w:r>
    </w:p>
    <w:p>
      <w:pPr>
        <w:pStyle w:val="NormalWeb"/>
      </w:pPr>
      <w:r>
        <w:t xml:space="preserve">Esta ficha resume el propósito y la estructura del proyecto y consolida, en un único documento, la verificación del código actual. Está pensada para orientar a una persona o agente antes de explorar o modificar el proyecto; no sustituye AGENTS.md, el código fuente, las pruebas ni la documentación oficial de entrega.</w:t>
      </w:r>
    </w:p>
    <w:p>
      <w:pPr>
        <w:pStyle w:val="NormalWeb"/>
      </w:pPr>
      <w:r>
        <w:t xml:space="preserve">Nombre del proyecto: Agencia de Viajes Bluezons. Es un sistema de gestión de una agencia de viajes desarrollado en Python con programación orientada a objetos (POO), persistencia SQLite, una aplicación de consola y una API REST local.</w:t>
      </w:r>
    </w:p>
    <w:p>
      <w:pPr>
        <w:pStyle w:val="NormalWeb"/>
      </w:pPr>
      <w:r>
        <w:t xml:space="preserve">Los apartados 9 a 16 recogen la verificación técnica realizada sobre el repositorio. Alcance y procedencia: la base original era un contexto preliminar construido a partir del README y los diagramas adjuntos, más el contexto de trabajo compartido; en esta versión se inspeccionó el repositorio y se ejecutó una parte acotada de las pruebas (apartado 13).</w:t>
      </w:r>
    </w:p>
    <w:p>
      <w:pPr>
        <w:pStyle w:val="Ttulo1"/>
      </w:pPr>
      <w:r>
        <w:t xml:space="preserve">2. Funcionalidad descrita</w:t>
      </w:r>
    </w:p>
    <w:p>
      <w:pPr>
        <w:pStyle w:val="Listaconvietas"/>
      </w:pPr>
      <w:r>
        <w:t xml:space="preserve">Consola (main.py): operaciones CRUD para paquetes turísticos mediante PaqueteDao y SQLite, además de una opción de demostración del modelo.</w:t>
      </w:r>
    </w:p>
    <w:p>
      <w:pPr>
        <w:pStyle w:val="Listaconvietas"/>
      </w:pPr>
      <w:r>
        <w:t xml:space="preserve">Tipos de paquete del dominio: nacional, internacional y crucero, con cálculo de precio polimórfico.</w:t>
      </w:r>
    </w:p>
    <w:p>
      <w:pPr>
        <w:pStyle w:val="Listaconvietas"/>
      </w:pPr>
      <w:r>
        <w:t xml:space="preserve">Dominio orientado a objetos: personas/clientes, reservas, detalles de reserva, pagos y boletas.</w:t>
      </w:r>
    </w:p>
    <w:p>
      <w:pPr>
        <w:pStyle w:val="Listaconvietas"/>
      </w:pPr>
      <w:r>
        <w:t xml:space="preserve">API (main_api.py): catálogo, autenticación JWT, consulta de tipo de cambio, reservas, inventario, pagos simulados y notificaciones por correo mediante outbox.</w:t>
      </w:r>
    </w:p>
    <w:p>
      <w:pPr>
        <w:pStyle w:val="Listaconvietas"/>
      </w:pPr>
      <w:r>
        <w:t xml:space="preserve">Persistencia: SQLite; la capa API describe transacciones, control de inventario, idempotencia y límites de solicitudes.</w:t>
      </w:r>
    </w:p>
    <w:p>
      <w:pPr>
        <w:pStyle w:val="Ttulo1"/>
      </w:pPr>
      <w:r>
        <w:t xml:space="preserve">3. Arquitectura y rutas importantes</w:t>
      </w:r>
    </w:p>
    <w:p>
      <w:pPr>
        <w:pStyle w:val="NormalWeb"/>
      </w:pPr>
      <w:r>
        <w:t xml:space="preserve">La tabla siguiente resume el propósito de cada archivo o carpeta principal.</w:t>
      </w:r>
    </w:p>
    <w:tbl>
      <w:tblPr>
        <w:tblStyle w:val="Sombreadoclaro-nfasis1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7307A0" w14:paraId="3AD44920" w14:textId="77777777" w:rsidTr="007307A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56878829" w14:textId="77777777" w:rsidR="007307A0" w:rsidRDefault="00000000">
            <w:pPr>
              <w:rPr>
                <w:rFonts w:hint="eastAsia"/>
              </w:rPr>
            </w:pPr>
            <w:r>
              <w:t>Archivo / carpeta</w:t>
            </w:r>
          </w:p>
        </w:tc>
        <w:tc>
          <w:tcPr>
            <w:tcW w:w="5040" w:type="dxa"/>
          </w:tcPr>
          <w:p w14:paraId="287F6862" w14:textId="77777777" w:rsidR="007307A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Propósito descrito</w:t>
            </w:r>
          </w:p>
        </w:tc>
      </w:tr>
      <w:tr w:rsidR="007307A0" w14:paraId="59FF5473" w14:textId="77777777" w:rsidTr="007307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7D061C13" w14:textId="77777777" w:rsidR="007307A0" w:rsidRDefault="00000000">
            <w:pPr>
              <w:rPr>
                <w:rFonts w:hint="eastAsia"/>
              </w:rPr>
            </w:pPr>
            <w:r>
              <w:t>`main.py`</w:t>
            </w:r>
          </w:p>
        </w:tc>
        <w:tc>
          <w:tcPr>
            <w:tcW w:w="5040" w:type="dxa"/>
          </w:tcPr>
          <w:p w14:paraId="6E7001BB" w14:textId="77777777" w:rsidR="007307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Entrada de consola y demostración; confirmar las opciones en el código actual.</w:t>
            </w:r>
          </w:p>
        </w:tc>
      </w:tr>
      <w:tr w:rsidR="007307A0" w14:paraId="5F4F856E" w14:textId="77777777" w:rsidTr="007307A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3357A0D0" w14:textId="77777777" w:rsidR="007307A0" w:rsidRDefault="00000000">
            <w:pPr>
              <w:rPr>
                <w:rFonts w:hint="eastAsia"/>
              </w:rPr>
            </w:pPr>
            <w:r>
              <w:t>`main_api.py`</w:t>
            </w:r>
          </w:p>
        </w:tc>
        <w:tc>
          <w:tcPr>
            <w:tcW w:w="5040" w:type="dxa"/>
          </w:tcPr>
          <w:p w14:paraId="43C107A8" w14:textId="77777777" w:rsidR="007307A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Punto de entrada de la API REST local descrita en el README.</w:t>
            </w:r>
          </w:p>
        </w:tc>
      </w:tr>
      <w:tr w:rsidR="007307A0" w14:paraId="68024B4B" w14:textId="77777777" w:rsidTr="007307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08BEBF28" w14:textId="77777777" w:rsidR="007307A0" w:rsidRDefault="00000000">
            <w:pPr>
              <w:rPr>
                <w:rFonts w:hint="eastAsia"/>
              </w:rPr>
            </w:pPr>
            <w:r>
              <w:t>`model/`</w:t>
            </w:r>
          </w:p>
        </w:tc>
        <w:tc>
          <w:tcPr>
            <w:tcW w:w="5040" w:type="dxa"/>
          </w:tcPr>
          <w:p w14:paraId="18B80E1E" w14:textId="77777777" w:rsidR="007307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Modelos de dominio y diagrama UML del núcleo.</w:t>
            </w:r>
          </w:p>
        </w:tc>
      </w:tr>
      <w:tr w:rsidR="007307A0" w14:paraId="4E83DD62" w14:textId="77777777" w:rsidTr="007307A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3B0F7781" w14:textId="77777777" w:rsidR="007307A0" w:rsidRDefault="00000000">
            <w:pPr>
              <w:rPr>
                <w:rFonts w:hint="eastAsia"/>
              </w:rPr>
            </w:pPr>
            <w:r>
              <w:t>`dao/`</w:t>
            </w:r>
          </w:p>
        </w:tc>
        <w:tc>
          <w:tcPr>
            <w:tcW w:w="5040" w:type="dxa"/>
          </w:tcPr>
          <w:p w14:paraId="5B6861FC" w14:textId="77777777" w:rsidR="007307A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Acceso a datos; el README identifica `Dao` y `PaqueteDao`. Confirmar responsabilidades por código.</w:t>
            </w:r>
          </w:p>
        </w:tc>
      </w:tr>
      <w:tr w:rsidR="007307A0" w14:paraId="08E35FA6" w14:textId="77777777" w:rsidTr="007307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33D0D477" w14:textId="77777777" w:rsidR="007307A0" w:rsidRDefault="00000000">
            <w:pPr>
              <w:rPr>
                <w:rFonts w:hint="eastAsia"/>
              </w:rPr>
            </w:pPr>
            <w:r>
              <w:t>`services/`</w:t>
            </w:r>
          </w:p>
        </w:tc>
        <w:tc>
          <w:tcPr>
            <w:tcW w:w="5040" w:type="dxa"/>
          </w:tcPr>
          <w:p w14:paraId="6D73A73A" w14:textId="77777777" w:rsidR="007307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Servicios, incluidos FX, autenticación, compras y limitación de solicitudes, según el README.</w:t>
            </w:r>
          </w:p>
        </w:tc>
      </w:tr>
      <w:tr w:rsidR="007307A0" w14:paraId="0CD0D218" w14:textId="77777777" w:rsidTr="007307A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15D91549" w14:textId="77777777" w:rsidR="007307A0" w:rsidRDefault="00000000">
            <w:pPr>
              <w:rPr>
                <w:rFonts w:hint="eastAsia"/>
              </w:rPr>
            </w:pPr>
            <w:r>
              <w:t>`conectar.py`</w:t>
            </w:r>
          </w:p>
        </w:tc>
        <w:tc>
          <w:tcPr>
            <w:tcW w:w="5040" w:type="dxa"/>
          </w:tcPr>
          <w:p w14:paraId="44124AEA" w14:textId="77777777" w:rsidR="007307A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Conexión SQLite; el README indica que habilita `PRAGMA foreign_keys = ON`.</w:t>
            </w:r>
          </w:p>
        </w:tc>
      </w:tr>
      <w:tr w:rsidR="007307A0" w14:paraId="2003B209" w14:textId="77777777" w:rsidTr="007307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4218A974" w14:textId="77777777" w:rsidR="007307A0" w:rsidRDefault="00000000">
            <w:pPr>
              <w:rPr>
                <w:rFonts w:hint="eastAsia"/>
              </w:rPr>
            </w:pPr>
            <w:r>
              <w:t>`tests/`</w:t>
            </w:r>
          </w:p>
        </w:tc>
        <w:tc>
          <w:tcPr>
            <w:tcW w:w="5040" w:type="dxa"/>
          </w:tcPr>
          <w:p w14:paraId="47298C99" w14:textId="77777777" w:rsidR="007307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Pruebas automatizadas; comprobar siempre los resultados en el entorno actual.</w:t>
            </w:r>
          </w:p>
        </w:tc>
      </w:tr>
      <w:tr w:rsidR="007307A0" w14:paraId="1310E441" w14:textId="77777777" w:rsidTr="007307A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48D1BEB0" w14:textId="77777777" w:rsidR="007307A0" w:rsidRDefault="00000000">
            <w:pPr>
              <w:rPr>
                <w:rFonts w:hint="eastAsia"/>
              </w:rPr>
            </w:pPr>
            <w:r>
              <w:t>`README.md`</w:t>
            </w:r>
          </w:p>
        </w:tc>
        <w:tc>
          <w:tcPr>
            <w:tcW w:w="5040" w:type="dxa"/>
          </w:tcPr>
          <w:p w14:paraId="318D415A" w14:textId="77777777" w:rsidR="007307A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Guía general y comandos documentados; puede contener afirmaciones desactualizadas.</w:t>
            </w:r>
          </w:p>
        </w:tc>
      </w:tr>
      <w:tr w:rsidR="007307A0" w14:paraId="78E01BE9" w14:textId="77777777" w:rsidTr="007307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0A113AD4" w14:textId="77777777" w:rsidR="007307A0" w:rsidRDefault="00000000">
            <w:pPr>
              <w:rPr>
                <w:rFonts w:hint="eastAsia"/>
              </w:rPr>
            </w:pPr>
            <w:r>
              <w:t>`model/diagrama_paquetes.mmd`</w:t>
            </w:r>
          </w:p>
        </w:tc>
        <w:tc>
          <w:tcPr>
            <w:tcW w:w="5040" w:type="dxa"/>
          </w:tcPr>
          <w:p w14:paraId="520A86BF" w14:textId="77777777" w:rsidR="007307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Fuente Mermaid del diagrama de clases núcleo.</w:t>
            </w:r>
          </w:p>
        </w:tc>
      </w:tr>
      <w:tr w:rsidR="007307A0" w14:paraId="6C00E0FC" w14:textId="77777777" w:rsidTr="007307A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489BA145" w14:textId="77777777" w:rsidR="007307A0" w:rsidRDefault="00000000">
            <w:pPr>
              <w:rPr>
                <w:rFonts w:hint="eastAsia"/>
              </w:rPr>
            </w:pPr>
            <w:r>
              <w:t>`diagrama_agencia_completo.mmd`</w:t>
            </w:r>
          </w:p>
        </w:tc>
        <w:tc>
          <w:tcPr>
            <w:tcW w:w="5040" w:type="dxa"/>
          </w:tcPr>
          <w:p w14:paraId="1586B600" w14:textId="77777777" w:rsidR="007307A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Fuente Mermaid del diagrama ampliado con servicios turísticos.</w:t>
            </w:r>
          </w:p>
        </w:tc>
      </w:tr>
      <w:tr w:rsidR="007307A0" w14:paraId="201E5CE7" w14:textId="77777777" w:rsidTr="007307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78C40C38" w14:textId="77777777" w:rsidR="007307A0" w:rsidRDefault="00000000">
            <w:pPr>
              <w:rPr>
                <w:rFonts w:hint="eastAsia"/>
              </w:rPr>
            </w:pPr>
            <w:r>
              <w:t>`diagrama_clases.png`</w:t>
            </w:r>
          </w:p>
        </w:tc>
        <w:tc>
          <w:tcPr>
            <w:tcW w:w="5040" w:type="dxa"/>
          </w:tcPr>
          <w:p w14:paraId="1415B71C" w14:textId="77777777" w:rsidR="007307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Representación visual del modelo núcleo, según el README.</w:t>
            </w:r>
          </w:p>
        </w:tc>
      </w:tr>
    </w:tbl>
    <w:p>
      <w:pPr>
        <w:pStyle w:val="NormalWeb"/>
      </w:pPr>
      <w:r>
        <w:t xml:space="preserve">Antes de modificar una clase, servicio, DAO o relación del modelo, consultar su implementación y las pruebas correspondientes. Los diagramas deben contrastarse con el código actual antes de presentarlos como definitivos.</w:t>
      </w:r>
    </w:p>
    <w:p>
      <w:pPr>
        <w:pStyle w:val="Ttulo1"/>
      </w:pPr>
      <w:r>
        <w:t xml:space="preserve">4. Modelo y diagramas UML</w:t>
      </w:r>
    </w:p>
    <w:p>
      <w:pPr>
        <w:pStyle w:val="NormalWeb"/>
      </w:pPr>
      <w:r>
        <w:t xml:space="preserve">El diagrama núcleo muestra Persona y Cliente, Paquete_Turistico y sus subtipos, Reserva, Detalle_Reserva, Pago y Boleta. El diagrama ampliado añade Servicio_Turistico y subtipos como Hotel_Estancia, Linea_Vuelo, Excursion y Seguro. Los diagramas son documentación del modelo: sus relaciones deben contrastarse con la implementación antes de usarlos como evidencia de comportamiento.</w:t>
      </w:r>
    </w:p>
    <w:p>
      <w:pPr>
        <w:pStyle w:val="NormalWeb"/>
      </w:pPr>
      <w:r>
        <w:t xml:space="preserve">Los diagramas del modelo fueron revisados y validados por el responsable del proyecto; no se regeneran en este documento. Su contraste con el código se documenta en los apartados 9 a 11.</w:t>
      </w:r>
    </w:p>
    <w:p w14:paraId="7E3124B3" w14:textId="77777777" w:rsidR="007307A0" w:rsidRDefault="00000000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7BAFB517" wp14:editId="1EC33F06">
            <wp:extent cx="6035040" cy="695107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a_clases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6951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9EFC6" w14:textId="77777777" w:rsidR="007307A0" w:rsidRDefault="00000000">
      <w:pPr>
        <w:jc w:val="center"/>
        <w:rPr>
          <w:rFonts w:hint="eastAsia"/>
        </w:rPr>
      </w:pPr>
      <w:r>
        <w:rPr>
          <w:i/>
        </w:rPr>
        <w:t>Figura 1. Diagrama de clases núcleo proporcionado como imagen.</w:t>
      </w:r>
    </w:p>
    <w:p>
      <w:pPr>
        <w:pStyle w:val="Ttulo1"/>
      </w:pPr>
      <w:r>
        <w:t xml:space="preserve">5. Persistencia, seguridad y SQLite</w:t>
      </w:r>
    </w:p>
    <w:p>
      <w:pPr>
        <w:pStyle w:val="NormalWeb"/>
      </w:pPr>
      <w:r>
        <w:t xml:space="preserve">El proyecto utiliza SQLite. Las modificaciones deben preservar las transacciones, las restricciones de integridad, las consultas parametrizadas y el comportamiento de los DAO y servicios.</w:t>
      </w:r>
    </w:p>
    <w:p>
      <w:pPr>
        <w:pStyle w:val="NormalWeb"/>
      </w:pPr>
      <w:r>
        <w:t xml:space="preserve">La API utiliza autenticación JWT, contraseñas protegidas con bcrypt, autorización por roles y configuración mediante variables de entorno. Las operaciones de compra, inventario y pagos deben revisarse en el código y en sus pruebas antes de afirmar que cumplen un requisito. La conexión habilita PRAGMA foreign_keys = ON (conectar.py:27).</w:t>
      </w:r>
    </w:p>
    <w:p>
      <w:pPr>
        <w:pStyle w:val="NormalWeb"/>
      </w:pPr>
      <w:r>
        <w:t xml:space="preserve">Los pagos de la API son simulados: no afirmar que existe una pasarela de pago ni que se realizan cobros reales sin una implementación verificable.</w:t>
      </w:r>
    </w:p>
    <w:p>
      <w:pPr>
        <w:pStyle w:val="Ttulo1"/>
      </w:pPr>
      <w:r>
        <w:t xml:space="preserve">6. Servicio de tipo de cambio (FX)</w:t>
      </w:r>
    </w:p>
    <w:p>
      <w:pPr>
        <w:pStyle w:val="NormalWeb"/>
      </w:pPr>
      <w:r>
        <w:t xml:space="preserve">services.fx_service.FxService consulta una función proveedora, valida que la tasa sea finita y positiva y conserva la última tasa válida en caché SQLite. Si falla el proveedor, intenta usar la caché; si no existe una tasa válida, puede lanzar FxServiceError. La documentación describe un circuito que abre tras tres fallas consecutivas y reintenta después de 30 segundos por defecto, además de un timeout de cinco segundos para el proveedor Mindicador.</w:t>
      </w:r>
    </w:p>
    <w:p>
      <w:pPr>
        <w:pStyle w:val="NormalWeb"/>
      </w:pPr>
      <w:r>
        <w:t xml:space="preserve">En la demostración de consola se ha utilizado un valor académico de respaldo de 900.0 CLP por USD (main.py, TASA_DEMOSTRACION_USD_CLP). Ese valor no es una cotización actual y no debe presentarse como tal.</w:t>
      </w:r>
    </w:p>
    <w:p>
      <w:pPr>
        <w:pStyle w:val="NormalWeb"/>
      </w:pPr>
      <w:r>
        <w:t xml:space="preserve">Al trabajar en esta funcionalidad, comprobar por separado:</w:t>
      </w:r>
    </w:p>
    <w:p>
      <w:pPr>
        <w:pStyle w:val="Listaconvietas"/>
      </w:pPr>
      <w:r>
        <w:t xml:space="preserve">La respuesta del proveedor externo.</w:t>
      </w:r>
    </w:p>
    <w:p>
      <w:pPr>
        <w:pStyle w:val="Listaconvietas"/>
      </w:pPr>
      <w:r>
        <w:t xml:space="preserve">La validación de la tasa.</w:t>
      </w:r>
    </w:p>
    <w:p>
      <w:pPr>
        <w:pStyle w:val="Listaconvietas"/>
      </w:pPr>
      <w:r>
        <w:t xml:space="preserve">El uso de la caché.</w:t>
      </w:r>
    </w:p>
    <w:p>
      <w:pPr>
        <w:pStyle w:val="Listaconvietas"/>
      </w:pPr>
      <w:r>
        <w:t xml:space="preserve">El tratamiento de errores de conexión y HTTP.</w:t>
      </w:r>
    </w:p>
    <w:p>
      <w:pPr>
        <w:pStyle w:val="Listaconvietas"/>
      </w:pPr>
      <w:r>
        <w:t xml:space="preserve">Los mensajes que distinguen una cotización del proveedor, una tasa almacenada y un valor académico de demostración.</w:t>
      </w:r>
    </w:p>
    <w:p>
      <w:pPr>
        <w:pStyle w:val="Ttulo1"/>
      </w:pPr>
      <w:r>
        <w:t xml:space="preserve">7. Pruebas y calidad del código</w:t>
      </w:r>
    </w:p>
    <w:p>
      <w:pPr>
        <w:pStyle w:val="NormalWeb"/>
      </w:pPr>
      <w:r>
        <w:t xml:space="preserve">La configuración de mypy está en pyproject.toml. Su opción files incluye model, dao, services, main_api.py, main.py, conectar.py y scripts; no incluye tests/.</w:t>
      </w:r>
    </w:p>
    <w:p>
      <w:pPr>
        <w:pStyle w:val="NormalWeb"/>
      </w:pPr>
      <w:r>
        <w:t xml:space="preserve">Comando habitual:</w:t>
      </w:r>
    </w:p>
    <w:p>
      <w:r>
        <w:t xml:space="preserve">python -m mypy</w:t>
      </w:r>
    </w:p>
    <w:p>
      <w:pPr>
        <w:pStyle w:val="NormalWeb"/>
      </w:pPr>
      <w:r>
        <w:t xml:space="preserve">Resultado histórico reportado con la configuración habitual: Success: no issues found in 34 source files. Una ejecución ampliada que incluye explícitamente tests/ produjo 71 errores en 7 archivos, entre 49 archivos comprobados; los errores reportados se encuentran en archivos de pruebas y no en los de producción. Este resultado ampliado no debe confundirse con el de la configuración habitual, y no se ha demostrado que esos 71 errores fueran introducidos por cambios recientes.</w:t>
      </w:r>
    </w:p>
    <w:p>
      <w:pPr>
        <w:pStyle w:val="NormalWeb"/>
      </w:pPr>
      <w:r>
        <w:t xml:space="preserve">Comandos documentados en el README desde la raíz del repositorio:</w:t>
      </w:r>
    </w:p>
    <w:p>
      <w:pPr>
        <w:pStyle w:val="Listaconvietas"/>
      </w:pPr>
      <w:r>
        <w:t xml:space="preserve">python -m pytest</w:t>
      </w:r>
    </w:p>
    <w:p>
      <w:pPr>
        <w:pStyle w:val="Listaconvietas"/>
      </w:pPr>
      <w:r>
        <w:t xml:space="preserve">python -m ruff check .</w:t>
      </w:r>
    </w:p>
    <w:p>
      <w:pPr>
        <w:pStyle w:val="Listaconvietas"/>
      </w:pPr>
      <w:r>
        <w:t xml:space="preserve">python -m mypy</w:t>
      </w:r>
    </w:p>
    <w:p>
      <w:pPr>
        <w:pStyle w:val="Listaconvietas"/>
      </w:pPr>
      <w:r>
        <w:t xml:space="preserve">python -m pytest --cov --cov-report=term</w:t>
      </w:r>
    </w:p>
    <w:p>
      <w:pPr>
        <w:pStyle w:val="NormalWeb"/>
      </w:pPr>
      <w:r>
        <w:t xml:space="preserve">Resultados históricos de la conversación, no reejecutados en esta fase: Pytest 206 passed y 36 subtests passed; Ruff All checks passed; mypy con la configuración habitual, Success en 34 archivos de producción. Antes de presentar estos resultados como estado actual, deben volver a ejecutarse y registrarse con fecha, comando y salida.</w:t>
      </w:r>
    </w:p>
    <w:p>
      <w:pPr>
        <w:pStyle w:val="NormalWeb"/>
      </w:pPr>
      <w:r>
        <w:t xml:space="preserve">Ejecución parcial observada el 12 de octubre de 2026 (apartado 13): se ejecutaron cuatro suites del dominio con el comando </w:t>
      </w:r>
    </w:p>
    <w:p>
      <w:r>
        <w:t xml:space="preserve">python -m pytest tests\test_model_paquetes.py tests\test_model_reserva.py tests\test_servicios_reserva.py tests\test_money.py -q</w:t>
      </w:r>
    </w:p>
    <w:p>
      <w:pPr>
        <w:pStyle w:val="NormalWeb"/>
      </w:pPr>
      <w:r>
        <w:t xml:space="preserve">y la salida fue: 64 passed, 25 subtests passed in 1.30s. Para documentar una nueva verificación, registrar el comando exacto, la fecha y la salida observada.</w:t>
      </w:r>
    </w:p>
    <w:p>
      <w:pPr>
        <w:pStyle w:val="Ttulo1"/>
      </w:pPr>
      <w:r>
        <w:t xml:space="preserve">8. Reglas para continuar el desarrollo y uso para agentes</w:t>
      </w:r>
    </w:p>
    <w:p>
      <w:pPr>
        <w:pStyle w:val="NormalWeb"/>
      </w:pPr>
      <w:r>
        <w:t xml:space="preserve">Antes de cada tarea:</w:t>
      </w:r>
    </w:p>
    <w:p>
      <w:pPr>
        <w:pStyle w:val="Listaconvietas"/>
      </w:pPr>
      <w:r>
        <w:t xml:space="preserve">Leer AGENTS.md y respetar sus instrucciones.</w:t>
      </w:r>
    </w:p>
    <w:p>
      <w:pPr>
        <w:pStyle w:val="Listaconvietas"/>
      </w:pPr>
      <w:r>
        <w:t xml:space="preserve">Comprobar la rama, el commit y git status --short.</w:t>
      </w:r>
    </w:p>
    <w:p>
      <w:pPr>
        <w:pStyle w:val="Listaconvietas"/>
      </w:pPr>
      <w:r>
        <w:t xml:space="preserve">Identificar el requisito concreto que se va a trabajar.</w:t>
      </w:r>
    </w:p>
    <w:p>
      <w:pPr>
        <w:pStyle w:val="Listaconvietas"/>
      </w:pPr>
      <w:r>
        <w:t xml:space="preserve">Consultar únicamente los archivos fuente, pruebas y documentos pertinentes.</w:t>
      </w:r>
    </w:p>
    <w:p>
      <w:pPr>
        <w:pStyle w:val="Listaconvietas"/>
      </w:pPr>
      <w:r>
        <w:t xml:space="preserve">Resumir los hechos comprobados, las discrepancias y los puntos pendientes antes de editar.</w:t>
      </w:r>
    </w:p>
    <w:p>
      <w:pPr>
        <w:pStyle w:val="Listaconvietas"/>
      </w:pPr>
      <w:r>
        <w:t xml:space="preserve">Realizar cambios pequeños y localizados.</w:t>
      </w:r>
    </w:p>
    <w:p>
      <w:pPr>
        <w:pStyle w:val="Listaconvietas"/>
      </w:pPr>
      <w:r>
        <w:t xml:space="preserve">Ejecutar las pruebas pertinentes y las verificaciones de calidad acordadas.</w:t>
      </w:r>
    </w:p>
    <w:p>
      <w:pPr>
        <w:pStyle w:val="Listaconvietas"/>
      </w:pPr>
      <w:r>
        <w:t xml:space="preserve">Revisar el diff y comprobar que no se hayan introducido cambios ajenos a la tarea.</w:t>
      </w:r>
    </w:p>
    <w:p>
      <w:pPr>
        <w:pStyle w:val="Listaconvietas"/>
      </w:pPr>
      <w:r>
        <w:t xml:space="preserve">Informar de los resultados reales y de cualquier limitación.</w:t>
      </w:r>
    </w:p>
    <w:p>
      <w:pPr>
        <w:pStyle w:val="Listaconvietas"/>
      </w:pPr>
      <w:r>
        <w:t xml:space="preserve">No inventar funcionalidades, datos de proveedores, precios, destinos, resultados de pruebas ni datos personales; documentar solo lo verificado y marcar lo pendiente.</w:t>
      </w:r>
    </w:p>
    <w:p>
      <w:pPr>
        <w:pStyle w:val="NormalWeb"/>
      </w:pPr>
      <w:r>
        <w:t xml:space="preserve">Uso de este documento y del repositorio:</w:t>
      </w:r>
    </w:p>
    <w:p>
      <w:pPr>
        <w:pStyle w:val="Listaconvietas"/>
      </w:pPr>
      <w:r>
        <w:t xml:space="preserve">Usar este Word como orientación general, no como prueba definitiva de que una función existe.</w:t>
      </w:r>
    </w:p>
    <w:p>
      <w:pPr>
        <w:pStyle w:val="Listaconvietas"/>
      </w:pPr>
      <w:r>
        <w:t xml:space="preserve">Priorizar el código y las pruebas ejecutables para describir la implementación; contrastar README y diagramas y reportar discrepancias.</w:t>
      </w:r>
    </w:p>
    <w:p>
      <w:pPr>
        <w:pStyle w:val="Listaconvietas"/>
      </w:pPr>
      <w:r>
        <w:t xml:space="preserve">No hacer commits, push, instalaciones, eliminaciones ni cambios no solicitados.</w:t>
      </w:r>
    </w:p>
    <w:p>
      <w:pPr>
        <w:pStyle w:val="NormalWeb"/>
      </w:pPr>
      <w:r>
        <w:t xml:space="preserve">Advertencias vigentes sobre fuentes de verdad:</w:t>
      </w:r>
    </w:p>
    <w:p>
      <w:pPr>
        <w:pStyle w:val="Listaconvietas"/>
      </w:pPr>
      <w:r>
        <w:t xml:space="preserve">No declarar una cotización real disponible sin comprobar el proveedor externo en el entorno pertinente.</w:t>
      </w:r>
    </w:p>
    <w:p>
      <w:pPr>
        <w:pStyle w:val="Listaconvietas"/>
      </w:pPr>
      <w:r>
        <w:t xml:space="preserve">No inventar datos de hoteles, proveedores, equipo, docente, sección ni identificadores; mantener marcadores de pendiente hasta tener confirmación.</w:t>
      </w:r>
    </w:p>
    <w:p>
      <w:pPr>
        <w:pStyle w:val="Listaconvietas"/>
      </w:pPr>
      <w:r>
        <w:t xml:space="preserve">No asumir rama, commit, árbol limpio ni publicación de cambios sin comprobar Git en el repositorio local.</w:t>
      </w:r>
    </w:p>
    <w:p>
      <w:pPr>
        <w:pStyle w:val="Listaconvietas"/>
      </w:pPr>
      <w:r>
        <w:t xml:space="preserve">Algunos archivos de entrega/files/ pueden ser versiones anteriores; no asumir que esa carpeta es uniformemente más actual que la raíz.</w:t>
      </w:r>
    </w:p>
    <w:p>
      <w:pPr>
        <w:pStyle w:val="Listaconvietas"/>
      </w:pPr>
      <w:r>
        <w:t xml:space="preserve">La discrepancia sobre ReservaDao y main.py ya fue investigada: main.py importa PaqueteDao y Reserva, no importa ni usa ReservaDao. Queda documentada como corrección en el apartado 16.</w:t>
      </w:r>
    </w:p>
    <w:p>
      <w:pPr>
        <w:pStyle w:val="Ttulo1"/>
      </w:pPr>
      <w:r>
        <w:t xml:space="preserve">9. Herencia</w:t>
      </w:r>
    </w:p>
    <w:p>
      <w:pPr>
        <w:pStyle w:val="NormalWeb"/>
      </w:pPr>
      <w:r>
        <w:t xml:space="preserve">Se verificaron las siguientes jerarquías en model/ y dao/:</w:t>
      </w:r>
    </w:p>
    <w:p>
      <w:pPr>
        <w:pStyle w:val="Listaconvietas"/>
      </w:pPr>
      <w:r>
        <w:t xml:space="preserve">Persona (model/persona.py:6) → Cliente (model/cliente.py:15). Cliente llama a super().__init__(rut, nombre, telefono_movil) (cliente.py:27) y añade id_cliente, pasaporte y correo. Hereda las propiedades rut, nombre y telefono_movil, el helper Persona._texto_requerido y el método validar_datos().</w:t>
      </w:r>
    </w:p>
    <w:p>
      <w:pPr>
        <w:pStyle w:val="Listaconvietas"/>
      </w:pPr>
      <w:r>
        <w:t xml:space="preserve">Paquete_Turistico (model/paquete_turistico.py:8) → Paquete_Nacional (paquete_nacional.py:8), Paquete_Internacional (paquete_internacional.py:8) y Paquete_Crucero (paquete_crucero.py:8). Heredan codigo, nombre, duracion, precio_base, el validador _validar_monto, la propiedad requiere_pasaporte (base False) y obtener_detalle().</w:t>
      </w:r>
    </w:p>
    <w:p>
      <w:pPr>
        <w:pStyle w:val="Listaconvietas"/>
      </w:pPr>
      <w:r>
        <w:t xml:space="preserve">Servicio_Turistico (model/servicio_turistico.py:8) → Hotel_Estancia, Linea_Vuelo, Excursion y Seguro (model/hotel_estancia.py:9, model/linea_vuelo.py:9, model/excursion.py:9, model/seguro.py:9). Heredan los cinco atributos comunes, obtener_precio(), calcular_precio(tasa_cambio=None) y obtener_detalle(); cada subtipo añade un atributo propio.</w:t>
      </w:r>
    </w:p>
    <w:p>
      <w:pPr>
        <w:pStyle w:val="Listaconvietas"/>
      </w:pPr>
      <w:r>
        <w:t xml:space="preserve">Dao (dao/dao.py:5) → PaqueteDao (dao/paquete_dao.py:14) y ReservaDao (dao/reserva_dao.py:35), que heredan conexion y cursor.</w:t>
      </w:r>
    </w:p>
    <w:p>
      <w:pPr>
        <w:pStyle w:val="NormalWeb"/>
      </w:pPr>
      <w:r>
        <w:t xml:space="preserve">Redefiniciones reales. calcular_precio se redefine en Paquete_Nacional (paquete_nacional.py:14), Paquete_Internacional (paquete_internacional.py:42) y Paquete_Crucero (paquete_crucero.py:31). requiere_pasaporte se redefine únicamente en Paquete_Internacional (paquete_internacional.py:38-40). Ningún subtipo de Servicio_Turistico redefine obtener_precio ni calcular_precio: aunque el docstring de servicio_turistico.py:67 indica que "los subtipos pueden especializarlo", en el código actual no existe tal especialización.</w:t>
      </w:r>
    </w:p>
    <w:p>
      <w:pPr>
        <w:pStyle w:val="Ttulo1"/>
      </w:pPr>
      <w:r>
        <w:t xml:space="preserve">10. Polimorfismo</w:t>
      </w:r>
    </w:p>
    <w:p>
      <w:pPr>
        <w:pStyle w:val="NormalWeb"/>
      </w:pPr>
      <w:r>
        <w:t xml:space="preserve">Sí existe despacho dinámico en uso, aunque parte de la evidencia es una ejecución demostrativa:</w:t>
      </w:r>
    </w:p>
    <w:p>
      <w:pPr>
        <w:pStyle w:val="Listaconvietas"/>
      </w:pPr>
      <w:r>
        <w:t xml:space="preserve">main.py:249-287 construye una lista heterogénea paquetes: list[Paquete_Turistico] con los tres subtipos y llama paquete.calcular_precio(tasa) dentro del bucle (main.py:286); el método ejecutado depende del tipo real del objeto. Esto es una demostración de consola, no una prueba automatizada.</w:t>
      </w:r>
    </w:p>
    <w:p>
      <w:pPr>
        <w:pStyle w:val="Listaconvietas"/>
      </w:pPr>
      <w:r>
        <w:t xml:space="preserve">main_api.py:253-255 reconstruye el subtipo con paquete_desde_columnas y main_api.py:284 llama package.calcular_precio(). services/compra_service.py:1142-1144 hace lo propio y services/compra_service.py:329 llama package.calcular_precio(exchange_rate).</w:t>
      </w:r>
    </w:p>
    <w:p>
      <w:pPr>
        <w:pStyle w:val="Listaconvietas"/>
      </w:pPr>
      <w:r>
        <w:t xml:space="preserve">model/detalle_reserva.py:78 invoca self.referencia.calcular_precio(self.tasa_cambio) sobre el tipo unión Paquete_Turistico | Servicio_Turistico; ambas jerarquías definen el método, por lo que hay despacho polimórfico entre ellas.</w:t>
      </w:r>
    </w:p>
    <w:p>
      <w:pPr>
        <w:pStyle w:val="Listaconvietas"/>
      </w:pPr>
      <w:r>
        <w:t xml:space="preserve">model/reserva.py:130 y reserva.py:153 consultan self.paquete.requiere_pasaporte, propiedad cuyo valor cambia según el subtipo.</w:t>
      </w:r>
    </w:p>
    <w:p>
      <w:pPr>
        <w:pStyle w:val="NormalWeb"/>
      </w:pPr>
      <w:r>
        <w:t xml:space="preserve">Diferencia entre paquetes y servicios turísticos. En los paquetes hay polimorfismo con especialización: cada subtipo redefine el cálculo de precio y su comportamiento difiere de forma verificable. En los servicios turísticos existe la misma interfaz heredada, pero no hay sobreescritura; el polimorfismo queda limitado a que Detalle_Reserva trate de forma uniforme a Paquete_Turistico y Servicio_Turistico a través de calcular_precio.</w:t>
      </w:r>
    </w:p>
    <w:p>
      <w:pPr>
        <w:pStyle w:val="Ttulo1"/>
      </w:pPr>
      <w:r>
        <w:t xml:space="preserve">11. Agregación y composición</w:t>
      </w:r>
    </w:p>
    <w:p>
      <w:pPr>
        <w:pStyle w:val="NormalWeb"/>
      </w:pPr>
      <w:r>
        <w:t xml:space="preserve">Los diagramas verificados representan Reserva *-- Detalle_Reserva y Pago *-- Boleta como composición, y Reserva --&gt; Cliente y Reserva --&gt; Paquete_Turistico como asociación. El contraste con el código es el siguiente:</w:t>
      </w:r>
    </w:p>
    <w:p>
      <w:pPr>
        <w:pStyle w:val="Listaconvietas"/>
      </w:pPr>
      <w:r>
        <w:t xml:space="preserve">Composición Reserva–Detalle_Reserva. Reserva.__detalles es privada (reserva.py:35) y solo se modifica mediante agregar_detalle (reserva.py:124-141) y agregar_servicio (reserva.py:143-164), que crean el Detalle_Reserva internamente. La propiedad detalles expone una tupla (copia inmutable, reserva.py:99-100). En persistencia, detalle_reserva declara FOREIGN KEY ... ON DELETE CASCADE (reserva_dao.py:92-93). Límite: no existe un método de eliminación de detalles en memoria; el borrado lo realiza el DAO con DELETE e INSERT (reserva_dao.py:110-113).</w:t>
      </w:r>
    </w:p>
    <w:p>
      <w:pPr>
        <w:pStyle w:val="Listaconvietas"/>
      </w:pPr>
      <w:r>
        <w:t xml:space="preserve">Composición Pago–Boleta. Pago.__boleta se crea dentro del constructor (pago.py:36) y solo se expone por lectura (pago.py:99-101); la multiplicidad es una boleta por pago.</w:t>
      </w:r>
    </w:p>
    <w:p>
      <w:pPr>
        <w:pStyle w:val="Listaconvietas"/>
      </w:pPr>
      <w:r>
        <w:t xml:space="preserve">Agregación o asociación Reserva–Cliente y Reserva–Paquete. Los setters validan el tipo y conservan una referencia externa, sin crear los objetos (reserva.py:67-81). Límite: ReservaDao no conserva la identidad, sino que copia los datos del cliente y del paquete en la fila de la reserva (reserva_dao.py:401-456), por lo que la agregación es observable en memoria, no en la base.</w:t>
      </w:r>
    </w:p>
    <w:p>
      <w:pPr>
        <w:pStyle w:val="Listaconvietas"/>
      </w:pPr>
      <w:r>
        <w:t xml:space="preserve">Asociación Detalle_Reserva–referencia. referencia guarda un objeto existente y valida que sea Paquete_Turistico o Servicio_Turistico (detalle_reserva.py:40-46).</w:t>
      </w:r>
    </w:p>
    <w:p>
      <w:pPr>
        <w:pStyle w:val="NormalWeb"/>
      </w:pPr>
      <w:r>
        <w:t xml:space="preserve">No se clasificó ninguna relación como composición por el mero hecho de contener una lista o un atributo; se exigió evidencia de creación interna y control del ciclo de vida por parte del contenedor.</w:t>
      </w:r>
    </w:p>
    <w:p>
      <w:pPr>
        <w:pStyle w:val="Ttulo1"/>
      </w:pPr>
      <w:r>
        <w:t xml:space="preserve">12. Encapsulamiento y validación</w:t>
      </w:r>
    </w:p>
    <w:p>
      <w:pPr>
        <w:pStyle w:val="NormalWeb"/>
      </w:pPr>
      <w:r>
        <w:t xml:space="preserve">Mecanismo. Los modelos usan atributos con name mangling (self.__x) junto con @property y @x.setter. En Python no son privados estrictos; la garantía efectiva proviene de la API pública de cada clase.</w:t>
      </w:r>
    </w:p>
    <w:p>
      <w:pPr>
        <w:pStyle w:val="NormalWeb"/>
      </w:pPr>
      <w:r>
        <w:t xml:space="preserve">Atributos de solo lectura (sin setter público): Reserva.estado (reserva.py:94-96), Reserva.detalles, Reserva.servicios y Reserva.total (reserva.py:98-116); Pago.boleta (pago.py:99-101); Detalle_Reserva.subtotal (detalle_reserva.py:85-87).</w:t>
      </w:r>
    </w:p>
    <w:p>
      <w:pPr>
        <w:pStyle w:val="NormalWeb"/>
      </w:pPr>
      <w:r>
        <w:t xml:space="preserve">Validaciones por capa:</w:t>
      </w:r>
    </w:p>
    <w:p>
      <w:pPr>
        <w:pStyle w:val="Listaconvietas"/>
      </w:pPr>
      <w:r>
        <w:t xml:space="preserve">Constructor y setter (misma validación). El constructor asigna a través de las propiedades, de modo que comparte sus validaciones. Ejemplos: Paquete_Turistico._validar_monto exige número finito y positivo (paquete_turistico.py:56-68); Cliente.id_cliente exige entero positivo y rechaza bool (cliente.py:36-40); Cliente.correo exige el símbolo @ (cliente.py:56-61); Pago.estado se restringe a {pendiente, confirmado, fallido} (pago.py:69-77). Un valor inválido lanza ValueError; un objeto de tipo equivocado lanza TypeError (reserva.py:67-81, pago.py:93-97).</w:t>
      </w:r>
    </w:p>
    <w:p>
      <w:pPr>
        <w:pStyle w:val="Listaconvietas"/>
      </w:pPr>
      <w:r>
        <w:t xml:space="preserve">Servicio. CompraService revalida pasaporte, inventario y precio antes de persistir (compra_service.py:319-337).</w:t>
      </w:r>
    </w:p>
    <w:p>
      <w:pPr>
        <w:pStyle w:val="Listaconvietas"/>
      </w:pPr>
      <w:r>
        <w:t xml:space="preserve">Base de datos. ReservaDao revalida al leer y lanza DetalleReservaInconsistenteError (reserva_dao.py:317-365, reserva_dao.py:458-510). El esquema usa claves primarias y foráneas, pero no incluye restricciones CHECK que impongan la exclusividad paquete-o-servicio de un detalle.</w:t>
      </w:r>
    </w:p>
    <w:p>
      <w:pPr>
        <w:pStyle w:val="NormalWeb"/>
      </w:pPr>
      <w:r>
        <w:t xml:space="preserve">Límites detectados. El name mangling puede sortearse; Cliente.pasaporte admite cadena vacía en el setter (cliente.py:46-50), por lo que la exigencia real de pasaporte reside en Reserva y CompraService.</w:t>
      </w:r>
    </w:p>
    <w:p>
      <w:pPr>
        <w:pStyle w:val="Ttulo1"/>
      </w:pPr>
      <w:r>
        <w:t xml:space="preserve">13. Evidencias de funcionamiento</w:t>
      </w:r>
    </w:p>
    <w:p>
      <w:pPr>
        <w:pStyle w:val="NormalWeb"/>
      </w:pPr>
      <w:r>
        <w:t xml:space="preserve">Comando ejecutado y salida real durante la investigación (fecha 2026-10-12):</w:t>
      </w:r>
    </w:p>
    <w:p>
      <w:r>
        <w:t xml:space="preserve">python -m pytest tests\test_model_paquetes.py tests\test_model_reserva.py tests\test_servicios_reserva.py tests\test_money.py -q</w:t>
      </w:r>
    </w:p>
    <w:p>
      <w:r>
        <w:t xml:space="preserve">64 passed, 25 subtests passed in 1.30s</w:t>
      </w:r>
    </w:p>
    <w:p>
      <w:pPr>
        <w:pStyle w:val="NormalWeb"/>
      </w:pPr>
      <w:r>
        <w:t xml:space="preserve">Pruebas relacionadas: tests/test_model_paquetes.py (invariantes y calcular_precio por subtipo), tests/test_model_reserva.py (composición, agregación, transiciones y setters), tests/test_servicios_reserva.py (servicios, persistencia e integridad) y tests/test_money.py (redondeo).</w:t>
      </w:r>
    </w:p>
    <w:p>
      <w:pPr>
        <w:pStyle w:val="NormalWeb"/>
      </w:pPr>
      <w:r>
        <w:t xml:space="preserve">No se ejecutaron en esta fase Ruff, mypy ni la suite completa; tampoco tests/test_main_menu.py ni las pruebas de API. El polimorfismo mostrado por main.py es una demostración de consola, no una prueba automatizada. Los resultados históricos de Ruff y mypy de este documento siguen pendientes de reejecución.</w:t>
      </w:r>
    </w:p>
    <w:p>
      <w:pPr>
        <w:pStyle w:val="Ttulo1"/>
      </w:pPr>
      <w:r>
        <w:t xml:space="preserve">14. Tabla de trazabilidad</w:t>
      </w:r>
    </w:p>
    <w:p>
      <w:pPr>
        <w:pStyle w:val="NormalWeb"/>
      </w:pPr>
      <w:r>
        <w:t xml:space="preserve">La columna «Prueba relacionada» indica la prueba pertinente; el estado distingue lo verificado en código, lo respaldado por pruebas ejecutadas y lo pendiente.</w:t>
      </w:r>
    </w:p>
    <w:tbl>
      <w:tblPr>
        <w:tblStyle w:val="Sombreadoclaro-nfasis1"/>
        <w:tblW w:w="10080" w:type="dxa"/>
        <w:tblLayout w:type="fixed"/>
        <w:tblLook w:val="04A0" w:firstRow="1" w:lastRow="0" w:firstColumn="1" w:lastColumn="0" w:noHBand="0" w:noVBand="1"/>
      </w:tblPr>
      <w:tblGrid>
        <w:gridCol w:w="1750"/>
        <w:gridCol w:w="3150"/>
        <w:gridCol w:w="2150"/>
        <w:gridCol w:w="2100"/>
        <w:gridCol w:w="930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1750" w:type="dxa"/>
          </w:tcPr>
          <w:p>
            <w:pPr>
              <w:spacing w:after="0"/>
            </w:pPr>
            <w:r>
              <w:rPr>
                <w:b/>
              </w:rPr>
              <w:t xml:space="preserve">Concepto o requisito</w:t>
            </w:r>
          </w:p>
        </w:tc>
        <w:tc>
          <w:tcPr>
            <w:tcW w:w="3150" w:type="dxa"/>
          </w:tcPr>
          <w:p>
            <w:pPr>
              <w:spacing w:after="0"/>
            </w:pPr>
            <w:r>
              <w:rPr>
                <w:b/>
              </w:rPr>
              <w:t xml:space="preserve">Evidencia y ubicación</w:t>
            </w:r>
          </w:p>
        </w:tc>
        <w:tc>
          <w:tcPr>
            <w:tcW w:w="2150" w:type="dxa"/>
          </w:tcPr>
          <w:p>
            <w:pPr>
              <w:spacing w:after="0"/>
            </w:pPr>
            <w:r>
              <w:rPr>
                <w:b/>
              </w:rPr>
              <w:t xml:space="preserve">Clase o método responsable</w:t>
            </w:r>
          </w:p>
        </w:tc>
        <w:tc>
          <w:tcPr>
            <w:tcW w:w="2100" w:type="dxa"/>
          </w:tcPr>
          <w:p>
            <w:pPr>
              <w:spacing w:after="0"/>
            </w:pPr>
            <w:r>
              <w:rPr>
                <w:b/>
              </w:rPr>
              <w:t xml:space="preserve">Prueba relacionada</w:t>
            </w:r>
          </w:p>
        </w:tc>
        <w:tc>
          <w:tcPr>
            <w:tcW w:w="930" w:type="dxa"/>
          </w:tcPr>
          <w:p>
            <w:pPr>
              <w:spacing w:after="0"/>
            </w:pPr>
            <w:r>
              <w:rPr>
                <w:b/>
              </w:rPr>
              <w:t xml:space="preserve">Estado</w:t>
            </w:r>
          </w:p>
        </w:tc>
      </w:tr>
      <w:tr>
        <w:trPr>
          <w:cantSplit/>
        </w:trPr>
        <w:tc>
          <w:tcPr>
            <w:tcW w:w="1750" w:type="dxa"/>
          </w:tcPr>
          <w:p>
            <w:pPr>
              <w:spacing w:after="0"/>
            </w:pPr>
            <w:r>
              <w:t xml:space="preserve">Herencia Persona → Cliente</w:t>
            </w:r>
          </w:p>
        </w:tc>
        <w:tc>
          <w:tcPr>
            <w:tcW w:w="3150" w:type="dxa"/>
          </w:tcPr>
          <w:p>
            <w:pPr>
              <w:spacing w:after="0"/>
            </w:pPr>
            <w:r>
              <w:t xml:space="preserve">model/persona.py:6; model/cliente.py:15,27</w:t>
            </w:r>
          </w:p>
        </w:tc>
        <w:tc>
          <w:tcPr>
            <w:tcW w:w="2150" w:type="dxa"/>
          </w:tcPr>
          <w:p>
            <w:pPr>
              <w:spacing w:after="0"/>
            </w:pPr>
            <w:r>
              <w:t xml:space="preserve">Cliente(Persona)</w:t>
            </w:r>
          </w:p>
        </w:tc>
        <w:tc>
          <w:tcPr>
            <w:tcW w:w="2100" w:type="dxa"/>
          </w:tcPr>
          <w:p>
            <w:pPr>
              <w:spacing w:after="0"/>
            </w:pPr>
            <w:r>
              <w:t xml:space="preserve">test_model_reserva.py (setUp)</w:t>
            </w:r>
          </w:p>
        </w:tc>
        <w:tc>
          <w:tcPr>
            <w:tcW w:w="930" w:type="dxa"/>
          </w:tcPr>
          <w:p>
            <w:pPr>
              <w:spacing w:after="0"/>
            </w:pPr>
            <w:r>
              <w:t xml:space="preserve">Verificado en código</w:t>
            </w:r>
          </w:p>
        </w:tc>
      </w:tr>
      <w:tr>
        <w:trPr>
          <w:cantSplit/>
        </w:trPr>
        <w:tc>
          <w:tcPr>
            <w:tcW w:w="1750" w:type="dxa"/>
          </w:tcPr>
          <w:p>
            <w:pPr>
              <w:spacing w:after="0"/>
            </w:pPr>
            <w:r>
              <w:t xml:space="preserve">Herencia Paquete_Turistico → 3 subtipos</w:t>
            </w:r>
          </w:p>
        </w:tc>
        <w:tc>
          <w:tcPr>
            <w:tcW w:w="3150" w:type="dxa"/>
          </w:tcPr>
          <w:p>
            <w:pPr>
              <w:spacing w:after="0"/>
            </w:pPr>
            <w:r>
              <w:t xml:space="preserve">paquete_turistico.py:8; paquete_nacional.py:8; paquete_internacional.py:8; paquete_crucero.py:8</w:t>
            </w:r>
          </w:p>
        </w:tc>
        <w:tc>
          <w:tcPr>
            <w:tcW w:w="2150" w:type="dxa"/>
          </w:tcPr>
          <w:p>
            <w:pPr>
              <w:spacing w:after="0"/>
            </w:pPr>
            <w:r>
              <w:t xml:space="preserve">—</w:t>
            </w:r>
          </w:p>
        </w:tc>
        <w:tc>
          <w:tcPr>
            <w:tcW w:w="2100" w:type="dxa"/>
          </w:tcPr>
          <w:p>
            <w:pPr>
              <w:spacing w:after="0"/>
            </w:pPr>
            <w:r>
              <w:t xml:space="preserve">—</w:t>
            </w:r>
          </w:p>
        </w:tc>
        <w:tc>
          <w:tcPr>
            <w:tcW w:w="930" w:type="dxa"/>
          </w:tcPr>
          <w:p>
            <w:pPr>
              <w:spacing w:after="0"/>
            </w:pPr>
            <w:r>
              <w:t xml:space="preserve">Verificado en código</w:t>
            </w:r>
          </w:p>
        </w:tc>
      </w:tr>
      <w:tr>
        <w:trPr>
          <w:cantSplit/>
        </w:trPr>
        <w:tc>
          <w:tcPr>
            <w:tcW w:w="1750" w:type="dxa"/>
          </w:tcPr>
          <w:p>
            <w:pPr>
              <w:spacing w:after="0"/>
            </w:pPr>
            <w:r>
              <w:t xml:space="preserve">Redefinición calcular_precio</w:t>
            </w:r>
          </w:p>
        </w:tc>
        <w:tc>
          <w:tcPr>
            <w:tcW w:w="3150" w:type="dxa"/>
          </w:tcPr>
          <w:p>
            <w:pPr>
              <w:spacing w:after="0"/>
            </w:pPr>
            <w:r>
              <w:t xml:space="preserve">paquete_turistico.py:74; paquete_nacional.py:14; paquete_internacional.py:42; paquete_crucero.py:31</w:t>
            </w:r>
          </w:p>
        </w:tc>
        <w:tc>
          <w:tcPr>
            <w:tcW w:w="2150" w:type="dxa"/>
          </w:tcPr>
          <w:p>
            <w:pPr>
              <w:spacing w:after="0"/>
            </w:pPr>
            <w:r>
              <w:t xml:space="preserve">calcular_precio</w:t>
            </w:r>
          </w:p>
        </w:tc>
        <w:tc>
          <w:tcPr>
            <w:tcW w:w="2100" w:type="dxa"/>
          </w:tcPr>
          <w:p>
            <w:pPr>
              <w:spacing w:after="0"/>
            </w:pPr>
            <w:r>
              <w:t xml:space="preserve">test_model_paquetes.py:46,61,72,73,82</w:t>
            </w:r>
          </w:p>
        </w:tc>
        <w:tc>
          <w:tcPr>
            <w:tcW w:w="930" w:type="dxa"/>
          </w:tcPr>
          <w:p>
            <w:pPr>
              <w:spacing w:after="0"/>
            </w:pPr>
            <w:r>
              <w:t xml:space="preserve">Verificado + prueba ejecutada</w:t>
            </w:r>
          </w:p>
        </w:tc>
      </w:tr>
      <w:tr>
        <w:trPr>
          <w:cantSplit/>
        </w:trPr>
        <w:tc>
          <w:tcPr>
            <w:tcW w:w="1750" w:type="dxa"/>
          </w:tcPr>
          <w:p>
            <w:pPr>
              <w:spacing w:after="0"/>
            </w:pPr>
            <w:r>
              <w:t xml:space="preserve">Redefinición requiere_pasaporte</w:t>
            </w:r>
          </w:p>
        </w:tc>
        <w:tc>
          <w:tcPr>
            <w:tcW w:w="3150" w:type="dxa"/>
          </w:tcPr>
          <w:p>
            <w:pPr>
              <w:spacing w:after="0"/>
            </w:pPr>
            <w:r>
              <w:t xml:space="preserve">paquete_internacional.py:38-40</w:t>
            </w:r>
          </w:p>
        </w:tc>
        <w:tc>
          <w:tcPr>
            <w:tcW w:w="2150" w:type="dxa"/>
          </w:tcPr>
          <w:p>
            <w:pPr>
              <w:spacing w:after="0"/>
            </w:pPr>
            <w:r>
              <w:t xml:space="preserve">requiere_pasaporte</w:t>
            </w:r>
          </w:p>
        </w:tc>
        <w:tc>
          <w:tcPr>
            <w:tcW w:w="2100" w:type="dxa"/>
          </w:tcPr>
          <w:p>
            <w:pPr>
              <w:spacing w:after="0"/>
            </w:pPr>
            <w:r>
              <w:t xml:space="preserve">test_servicios_reserva.py:93-102</w:t>
            </w:r>
          </w:p>
        </w:tc>
        <w:tc>
          <w:tcPr>
            <w:tcW w:w="930" w:type="dxa"/>
          </w:tcPr>
          <w:p>
            <w:pPr>
              <w:spacing w:after="0"/>
            </w:pPr>
            <w:r>
              <w:t xml:space="preserve">Verificado + prueba ejecutada</w:t>
            </w:r>
          </w:p>
        </w:tc>
      </w:tr>
      <w:tr>
        <w:trPr>
          <w:cantSplit/>
        </w:trPr>
        <w:tc>
          <w:tcPr>
            <w:tcW w:w="1750" w:type="dxa"/>
          </w:tcPr>
          <w:p>
            <w:pPr>
              <w:spacing w:after="0"/>
            </w:pPr>
            <w:r>
              <w:t xml:space="preserve">Herencia Servicio_Turistico → 4 subtipos</w:t>
            </w:r>
          </w:p>
        </w:tc>
        <w:tc>
          <w:tcPr>
            <w:tcW w:w="3150" w:type="dxa"/>
          </w:tcPr>
          <w:p>
            <w:pPr>
              <w:spacing w:after="0"/>
            </w:pPr>
            <w:r>
              <w:t xml:space="preserve">servicio_turistico.py:8; hotel_estancia.py:9; linea_vuelo.py:9; excursion.py:9; seguro.py:9</w:t>
            </w:r>
          </w:p>
        </w:tc>
        <w:tc>
          <w:tcPr>
            <w:tcW w:w="2150" w:type="dxa"/>
          </w:tcPr>
          <w:p>
            <w:pPr>
              <w:spacing w:after="0"/>
            </w:pPr>
            <w:r>
              <w:t xml:space="preserve">—</w:t>
            </w:r>
          </w:p>
        </w:tc>
        <w:tc>
          <w:tcPr>
            <w:tcW w:w="2100" w:type="dxa"/>
          </w:tcPr>
          <w:p>
            <w:pPr>
              <w:spacing w:after="0"/>
            </w:pPr>
            <w:r>
              <w:t xml:space="preserve">test_servicios_reserva.py:59-90</w:t>
            </w:r>
          </w:p>
        </w:tc>
        <w:tc>
          <w:tcPr>
            <w:tcW w:w="930" w:type="dxa"/>
          </w:tcPr>
          <w:p>
            <w:pPr>
              <w:spacing w:after="0"/>
            </w:pPr>
            <w:r>
              <w:t xml:space="preserve">Verificado + prueba ejecutada</w:t>
            </w:r>
          </w:p>
        </w:tc>
      </w:tr>
      <w:tr>
        <w:trPr>
          <w:cantSplit/>
        </w:trPr>
        <w:tc>
          <w:tcPr>
            <w:tcW w:w="1750" w:type="dxa"/>
          </w:tcPr>
          <w:p>
            <w:pPr>
              <w:spacing w:after="0"/>
            </w:pPr>
            <w:r>
              <w:t xml:space="preserve">Ausencia de especialización en servicios</w:t>
            </w:r>
          </w:p>
        </w:tc>
        <w:tc>
          <w:tcPr>
            <w:tcW w:w="3150" w:type="dxa"/>
          </w:tcPr>
          <w:p>
            <w:pPr>
              <w:spacing w:after="0"/>
            </w:pPr>
            <w:r>
              <w:t xml:space="preserve">servicio_turistico.py:66-73 (implementación base)</w:t>
            </w:r>
          </w:p>
        </w:tc>
        <w:tc>
          <w:tcPr>
            <w:tcW w:w="2150" w:type="dxa"/>
          </w:tcPr>
          <w:p>
            <w:pPr>
              <w:spacing w:after="0"/>
            </w:pPr>
            <w:r>
              <w:t xml:space="preserve">obtener_precio / calcular_precio</w:t>
            </w:r>
          </w:p>
        </w:tc>
        <w:tc>
          <w:tcPr>
            <w:tcW w:w="2100" w:type="dxa"/>
          </w:tcPr>
          <w:p>
            <w:pPr>
              <w:spacing w:after="0"/>
            </w:pPr>
            <w:r>
              <w:t xml:space="preserve">test_servicios_reserva.py:66</w:t>
            </w:r>
          </w:p>
        </w:tc>
        <w:tc>
          <w:tcPr>
            <w:tcW w:w="930" w:type="dxa"/>
          </w:tcPr>
          <w:p>
            <w:pPr>
              <w:spacing w:after="0"/>
            </w:pPr>
            <w:r>
              <w:t xml:space="preserve">Verificado (limitación)</w:t>
            </w:r>
          </w:p>
        </w:tc>
      </w:tr>
      <w:tr>
        <w:trPr>
          <w:cantSplit/>
        </w:trPr>
        <w:tc>
          <w:tcPr>
            <w:tcW w:w="1750" w:type="dxa"/>
          </w:tcPr>
          <w:p>
            <w:pPr>
              <w:spacing w:after="0"/>
            </w:pPr>
            <w:r>
              <w:t xml:space="preserve">Herencia Dao → DAOs</w:t>
            </w:r>
          </w:p>
        </w:tc>
        <w:tc>
          <w:tcPr>
            <w:tcW w:w="3150" w:type="dxa"/>
          </w:tcPr>
          <w:p>
            <w:pPr>
              <w:spacing w:after="0"/>
            </w:pPr>
            <w:r>
              <w:t xml:space="preserve">dao/dao.py:5; paquete_dao.py:14; reserva_dao.py:35</w:t>
            </w:r>
          </w:p>
        </w:tc>
        <w:tc>
          <w:tcPr>
            <w:tcW w:w="2150" w:type="dxa"/>
          </w:tcPr>
          <w:p>
            <w:pPr>
              <w:spacing w:after="0"/>
            </w:pPr>
            <w:r>
              <w:t xml:space="preserve">Dao</w:t>
            </w:r>
          </w:p>
        </w:tc>
        <w:tc>
          <w:tcPr>
            <w:tcW w:w="2100" w:type="dxa"/>
          </w:tcPr>
          <w:p>
            <w:pPr>
              <w:spacing w:after="0"/>
            </w:pPr>
            <w:r>
              <w:t xml:space="preserve">—</w:t>
            </w:r>
          </w:p>
        </w:tc>
        <w:tc>
          <w:tcPr>
            <w:tcW w:w="930" w:type="dxa"/>
          </w:tcPr>
          <w:p>
            <w:pPr>
              <w:spacing w:after="0"/>
            </w:pPr>
            <w:r>
              <w:t xml:space="preserve">Verificado en código</w:t>
            </w:r>
          </w:p>
        </w:tc>
      </w:tr>
      <w:tr>
        <w:trPr>
          <w:cantSplit/>
        </w:trPr>
        <w:tc>
          <w:tcPr>
            <w:tcW w:w="1750" w:type="dxa"/>
          </w:tcPr>
          <w:p>
            <w:pPr>
              <w:spacing w:after="0"/>
            </w:pPr>
            <w:r>
              <w:t xml:space="preserve">Polimorfismo en uso (paquetes)</w:t>
            </w:r>
          </w:p>
        </w:tc>
        <w:tc>
          <w:tcPr>
            <w:tcW w:w="3150" w:type="dxa"/>
          </w:tcPr>
          <w:p>
            <w:pPr>
              <w:spacing w:after="0"/>
            </w:pPr>
            <w:r>
              <w:t xml:space="preserve">main.py:249-287; main_api.py:284; compra_service.py:329; detalle_reserva.py:78</w:t>
            </w:r>
          </w:p>
        </w:tc>
        <w:tc>
          <w:tcPr>
            <w:tcW w:w="2150" w:type="dxa"/>
          </w:tcPr>
          <w:p>
            <w:pPr>
              <w:spacing w:after="0"/>
            </w:pPr>
            <w:r>
              <w:t xml:space="preserve">calcular_precio</w:t>
            </w:r>
          </w:p>
        </w:tc>
        <w:tc>
          <w:tcPr>
            <w:tcW w:w="2100" w:type="dxa"/>
          </w:tcPr>
          <w:p>
            <w:pPr>
              <w:spacing w:after="0"/>
            </w:pPr>
            <w:r>
              <w:t xml:space="preserve">test_main_menu.py:183</w:t>
            </w:r>
          </w:p>
        </w:tc>
        <w:tc>
          <w:tcPr>
            <w:tcW w:w="930" w:type="dxa"/>
          </w:tcPr>
          <w:p>
            <w:pPr>
              <w:spacing w:after="0"/>
            </w:pPr>
            <w:r>
              <w:t xml:space="preserve">Verificado (demo) + prueba pendiente</w:t>
            </w:r>
          </w:p>
        </w:tc>
      </w:tr>
      <w:tr>
        <w:trPr>
          <w:cantSplit/>
        </w:trPr>
        <w:tc>
          <w:tcPr>
            <w:tcW w:w="1750" w:type="dxa"/>
          </w:tcPr>
          <w:p>
            <w:pPr>
              <w:spacing w:after="0"/>
            </w:pPr>
            <w:r>
              <w:t xml:space="preserve">Polimorfismo de requiere_pasaporte</w:t>
            </w:r>
          </w:p>
        </w:tc>
        <w:tc>
          <w:tcPr>
            <w:tcW w:w="3150" w:type="dxa"/>
          </w:tcPr>
          <w:p>
            <w:pPr>
              <w:spacing w:after="0"/>
            </w:pPr>
            <w:r>
              <w:t xml:space="preserve">reserva.py:130,153</w:t>
            </w:r>
          </w:p>
        </w:tc>
        <w:tc>
          <w:tcPr>
            <w:tcW w:w="2150" w:type="dxa"/>
          </w:tcPr>
          <w:p>
            <w:pPr>
              <w:spacing w:after="0"/>
            </w:pPr>
            <w:r>
              <w:t xml:space="preserve">requiere_pasaporte</w:t>
            </w:r>
          </w:p>
        </w:tc>
        <w:tc>
          <w:tcPr>
            <w:tcW w:w="2100" w:type="dxa"/>
          </w:tcPr>
          <w:p>
            <w:pPr>
              <w:spacing w:after="0"/>
            </w:pPr>
            <w:r>
              <w:t xml:space="preserve">test_model_reserva.py:108-130</w:t>
            </w:r>
          </w:p>
        </w:tc>
        <w:tc>
          <w:tcPr>
            <w:tcW w:w="930" w:type="dxa"/>
          </w:tcPr>
          <w:p>
            <w:pPr>
              <w:spacing w:after="0"/>
            </w:pPr>
            <w:r>
              <w:t xml:space="preserve">Verificado + prueba ejecutada</w:t>
            </w:r>
          </w:p>
        </w:tc>
      </w:tr>
      <w:tr>
        <w:trPr>
          <w:cantSplit/>
        </w:trPr>
        <w:tc>
          <w:tcPr>
            <w:tcW w:w="1750" w:type="dxa"/>
          </w:tcPr>
          <w:p>
            <w:pPr>
              <w:spacing w:after="0"/>
            </w:pPr>
            <w:r>
              <w:t xml:space="preserve">Composición Reserva–Detalle_Reserva</w:t>
            </w:r>
          </w:p>
        </w:tc>
        <w:tc>
          <w:tcPr>
            <w:tcW w:w="3150" w:type="dxa"/>
          </w:tcPr>
          <w:p>
            <w:pPr>
              <w:spacing w:after="0"/>
            </w:pPr>
            <w:r>
              <w:t xml:space="preserve">reserva.py:35,99-100,124-164; reserva_dao.py:92-93</w:t>
            </w:r>
          </w:p>
        </w:tc>
        <w:tc>
          <w:tcPr>
            <w:tcW w:w="2150" w:type="dxa"/>
          </w:tcPr>
          <w:p>
            <w:pPr>
              <w:spacing w:after="0"/>
            </w:pPr>
            <w:r>
              <w:t xml:space="preserve">agregar_detalle / agregar_servicio</w:t>
            </w:r>
          </w:p>
        </w:tc>
        <w:tc>
          <w:tcPr>
            <w:tcW w:w="2100" w:type="dxa"/>
          </w:tcPr>
          <w:p>
            <w:pPr>
              <w:spacing w:after="0"/>
            </w:pPr>
            <w:r>
              <w:t xml:space="preserve">test_model_reserva.py:43-66; test_servicios_reserva.py</w:t>
            </w:r>
          </w:p>
        </w:tc>
        <w:tc>
          <w:tcPr>
            <w:tcW w:w="930" w:type="dxa"/>
          </w:tcPr>
          <w:p>
            <w:pPr>
              <w:spacing w:after="0"/>
            </w:pPr>
            <w:r>
              <w:t xml:space="preserve">Verificado + prueba ejecutada</w:t>
            </w:r>
          </w:p>
        </w:tc>
      </w:tr>
      <w:tr>
        <w:trPr>
          <w:cantSplit/>
        </w:trPr>
        <w:tc>
          <w:tcPr>
            <w:tcW w:w="1750" w:type="dxa"/>
          </w:tcPr>
          <w:p>
            <w:pPr>
              <w:spacing w:after="0"/>
            </w:pPr>
            <w:r>
              <w:t xml:space="preserve">Composición Pago–Boleta</w:t>
            </w:r>
          </w:p>
        </w:tc>
        <w:tc>
          <w:tcPr>
            <w:tcW w:w="3150" w:type="dxa"/>
          </w:tcPr>
          <w:p>
            <w:pPr>
              <w:spacing w:after="0"/>
            </w:pPr>
            <w:r>
              <w:t xml:space="preserve">pago.py:36,99-101</w:t>
            </w:r>
          </w:p>
        </w:tc>
        <w:tc>
          <w:tcPr>
            <w:tcW w:w="2150" w:type="dxa"/>
          </w:tcPr>
          <w:p>
            <w:pPr>
              <w:spacing w:after="0"/>
            </w:pPr>
            <w:r>
              <w:t xml:space="preserve">Pago.__init__ / Boleta.emitir</w:t>
            </w:r>
          </w:p>
        </w:tc>
        <w:tc>
          <w:tcPr>
            <w:tcW w:w="2100" w:type="dxa"/>
          </w:tcPr>
          <w:p>
            <w:pPr>
              <w:spacing w:after="0"/>
            </w:pPr>
            <w:r>
              <w:t xml:space="preserve">test_model_reserva.py:141-155</w:t>
            </w:r>
          </w:p>
        </w:tc>
        <w:tc>
          <w:tcPr>
            <w:tcW w:w="930" w:type="dxa"/>
          </w:tcPr>
          <w:p>
            <w:pPr>
              <w:spacing w:after="0"/>
            </w:pPr>
            <w:r>
              <w:t xml:space="preserve">Verificado + prueba ejecutada</w:t>
            </w:r>
          </w:p>
        </w:tc>
      </w:tr>
      <w:tr>
        <w:trPr>
          <w:cantSplit/>
        </w:trPr>
        <w:tc>
          <w:tcPr>
            <w:tcW w:w="1750" w:type="dxa"/>
          </w:tcPr>
          <w:p>
            <w:pPr>
              <w:spacing w:after="0"/>
            </w:pPr>
            <w:r>
              <w:t xml:space="preserve">Agregación Reserva–Cliente/Paquete</w:t>
            </w:r>
          </w:p>
        </w:tc>
        <w:tc>
          <w:tcPr>
            <w:tcW w:w="3150" w:type="dxa"/>
          </w:tcPr>
          <w:p>
            <w:pPr>
              <w:spacing w:after="0"/>
            </w:pPr>
            <w:r>
              <w:t xml:space="preserve">reserva.py:67-81</w:t>
            </w:r>
          </w:p>
        </w:tc>
        <w:tc>
          <w:tcPr>
            <w:tcW w:w="2150" w:type="dxa"/>
          </w:tcPr>
          <w:p>
            <w:pPr>
              <w:spacing w:after="0"/>
            </w:pPr>
            <w:r>
              <w:t xml:space="preserve">setters con isinstance</w:t>
            </w:r>
          </w:p>
        </w:tc>
        <w:tc>
          <w:tcPr>
            <w:tcW w:w="2100" w:type="dxa"/>
          </w:tcPr>
          <w:p>
            <w:pPr>
              <w:spacing w:after="0"/>
            </w:pPr>
            <w:r>
              <w:t xml:space="preserve">test_model_reserva.py:46-47</w:t>
            </w:r>
          </w:p>
        </w:tc>
        <w:tc>
          <w:tcPr>
            <w:tcW w:w="930" w:type="dxa"/>
          </w:tcPr>
          <w:p>
            <w:pPr>
              <w:spacing w:after="0"/>
            </w:pPr>
            <w:r>
              <w:t xml:space="preserve">Verificado + prueba ejecutada</w:t>
            </w:r>
          </w:p>
        </w:tc>
      </w:tr>
      <w:tr>
        <w:trPr>
          <w:cantSplit/>
        </w:trPr>
        <w:tc>
          <w:tcPr>
            <w:tcW w:w="1750" w:type="dxa"/>
          </w:tcPr>
          <w:p>
            <w:pPr>
              <w:spacing w:after="0"/>
            </w:pPr>
            <w:r>
              <w:t xml:space="preserve">Asociación Detalle_Reserva–referencia</w:t>
            </w:r>
          </w:p>
        </w:tc>
        <w:tc>
          <w:tcPr>
            <w:tcW w:w="3150" w:type="dxa"/>
          </w:tcPr>
          <w:p>
            <w:pPr>
              <w:spacing w:after="0"/>
            </w:pPr>
            <w:r>
              <w:t xml:space="preserve">detalle_reserva.py:40-46</w:t>
            </w:r>
          </w:p>
        </w:tc>
        <w:tc>
          <w:tcPr>
            <w:tcW w:w="2150" w:type="dxa"/>
          </w:tcPr>
          <w:p>
            <w:pPr>
              <w:spacing w:after="0"/>
            </w:pPr>
            <w:r>
              <w:t xml:space="preserve">setter referencia</w:t>
            </w:r>
          </w:p>
        </w:tc>
        <w:tc>
          <w:tcPr>
            <w:tcW w:w="2100" w:type="dxa"/>
          </w:tcPr>
          <w:p>
            <w:pPr>
              <w:spacing w:after="0"/>
            </w:pPr>
            <w:r>
              <w:t xml:space="preserve">test_servicios_reserva.py:79-80</w:t>
            </w:r>
          </w:p>
        </w:tc>
        <w:tc>
          <w:tcPr>
            <w:tcW w:w="930" w:type="dxa"/>
          </w:tcPr>
          <w:p>
            <w:pPr>
              <w:spacing w:after="0"/>
            </w:pPr>
            <w:r>
              <w:t xml:space="preserve">Verificado + prueba ejecutada</w:t>
            </w:r>
          </w:p>
        </w:tc>
      </w:tr>
      <w:tr>
        <w:trPr>
          <w:cantSplit/>
        </w:trPr>
        <w:tc>
          <w:tcPr>
            <w:tcW w:w="1750" w:type="dxa"/>
          </w:tcPr>
          <w:p>
            <w:pPr>
              <w:spacing w:after="0"/>
            </w:pPr>
            <w:r>
              <w:t xml:space="preserve">Encapsulamiento propiedades/setters</w:t>
            </w:r>
          </w:p>
        </w:tc>
        <w:tc>
          <w:tcPr>
            <w:tcW w:w="3150" w:type="dxa"/>
          </w:tcPr>
          <w:p>
            <w:pPr>
              <w:spacing w:after="0"/>
            </w:pPr>
            <w:r>
              <w:t xml:space="preserve">archivos model/*.py</w:t>
            </w:r>
          </w:p>
        </w:tc>
        <w:tc>
          <w:tcPr>
            <w:tcW w:w="2150" w:type="dxa"/>
          </w:tcPr>
          <w:p>
            <w:pPr>
              <w:spacing w:after="0"/>
            </w:pPr>
            <w:r>
              <w:t xml:space="preserve">@property / @setter</w:t>
            </w:r>
          </w:p>
        </w:tc>
        <w:tc>
          <w:tcPr>
            <w:tcW w:w="2100" w:type="dxa"/>
          </w:tcPr>
          <w:p>
            <w:pPr>
              <w:spacing w:after="0"/>
            </w:pPr>
            <w:r>
              <w:t xml:space="preserve">test_model_paquetes.py:47-50; test_model_reserva.py:157-163</w:t>
            </w:r>
          </w:p>
        </w:tc>
        <w:tc>
          <w:tcPr>
            <w:tcW w:w="930" w:type="dxa"/>
          </w:tcPr>
          <w:p>
            <w:pPr>
              <w:spacing w:after="0"/>
            </w:pPr>
            <w:r>
              <w:t xml:space="preserve">Verificado + prueba ejecutada</w:t>
            </w:r>
          </w:p>
        </w:tc>
      </w:tr>
      <w:tr>
        <w:trPr>
          <w:cantSplit/>
        </w:trPr>
        <w:tc>
          <w:tcPr>
            <w:tcW w:w="1750" w:type="dxa"/>
          </w:tcPr>
          <w:p>
            <w:pPr>
              <w:spacing w:after="0"/>
            </w:pPr>
            <w:r>
              <w:t xml:space="preserve">Solo lectura: estado/detalles/boleta/subtotal</w:t>
            </w:r>
          </w:p>
        </w:tc>
        <w:tc>
          <w:tcPr>
            <w:tcW w:w="3150" w:type="dxa"/>
          </w:tcPr>
          <w:p>
            <w:pPr>
              <w:spacing w:after="0"/>
            </w:pPr>
            <w:r>
              <w:t xml:space="preserve">reserva.py:94-116; pago.py:99-101; detalle_reserva.py:85-87</w:t>
            </w:r>
          </w:p>
        </w:tc>
        <w:tc>
          <w:tcPr>
            <w:tcW w:w="2150" w:type="dxa"/>
          </w:tcPr>
          <w:p>
            <w:pPr>
              <w:spacing w:after="0"/>
            </w:pPr>
            <w:r>
              <w:t xml:space="preserve">—</w:t>
            </w:r>
          </w:p>
        </w:tc>
        <w:tc>
          <w:tcPr>
            <w:tcW w:w="2100" w:type="dxa"/>
          </w:tcPr>
          <w:p>
            <w:pPr>
              <w:spacing w:after="0"/>
            </w:pPr>
            <w:r>
              <w:t xml:space="preserve">test_model_reserva.py:68-77</w:t>
            </w:r>
          </w:p>
        </w:tc>
        <w:tc>
          <w:tcPr>
            <w:tcW w:w="930" w:type="dxa"/>
          </w:tcPr>
          <w:p>
            <w:pPr>
              <w:spacing w:after="0"/>
            </w:pPr>
            <w:r>
              <w:t xml:space="preserve">Verificado + prueba ejecutada</w:t>
            </w:r>
          </w:p>
        </w:tc>
      </w:tr>
      <w:tr>
        <w:trPr>
          <w:cantSplit/>
        </w:trPr>
        <w:tc>
          <w:tcPr>
            <w:tcW w:w="1750" w:type="dxa"/>
          </w:tcPr>
          <w:p>
            <w:pPr>
              <w:spacing w:after="0"/>
            </w:pPr>
            <w:r>
              <w:t xml:space="preserve">Validación constructor = setter</w:t>
            </w:r>
          </w:p>
        </w:tc>
        <w:tc>
          <w:tcPr>
            <w:tcW w:w="3150" w:type="dxa"/>
          </w:tcPr>
          <w:p>
            <w:pPr>
              <w:spacing w:after="0"/>
            </w:pPr>
            <w:r>
              <w:t xml:space="preserve">paquete_turistico.py:11-15,56-68</w:t>
            </w:r>
          </w:p>
        </w:tc>
        <w:tc>
          <w:tcPr>
            <w:tcW w:w="2150" w:type="dxa"/>
          </w:tcPr>
          <w:p>
            <w:pPr>
              <w:spacing w:after="0"/>
            </w:pPr>
            <w:r>
              <w:t xml:space="preserve">_validar_monto</w:t>
            </w:r>
          </w:p>
        </w:tc>
        <w:tc>
          <w:tcPr>
            <w:tcW w:w="2100" w:type="dxa"/>
          </w:tcPr>
          <w:p>
            <w:pPr>
              <w:spacing w:after="0"/>
            </w:pPr>
            <w:r>
              <w:t xml:space="preserve">test_model_paquetes.py:20-37</w:t>
            </w:r>
          </w:p>
        </w:tc>
        <w:tc>
          <w:tcPr>
            <w:tcW w:w="930" w:type="dxa"/>
          </w:tcPr>
          <w:p>
            <w:pPr>
              <w:spacing w:after="0"/>
            </w:pPr>
            <w:r>
              <w:t xml:space="preserve">Verificado + prueba ejecutada</w:t>
            </w:r>
          </w:p>
        </w:tc>
      </w:tr>
      <w:tr>
        <w:trPr>
          <w:cantSplit/>
        </w:trPr>
        <w:tc>
          <w:tcPr>
            <w:tcW w:w="1750" w:type="dxa"/>
          </w:tcPr>
          <w:p>
            <w:pPr>
              <w:spacing w:after="0"/>
            </w:pPr>
            <w:r>
              <w:t xml:space="preserve">Validación en la capa de servicio</w:t>
            </w:r>
          </w:p>
        </w:tc>
        <w:tc>
          <w:tcPr>
            <w:tcW w:w="3150" w:type="dxa"/>
          </w:tcPr>
          <w:p>
            <w:pPr>
              <w:spacing w:after="0"/>
            </w:pPr>
            <w:r>
              <w:t xml:space="preserve">compra_service.py:319-337</w:t>
            </w:r>
          </w:p>
        </w:tc>
        <w:tc>
          <w:tcPr>
            <w:tcW w:w="2150" w:type="dxa"/>
          </w:tcPr>
          <w:p>
            <w:pPr>
              <w:spacing w:after="0"/>
            </w:pPr>
            <w:r>
              <w:t xml:space="preserve">CompraService</w:t>
            </w:r>
          </w:p>
        </w:tc>
        <w:tc>
          <w:tcPr>
            <w:tcW w:w="2100" w:type="dxa"/>
          </w:tcPr>
          <w:p>
            <w:pPr>
              <w:spacing w:after="0"/>
            </w:pPr>
            <w:r>
              <w:t xml:space="preserve">test_api_*.py</w:t>
            </w:r>
          </w:p>
        </w:tc>
        <w:tc>
          <w:tcPr>
            <w:tcW w:w="930" w:type="dxa"/>
          </w:tcPr>
          <w:p>
            <w:pPr>
              <w:spacing w:after="0"/>
            </w:pPr>
            <w:r>
              <w:t xml:space="preserve">Prueba pendiente en esta fase</w:t>
            </w:r>
          </w:p>
        </w:tc>
      </w:tr>
      <w:tr>
        <w:trPr>
          <w:cantSplit/>
        </w:trPr>
        <w:tc>
          <w:tcPr>
            <w:tcW w:w="1750" w:type="dxa"/>
          </w:tcPr>
          <w:p>
            <w:pPr>
              <w:spacing w:after="0"/>
            </w:pPr>
            <w:r>
              <w:t xml:space="preserve">Validación al leer de la base</w:t>
            </w:r>
          </w:p>
        </w:tc>
        <w:tc>
          <w:tcPr>
            <w:tcW w:w="3150" w:type="dxa"/>
          </w:tcPr>
          <w:p>
            <w:pPr>
              <w:spacing w:after="0"/>
            </w:pPr>
            <w:r>
              <w:t xml:space="preserve">reserva_dao.py:317-365,458-510</w:t>
            </w:r>
          </w:p>
        </w:tc>
        <w:tc>
          <w:tcPr>
            <w:tcW w:w="2150" w:type="dxa"/>
          </w:tcPr>
          <w:p>
            <w:pPr>
              <w:spacing w:after="0"/>
            </w:pPr>
            <w:r>
              <w:t xml:space="preserve">_validar_estructura_detalle / _servicio_from_row</w:t>
            </w:r>
          </w:p>
        </w:tc>
        <w:tc>
          <w:tcPr>
            <w:tcW w:w="2100" w:type="dxa"/>
          </w:tcPr>
          <w:p>
            <w:pPr>
              <w:spacing w:after="0"/>
            </w:pPr>
            <w:r>
              <w:t xml:space="preserve">test_servicios_reserva.py:321-623</w:t>
            </w:r>
          </w:p>
        </w:tc>
        <w:tc>
          <w:tcPr>
            <w:tcW w:w="930" w:type="dxa"/>
          </w:tcPr>
          <w:p>
            <w:pPr>
              <w:spacing w:after="0"/>
            </w:pPr>
            <w:r>
              <w:t xml:space="preserve">Verificado + prueba ejecutada</w:t>
            </w:r>
          </w:p>
        </w:tc>
      </w:tr>
      <w:tr>
        <w:trPr>
          <w:cantSplit/>
        </w:trPr>
        <w:tc>
          <w:tcPr>
            <w:tcW w:w="1750" w:type="dxa"/>
          </w:tcPr>
          <w:p>
            <w:pPr>
              <w:spacing w:after="0"/>
            </w:pPr>
            <w:r>
              <w:t xml:space="preserve">Redondeo monetario half-up</w:t>
            </w:r>
          </w:p>
        </w:tc>
        <w:tc>
          <w:tcPr>
            <w:tcW w:w="3150" w:type="dxa"/>
          </w:tcPr>
          <w:p>
            <w:pPr>
              <w:spacing w:after="0"/>
            </w:pPr>
            <w:r>
              <w:t xml:space="preserve">model/money.py:11-40</w:t>
            </w:r>
          </w:p>
        </w:tc>
        <w:tc>
          <w:tcPr>
            <w:tcW w:w="2150" w:type="dxa"/>
          </w:tcPr>
          <w:p>
            <w:pPr>
              <w:spacing w:after="0"/>
            </w:pPr>
            <w:r>
              <w:t xml:space="preserve">to_minor_units / half_up_minor_units</w:t>
            </w:r>
          </w:p>
        </w:tc>
        <w:tc>
          <w:tcPr>
            <w:tcW w:w="2100" w:type="dxa"/>
          </w:tcPr>
          <w:p>
            <w:pPr>
              <w:spacing w:after="0"/>
            </w:pPr>
            <w:r>
              <w:t xml:space="preserve">test_money.py</w:t>
            </w:r>
          </w:p>
        </w:tc>
        <w:tc>
          <w:tcPr>
            <w:tcW w:w="930" w:type="dxa"/>
          </w:tcPr>
          <w:p>
            <w:pPr>
              <w:spacing w:after="0"/>
            </w:pPr>
            <w:r>
              <w:t xml:space="preserve">Verificado + prueba ejecutada</w:t>
            </w:r>
          </w:p>
        </w:tc>
      </w:tr>
    </w:tbl>
    <w:p>
      <w:pPr>
        <w:pStyle w:val="Ttulo1"/>
      </w:pPr>
      <w:r>
        <w:t xml:space="preserve">15. Uso de IA y validación crítica</w:t>
      </w:r>
    </w:p>
    <w:p>
      <w:pPr>
        <w:pStyle w:val="NormalWeb"/>
      </w:pPr>
      <w:r>
        <w:t xml:space="preserve">Actividades declaradas por el responsable (no verificables desde el repositorio): Claude, como apoyo con diagramas, análisis de problemas técnicos y recomendaciones sobre idempotencia, Ruff y mypy; OpenCode con DeepSeek V4.1, como herramienta utilizada para el desarrollo de código; y ChatGPT, como apoyo para organizar el flujo de trabajo, estructurar la metodología y preparar instrucciones para el desarrollo.</w:t>
      </w:r>
    </w:p>
    <w:p>
      <w:pPr>
        <w:pStyle w:val="NormalWeb"/>
      </w:pPr>
      <w:r>
        <w:t xml:space="preserve">Evidencia verificable en el repositorio, sin atribuir autoría a una herramienta concreta: los diagramas versionados (model/diagrama_paquetes.mmd, diagrama_agencia_completo.mmd y entrega/files/diagrama_clases.png); la configuración de calidad en pyproject.toml:1-15; la suite de pruebas en tests/; y la ejecución parcial confirmada (64 passed y 25 subtests, 2026-10-12). No existen registros de prompts, porcentajes de código generado ni fechas de uso, por lo que no deben inventarse.</w:t>
      </w:r>
    </w:p>
    <w:p>
      <w:pPr>
        <w:pStyle w:val="NormalWeb"/>
      </w:pPr>
      <w:r>
        <w:t xml:space="preserve">Validación crítica. Es verificable como procedimiento ejecutable: pruebas automatizadas, configuración de Ruff y mypy en pyproject.toml, y contraste de los diagramas con el código. No consta una bitácora de revisión que documente una revisión manual adicional.</w:t>
      </w:r>
    </w:p>
    <w:p>
      <w:pPr>
        <w:pStyle w:val="Ttulo1"/>
      </w:pPr>
      <w:r>
        <w:t xml:space="preserve">16. Correcciones y limitaciones</w:t>
      </w:r>
    </w:p>
    <w:p>
      <w:pPr>
        <w:pStyle w:val="NormalWeb"/>
      </w:pPr>
      <w:r>
        <w:t xml:space="preserve">Correcciones respecto a la evidencia verificada:</w:t>
      </w:r>
    </w:p>
    <w:p>
      <w:pPr>
        <w:pStyle w:val="Listaconvietas"/>
      </w:pPr>
      <w:r>
        <w:t xml:space="preserve">La afirmación del README de entrega/files/README.md:17 de que ReservaDao es usada por main.py es incorrecta. main.py importa PaqueteDao y Reserva (main.py:10 y main.py:20), no importa ReservaDao y no llama a guardar_reserva. El README.md de la raíz (línea 17) ya está corregido.</w:t>
      </w:r>
    </w:p>
    <w:p>
      <w:pPr>
        <w:pStyle w:val="Listaconvietas"/>
      </w:pPr>
      <w:r>
        <w:t xml:space="preserve">El docstring de servicio_turistico.py:67 sugiere una especialización en los subtipos de servicio que no existe en el código actual.</w:t>
      </w:r>
    </w:p>
    <w:p>
      <w:pPr>
        <w:pStyle w:val="NormalWeb"/>
      </w:pPr>
      <w:r>
        <w:t xml:space="preserve">Limitaciones y datos pendientes:</w:t>
      </w:r>
    </w:p>
    <w:p>
      <w:pPr>
        <w:pStyle w:val="Listaconvietas"/>
      </w:pPr>
      <w:r>
        <w:t xml:space="preserve">Ruff, mypy y la suite completa no se reejecutaron en esta fase; siguen pendientes de verificación (los valores del apartado 7 son históricos).</w:t>
      </w:r>
    </w:p>
    <w:p>
      <w:pPr>
        <w:pStyle w:val="Listaconvietas"/>
      </w:pPr>
      <w:r>
        <w:t xml:space="preserve">Las pruebas de API y de menú no se ejecutaron en esta fase.</w:t>
      </w:r>
    </w:p>
    <w:p>
      <w:pPr>
        <w:pStyle w:val="Listaconvietas"/>
      </w:pPr>
      <w:r>
        <w:t xml:space="preserve">Datos académicos del equipo, docente y sección: [Dato pendiente de completar].</w:t>
      </w:r>
    </w:p>
    <w:p>
      <w:pPr>
        <w:pStyle w:val="Listaconvietas"/>
      </w:pPr>
      <w:r>
        <w:t xml:space="preserve">Coincidencia íntegra entre model/diagrama_paquetes.mmd y entrega/files/diagrama_paquetes.mmd: pendiente de verificar.</w:t>
      </w:r>
    </w:p>
    <w:sectPr w:rsidR="008B201F" w:rsidSect="00C90B5A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E562B06"/>
    <w:multiLevelType w:val="multilevel"/>
    <w:tmpl w:val="8E060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AD5198"/>
    <w:multiLevelType w:val="multilevel"/>
    <w:tmpl w:val="121E7A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C952434"/>
    <w:multiLevelType w:val="multilevel"/>
    <w:tmpl w:val="13C49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FA700F8"/>
    <w:multiLevelType w:val="multilevel"/>
    <w:tmpl w:val="C23E4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9399050">
    <w:abstractNumId w:val="8"/>
  </w:num>
  <w:num w:numId="2" w16cid:durableId="383647828">
    <w:abstractNumId w:val="6"/>
  </w:num>
  <w:num w:numId="3" w16cid:durableId="227615479">
    <w:abstractNumId w:val="5"/>
  </w:num>
  <w:num w:numId="4" w16cid:durableId="591594748">
    <w:abstractNumId w:val="4"/>
  </w:num>
  <w:num w:numId="5" w16cid:durableId="1840150634">
    <w:abstractNumId w:val="7"/>
  </w:num>
  <w:num w:numId="6" w16cid:durableId="1259557377">
    <w:abstractNumId w:val="3"/>
  </w:num>
  <w:num w:numId="7" w16cid:durableId="1131482629">
    <w:abstractNumId w:val="2"/>
  </w:num>
  <w:num w:numId="8" w16cid:durableId="191964259">
    <w:abstractNumId w:val="1"/>
  </w:num>
  <w:num w:numId="9" w16cid:durableId="240649808">
    <w:abstractNumId w:val="0"/>
  </w:num>
  <w:num w:numId="10" w16cid:durableId="1335499031">
    <w:abstractNumId w:val="9"/>
  </w:num>
  <w:num w:numId="11" w16cid:durableId="402021181">
    <w:abstractNumId w:val="11"/>
  </w:num>
  <w:num w:numId="12" w16cid:durableId="1309283543">
    <w:abstractNumId w:val="12"/>
  </w:num>
  <w:num w:numId="13" w16cid:durableId="39462363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8270E"/>
    <w:rsid w:val="007307A0"/>
    <w:rsid w:val="008B201F"/>
    <w:rsid w:val="00AA1D8D"/>
    <w:rsid w:val="00B47730"/>
    <w:rsid w:val="00C90B5A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BBDE46B"/>
  <w14:defaultImageDpi w14:val="300"/>
  <w15:docId w15:val="{8BF597F2-39E8-4FF6-AFAD-C83D9A575D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8B20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CL" w:eastAsia="es-CL"/>
    </w:rPr>
  </w:style>
  <w:style w:type="character" w:styleId="CdigoHTML">
    <w:name w:val="HTML Code"/>
    <w:basedOn w:val="Fuentedeprrafopredeter"/>
    <w:uiPriority w:val="99"/>
    <w:semiHidden/>
    <w:unhideWhenUsed/>
    <w:rsid w:val="008B201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561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1746</Words>
  <Characters>9608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11332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LUIS PATRICIO LIZANA ROMAN</cp:lastModifiedBy>
  <cp:revision>2</cp:revision>
  <dcterms:created xsi:type="dcterms:W3CDTF">2013-12-23T23:15:00Z</dcterms:created>
  <dcterms:modified xsi:type="dcterms:W3CDTF">2026-10-12T02:37:00Z</dcterms:modified>
  <cp:category/>
</cp:coreProperties>
</file>