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Luke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ind w:firstLine="190" w:firstLineChars="10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Wade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Wade </w:t>
            </w: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 Bridget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Talki</w:t>
            </w: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ng about the project </w:t>
            </w:r>
            <w:r>
              <w:rPr>
                <w:rFonts w:hint="eastAsia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cycle</w:t>
            </w: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 of software development</w:t>
            </w:r>
            <w:r>
              <w:rPr>
                <w:rFonts w:hint="eastAsia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.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Write </w:t>
            </w:r>
            <w:r>
              <w:rPr>
                <w:rFonts w:hint="default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a range of project requirements</w:t>
            </w:r>
            <w:r>
              <w:rPr>
                <w:rFonts w:hint="eastAsia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.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Choose</w:t>
            </w: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 xml:space="preserve"> and apply suitable software development models for a given scenario.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T</w:t>
            </w: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alking about the project </w:t>
            </w:r>
            <w:r>
              <w:rPr>
                <w:rFonts w:hint="eastAsia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cycle</w:t>
            </w: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 of software development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ade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W</w:t>
      </w:r>
      <w:r>
        <w:rPr>
          <w:rFonts w:hint="eastAsia" w:eastAsia="宋体" w:cstheme="minorHAnsi"/>
          <w:lang w:val="en-US" w:eastAsia="zh-CN"/>
        </w:rPr>
        <w:t>ade calculated the amount of time left to prepare for the event.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Only three months before the start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hint="eastAsia" w:eastAsia="宋体" w:cstheme="minorHAnsi"/>
          <w:lang w:val="en-US" w:eastAsia="zh-CN"/>
        </w:rPr>
      </w:pPr>
    </w:p>
    <w:bookmarkEnd w:id="1"/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5"/>
        <w:gridCol w:w="4985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605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85" w:type="dxa"/>
          </w:tcPr>
          <w:p>
            <w:pPr>
              <w:rPr>
                <w:rFonts w:cstheme="minorHAnsi"/>
              </w:rPr>
            </w:pPr>
            <w:r>
              <w:rPr>
                <w:rFonts w:hint="default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Write a range of project requirements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ade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They discussed the theme and the layout of the website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Figure out the chart, theme, and what you need to do next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Select the appropriate icon from the icon design contest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B</w:t>
            </w:r>
            <w:r>
              <w:rPr>
                <w:rFonts w:hint="eastAsia" w:eastAsia="宋体" w:cstheme="minorHAnsi"/>
                <w:lang w:val="en-US" w:eastAsia="zh-CN"/>
              </w:rPr>
              <w:t>ridget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Screen activity topics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>Choose and apply suitable software development models for a given scenario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cstheme="minorHAnsi"/>
        </w:rPr>
        <w:t>Look for several favorable software and screen</w:t>
      </w:r>
      <w:r>
        <w:rPr>
          <w:rFonts w:hint="eastAsia" w:eastAsia="宋体" w:cstheme="minorHAnsi"/>
          <w:lang w:val="en-US" w:eastAsia="zh-CN"/>
        </w:rPr>
        <w:t xml:space="preserve"> them.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cstheme="minorHAnsi"/>
        </w:rPr>
        <w:t>Confirm that the software used is</w:t>
      </w:r>
      <w:r>
        <w:rPr>
          <w:rFonts w:hint="eastAsia" w:eastAsia="宋体" w:cstheme="minorHAnsi"/>
          <w:lang w:val="en-US" w:eastAsia="zh-CN"/>
        </w:rPr>
        <w:t xml:space="preserve"> GitHub.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To calculate price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Prepare money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15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Check the bill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t>Resources:</w:t>
          </w:r>
        </w:sdtContent>
      </w:sdt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4AC1CD1"/>
    <w:rsid w:val="0F1F3032"/>
    <w:rsid w:val="20C5305C"/>
    <w:rsid w:val="29A33D1A"/>
    <w:rsid w:val="3227062A"/>
    <w:rsid w:val="523F4C59"/>
    <w:rsid w:val="5A8F6C20"/>
    <w:rsid w:val="6CC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3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蛋皮卷蛋</cp:lastModifiedBy>
  <dcterms:modified xsi:type="dcterms:W3CDTF">2021-11-09T06:35:33Z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470C9ACD24C7451282E724FF9F5F2647</vt:lpwstr>
  </property>
</Properties>
</file>