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3A5C"/>
          <w:sz w:val="72"/>
        </w:rPr>
        <w:t>Hermes Claw</w:t>
      </w:r>
    </w:p>
    <w:p>
      <w:pPr>
        <w:jc w:val="center"/>
      </w:pPr>
      <w:r>
        <w:rPr>
          <w:color w:val="2E74B5"/>
          <w:sz w:val="44"/>
        </w:rPr>
        <w:t>融合架构设计方案</w:t>
      </w:r>
    </w:p>
    <w:p/>
    <w:p>
      <w:pPr>
        <w:jc w:val="center"/>
      </w:pPr>
      <w:r>
        <w:rPr>
          <w:color w:val="555555"/>
          <w:sz w:val="28"/>
        </w:rPr>
        <w:t>—— Hermes Agent × OpenClaw 深度融合方案</w:t>
      </w:r>
    </w:p>
    <w:p/>
    <w:p/>
    <w:p>
      <w:pPr>
        <w:jc w:val="center"/>
      </w:pPr>
      <w:r>
        <w:rPr>
          <w:color w:val="888888"/>
          <w:sz w:val="22"/>
        </w:rPr>
        <w:t>v0.1.0 | 2026-05-04</w:t>
      </w:r>
    </w:p>
    <w:p>
      <w:r>
        <w:br w:type="page"/>
      </w:r>
    </w:p>
    <w:p>
      <w:pPr>
        <w:jc w:val="left"/>
      </w:pPr>
      <w:r>
        <w:rPr>
          <w:b/>
          <w:color w:val="1A3A5C"/>
          <w:sz w:val="36"/>
        </w:rPr>
        <w:t>1. 项目概述</w:t>
      </w:r>
    </w:p>
    <w:p>
      <w:pPr>
        <w:jc w:val="left"/>
      </w:pPr>
      <w:r>
        <w:rPr>
          <w:b/>
          <w:color w:val="1F5C8A"/>
          <w:sz w:val="28"/>
        </w:rPr>
        <w:t>1.1 背景</w:t>
      </w:r>
    </w:p>
    <w:p>
      <w:pPr>
        <w:spacing w:after="120"/>
      </w:pPr>
      <w:r>
        <w:t>Hermes Agent（NousResearch）与 OpenClaw 是 2026 年最具代表性的两款自进化 AI Agent 框架。前者以自进</w:t>
      </w:r>
    </w:p>
    <w:p>
      <w:pPr>
        <w:spacing w:after="120"/>
      </w:pPr>
      <w:r>
        <w:t xml:space="preserve">化引擎（GEPA 协议）和 LLM 作为工具的核心理念见长，后者以多渠道集成（Gateway 架构）和 Pi Agent </w:t>
      </w:r>
    </w:p>
    <w:p>
      <w:pPr>
        <w:spacing w:after="120"/>
      </w:pPr>
      <w:r>
        <w:t>状态机设计著称。两者在设计哲学和实现路径上有高度互补性，融合后可形成兼具深度进化能力与广</w:t>
      </w:r>
    </w:p>
    <w:p>
      <w:pPr>
        <w:spacing w:after="120"/>
      </w:pPr>
      <w:r>
        <w:t>度渠道接入的下一代 Agent 平台。</w:t>
      </w:r>
    </w:p>
    <w:p>
      <w:pPr>
        <w:jc w:val="left"/>
      </w:pPr>
      <w:r>
        <w:rPr>
          <w:b/>
          <w:color w:val="1F5C8A"/>
          <w:sz w:val="28"/>
        </w:rPr>
        <w:t>1.2 项目目标</w:t>
      </w:r>
    </w:p>
    <w:p>
      <w:pPr>
        <w:pStyle w:val="ListBullet"/>
        <w:spacing w:after="60"/>
        <w:ind w:left="432"/>
      </w:pPr>
      <w:r>
        <w:t>融合 Hermes 的自进化机制（GEPA Fast/Slow Loop + Dreaming）与 OpenClaw 的渠道接入能力</w:t>
      </w:r>
    </w:p>
    <w:p>
      <w:pPr>
        <w:pStyle w:val="ListBullet"/>
        <w:spacing w:after="60"/>
        <w:ind w:left="432"/>
      </w:pPr>
      <w:r>
        <w:t>构建统一的工具注册与分发体系，支持 TypeScript 与 Python 双运行时</w:t>
      </w:r>
    </w:p>
    <w:p>
      <w:pPr>
        <w:pStyle w:val="ListBullet"/>
        <w:spacing w:after="60"/>
        <w:ind w:left="432"/>
      </w:pPr>
      <w:r>
        <w:t>建立分层记忆系统（热/温/冷），兼顾即时响应与长期知识积累</w:t>
      </w:r>
    </w:p>
    <w:p>
      <w:pPr>
        <w:pStyle w:val="ListBullet"/>
        <w:spacing w:after="60"/>
        <w:ind w:left="432"/>
      </w:pPr>
      <w:r>
        <w:t>在保持各自优势的前提下，实现架构层面的无缝融合</w:t>
      </w:r>
    </w:p>
    <w:p>
      <w:pPr>
        <w:jc w:val="left"/>
      </w:pPr>
      <w:r>
        <w:rPr>
          <w:b/>
          <w:color w:val="1F5C8A"/>
          <w:sz w:val="28"/>
        </w:rPr>
        <w:t>1.3 命名说明</w:t>
      </w:r>
    </w:p>
    <w:p>
      <w:pPr>
        <w:spacing w:after="120"/>
      </w:pPr>
      <w:r>
        <w:t>项目命名为 "Hermes Claw"：</w:t>
      </w:r>
    </w:p>
    <w:p>
      <w:pPr>
        <w:pStyle w:val="ListBullet"/>
        <w:spacing w:after="60"/>
        <w:ind w:left="432"/>
      </w:pPr>
      <w:r>
        <w:t>Hermes — 继承 Hermes Agent 的自进化引擎与 LLM 原生工具理念</w:t>
      </w:r>
    </w:p>
    <w:p>
      <w:pPr>
        <w:pStyle w:val="ListBullet"/>
        <w:spacing w:after="60"/>
        <w:ind w:left="432"/>
      </w:pPr>
      <w:r>
        <w:t>Claw — 源自 OpenClaw，象征多渠道触达与精准抓取能力</w:t>
      </w:r>
    </w:p>
    <w:p>
      <w:pPr>
        <w:spacing w:after="120"/>
      </w:pPr>
      <w:r>
        <w:t>中文名称：赫耳墨斯之爪</w:t>
      </w:r>
    </w:p>
    <w:p>
      <w:pPr>
        <w:jc w:val="left"/>
      </w:pPr>
      <w:r>
        <w:rPr>
          <w:b/>
          <w:color w:val="1F5C8A"/>
          <w:sz w:val="28"/>
        </w:rPr>
        <w:t>1.4 版本信息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5C8A"/>
          </w:tcPr>
          <w:p>
            <w:r>
              <w:rPr>
                <w:b/>
                <w:color w:val="FFFFFF"/>
              </w:rPr>
              <w:t>属性</w:t>
            </w:r>
          </w:p>
        </w:tc>
        <w:tc>
          <w:tcPr>
            <w:tcW w:type="dxa" w:w="4561"/>
            <w:shd w:val="clear" w:color="auto" w:fill="1F5C8A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项目名称</w:t>
            </w:r>
          </w:p>
        </w:tc>
        <w:tc>
          <w:tcPr>
            <w:tcW w:type="dxa" w:w="4561"/>
            <w:shd w:val="clear" w:color="auto" w:fill="FFFFFF"/>
          </w:tcPr>
          <w:p>
            <w:r>
              <w:t>Hermes Claw</w:t>
            </w:r>
          </w:p>
        </w:tc>
      </w:tr>
      <w:tr>
        <w:tc>
          <w:tcPr>
            <w:tcW w:type="dxa" w:w="4561"/>
            <w:shd w:val="clear" w:color="auto" w:fill="EEF4FA"/>
          </w:tcPr>
          <w:p>
            <w:r>
              <w:t>版本号</w:t>
            </w:r>
          </w:p>
        </w:tc>
        <w:tc>
          <w:tcPr>
            <w:tcW w:type="dxa" w:w="4561"/>
            <w:shd w:val="clear" w:color="auto" w:fill="EEF4FA"/>
          </w:tcPr>
          <w:p>
            <w:r>
              <w:t>v0.1.0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日期</w:t>
            </w:r>
          </w:p>
        </w:tc>
        <w:tc>
          <w:tcPr>
            <w:tcW w:type="dxa" w:w="4561"/>
            <w:shd w:val="clear" w:color="auto" w:fill="FFFFFF"/>
          </w:tcPr>
          <w:p>
            <w:r>
              <w:t>2026-05-04</w:t>
            </w:r>
          </w:p>
        </w:tc>
      </w:tr>
      <w:tr>
        <w:tc>
          <w:tcPr>
            <w:tcW w:type="dxa" w:w="4561"/>
            <w:shd w:val="clear" w:color="auto" w:fill="EEF4FA"/>
          </w:tcPr>
          <w:p>
            <w:r>
              <w:t>许可证</w:t>
            </w:r>
          </w:p>
        </w:tc>
        <w:tc>
          <w:tcPr>
            <w:tcW w:type="dxa" w:w="4561"/>
            <w:shd w:val="clear" w:color="auto" w:fill="EEF4FA"/>
          </w:tcPr>
          <w:p>
            <w:r>
              <w:t>MIT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t>核心依赖</w:t>
            </w:r>
          </w:p>
        </w:tc>
        <w:tc>
          <w:tcPr>
            <w:tcW w:type="dxa" w:w="4561"/>
            <w:shd w:val="clear" w:color="auto" w:fill="FFFFFF"/>
          </w:tcPr>
          <w:p>
            <w:r>
              <w:t>Python &gt;=3.11 / TypeScript &gt;=5.0 / Node.js &gt;=20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1A3A5C"/>
          <w:sz w:val="36"/>
        </w:rPr>
        <w:t>2. 设计理念</w:t>
      </w:r>
    </w:p>
    <w:p>
      <w:pPr>
        <w:jc w:val="left"/>
      </w:pPr>
      <w:r>
        <w:rPr>
          <w:b/>
          <w:color w:val="1F5C8A"/>
          <w:sz w:val="28"/>
        </w:rPr>
        <w:t>2.1 六大核心原则</w:t>
      </w:r>
    </w:p>
    <w:p>
      <w:pPr>
        <w:jc w:val="left"/>
      </w:pPr>
      <w:r>
        <w:rPr>
          <w:b/>
          <w:color w:val="2E74B5"/>
          <w:sz w:val="24"/>
        </w:rPr>
        <w:t>2.1.1 进化优先（Evolution First）</w:t>
      </w:r>
    </w:p>
    <w:p>
      <w:pPr>
        <w:spacing w:after="120"/>
      </w:pPr>
      <w:r>
        <w:t>Agent 应当能够自主改进自身能力，而非依赖人工干预。Hermes 的 GEPA 协议验证了这一方向</w:t>
      </w:r>
    </w:p>
    <w:p>
      <w:pPr>
        <w:spacing w:after="120"/>
      </w:pPr>
      <w:r>
        <w:t>的可行性，Hermes Claw 将其作为第一优先级的设计目标。</w:t>
      </w:r>
    </w:p>
    <w:p>
      <w:pPr>
        <w:jc w:val="left"/>
      </w:pPr>
      <w:r>
        <w:rPr>
          <w:b/>
          <w:color w:val="2E74B5"/>
          <w:sz w:val="24"/>
        </w:rPr>
        <w:t>2.1.2 渠道透明（Channel Transparent）</w:t>
      </w:r>
    </w:p>
    <w:p>
      <w:pPr>
        <w:spacing w:after="120"/>
      </w:pPr>
      <w:r>
        <w:t>用户通过任何渠道（微信、Telegram、Slack、Web）与 Agent 交互时，应获得一致的体验。</w:t>
      </w:r>
    </w:p>
    <w:p>
      <w:pPr>
        <w:spacing w:after="120"/>
      </w:pPr>
      <w:r>
        <w:t>OpenClaw 的 Gateway 架构确保了渠道与核心逻辑的完全解耦。</w:t>
      </w:r>
    </w:p>
    <w:p>
      <w:pPr>
        <w:jc w:val="left"/>
      </w:pPr>
      <w:r>
        <w:rPr>
          <w:b/>
          <w:color w:val="2E74B5"/>
          <w:sz w:val="24"/>
        </w:rPr>
        <w:t>2.1.3 工具原生（Tool Native）</w:t>
      </w:r>
    </w:p>
    <w:p>
      <w:pPr>
        <w:spacing w:after="120"/>
      </w:pPr>
      <w:r>
        <w:t>LLM 应将工具视为自身的延伸，而非外部附件。Hermes 的 model_tools 自注册机制是最佳</w:t>
      </w:r>
    </w:p>
    <w:p>
      <w:pPr>
        <w:spacing w:after="120"/>
      </w:pPr>
      <w:r>
        <w:t>实践，Hermes Claw 将继承并扩展这一设计。</w:t>
      </w:r>
    </w:p>
    <w:p>
      <w:pPr>
        <w:jc w:val="left"/>
      </w:pPr>
      <w:r>
        <w:rPr>
          <w:b/>
          <w:color w:val="2E74B5"/>
          <w:sz w:val="24"/>
        </w:rPr>
        <w:t>2.1.4 记忆分层（Memory Stratified）</w:t>
      </w:r>
    </w:p>
    <w:p>
      <w:pPr>
        <w:spacing w:after="120"/>
      </w:pPr>
      <w:r>
        <w:t>建立热/温/冷三层记忆架构：热记忆（bounded LLM context）负责即时推理，温记忆（SQLite）</w:t>
      </w:r>
    </w:p>
    <w:p>
      <w:pPr>
        <w:spacing w:after="120"/>
      </w:pPr>
      <w:r>
        <w:t>负责近期上下文，冷记忆（sqlite-vec 向量库）负责长期知识。</w:t>
      </w:r>
    </w:p>
    <w:p>
      <w:pPr>
        <w:jc w:val="left"/>
      </w:pPr>
      <w:r>
        <w:rPr>
          <w:b/>
          <w:color w:val="2E74B5"/>
          <w:sz w:val="24"/>
        </w:rPr>
        <w:t>2.1.5 协议先行（Protocol First）</w:t>
      </w:r>
    </w:p>
    <w:p>
      <w:pPr>
        <w:spacing w:after="120"/>
      </w:pPr>
      <w:r>
        <w:t>使用 gRPC 作为 TypeScript 与 Python 之间的通信骨干，Protocol Buffers 作为接口定义</w:t>
      </w:r>
    </w:p>
    <w:p>
      <w:pPr>
        <w:spacing w:after="120"/>
      </w:pPr>
      <w:r>
        <w:t>语言，确保类型安全与高性能双向流通信。</w:t>
      </w:r>
    </w:p>
    <w:p>
      <w:pPr>
        <w:jc w:val="left"/>
      </w:pPr>
      <w:r>
        <w:rPr>
          <w:b/>
          <w:color w:val="2E74B5"/>
          <w:sz w:val="24"/>
        </w:rPr>
        <w:t>2.1.6 渐进演化（Progressive Evolution）</w:t>
      </w:r>
    </w:p>
    <w:p>
      <w:pPr>
        <w:spacing w:after="120"/>
      </w:pPr>
      <w:r>
        <w:t>架构设计支持渐进式实施，不要求一次性完成所有模块。</w:t>
      </w:r>
    </w:p>
    <w:p>
      <w:pPr>
        <w:spacing w:after="120"/>
      </w:pPr>
      <w:r>
        <w:t>各层之间通过清晰接口隔离，允许独立演进。</w:t>
      </w:r>
    </w:p>
    <w:p>
      <w:r>
        <w:br w:type="page"/>
      </w:r>
    </w:p>
    <w:p>
      <w:pPr>
        <w:jc w:val="left"/>
      </w:pPr>
      <w:r>
        <w:rPr>
          <w:b/>
          <w:color w:val="1A3A5C"/>
          <w:sz w:val="36"/>
        </w:rPr>
        <w:t>3. 架构总览</w:t>
      </w:r>
    </w:p>
    <w:p>
      <w:pPr>
        <w:jc w:val="left"/>
      </w:pPr>
      <w:r>
        <w:rPr>
          <w:b/>
          <w:color w:val="1F5C8A"/>
          <w:sz w:val="28"/>
        </w:rPr>
        <w:t>3.1 七层架构</w:t>
      </w:r>
    </w:p>
    <w:p>
      <w:pPr>
        <w:spacing w:after="120"/>
      </w:pPr>
      <w:r>
        <w:t>Hermes Claw 采用七层水平架构，每一层都有明确的职责边界和标准接口：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核心职责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主要技术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L1</w:t>
            </w:r>
          </w:p>
        </w:tc>
        <w:tc>
          <w:tcPr>
            <w:tcW w:type="dxa" w:w="2280"/>
            <w:shd w:val="clear" w:color="auto" w:fill="FFFFFF"/>
          </w:tcPr>
          <w:p>
            <w:r>
              <w:t>渠道层</w:t>
            </w:r>
          </w:p>
        </w:tc>
        <w:tc>
          <w:tcPr>
            <w:tcW w:type="dxa" w:w="2280"/>
            <w:shd w:val="clear" w:color="auto" w:fill="FFFFFF"/>
          </w:tcPr>
          <w:p>
            <w:r>
              <w:t>多渠道消息接入与协议转换</w:t>
            </w:r>
          </w:p>
        </w:tc>
        <w:tc>
          <w:tcPr>
            <w:tcW w:type="dxa" w:w="2280"/>
            <w:shd w:val="clear" w:color="auto" w:fill="FFFFFF"/>
          </w:tcPr>
          <w:p>
            <w:r>
              <w:t>WebSocket, HTTP, gRPC Streaming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L2</w:t>
            </w:r>
          </w:p>
        </w:tc>
        <w:tc>
          <w:tcPr>
            <w:tcW w:type="dxa" w:w="2280"/>
            <w:shd w:val="clear" w:color="auto" w:fill="EEF4FA"/>
          </w:tcPr>
          <w:p>
            <w:r>
              <w:t>网关层</w:t>
            </w:r>
          </w:p>
        </w:tc>
        <w:tc>
          <w:tcPr>
            <w:tcW w:type="dxa" w:w="2280"/>
            <w:shd w:val="clear" w:color="auto" w:fill="EEF4FA"/>
          </w:tcPr>
          <w:p>
            <w:r>
              <w:t>认证、限流、路由、渠道抽象</w:t>
            </w:r>
          </w:p>
        </w:tc>
        <w:tc>
          <w:tcPr>
            <w:tcW w:type="dxa" w:w="2280"/>
            <w:shd w:val="clear" w:color="auto" w:fill="EEF4FA"/>
          </w:tcPr>
          <w:p>
            <w:r>
              <w:t>OpenClaw Gateway, Token Bucket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L3</w:t>
            </w:r>
          </w:p>
        </w:tc>
        <w:tc>
          <w:tcPr>
            <w:tcW w:type="dxa" w:w="2280"/>
            <w:shd w:val="clear" w:color="auto" w:fill="FFFFFF"/>
          </w:tcPr>
          <w:p>
            <w:r>
              <w:t>核心引擎层</w:t>
            </w:r>
          </w:p>
        </w:tc>
        <w:tc>
          <w:tcPr>
            <w:tcW w:type="dxa" w:w="2280"/>
            <w:shd w:val="clear" w:color="auto" w:fill="FFFFFF"/>
          </w:tcPr>
          <w:p>
            <w:r>
              <w:t>Agent 状态机、推理循环、决策</w:t>
            </w:r>
          </w:p>
        </w:tc>
        <w:tc>
          <w:tcPr>
            <w:tcW w:type="dxa" w:w="2280"/>
            <w:shd w:val="clear" w:color="auto" w:fill="FFFFFF"/>
          </w:tcPr>
          <w:p>
            <w:r>
              <w:t>Pi Agent (ReAct), Hermes Engine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L4</w:t>
            </w:r>
          </w:p>
        </w:tc>
        <w:tc>
          <w:tcPr>
            <w:tcW w:type="dxa" w:w="2280"/>
            <w:shd w:val="clear" w:color="auto" w:fill="EEF4FA"/>
          </w:tcPr>
          <w:p>
            <w:r>
              <w:t>记忆层</w:t>
            </w:r>
          </w:p>
        </w:tc>
        <w:tc>
          <w:tcPr>
            <w:tcW w:type="dxa" w:w="2280"/>
            <w:shd w:val="clear" w:color="auto" w:fill="EEF4FA"/>
          </w:tcPr>
          <w:p>
            <w:r>
              <w:t>热/温/冷记忆管理与检索</w:t>
            </w:r>
          </w:p>
        </w:tc>
        <w:tc>
          <w:tcPr>
            <w:tcW w:type="dxa" w:w="2280"/>
            <w:shd w:val="clear" w:color="auto" w:fill="EEF4FA"/>
          </w:tcPr>
          <w:p>
            <w:r>
              <w:t>MEMORY.md, SQLite FTS5, sqlite-vec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L5</w:t>
            </w:r>
          </w:p>
        </w:tc>
        <w:tc>
          <w:tcPr>
            <w:tcW w:type="dxa" w:w="2280"/>
            <w:shd w:val="clear" w:color="auto" w:fill="FFFFFF"/>
          </w:tcPr>
          <w:p>
            <w:r>
              <w:t>工具层</w:t>
            </w:r>
          </w:p>
        </w:tc>
        <w:tc>
          <w:tcPr>
            <w:tcW w:type="dxa" w:w="2280"/>
            <w:shd w:val="clear" w:color="auto" w:fill="FFFFFF"/>
          </w:tcPr>
          <w:p>
            <w:r>
              <w:t>统一工具注册、版本管理、调用路由</w:t>
            </w:r>
          </w:p>
        </w:tc>
        <w:tc>
          <w:tcPr>
            <w:tcW w:type="dxa" w:w="2280"/>
            <w:shd w:val="clear" w:color="auto" w:fill="FFFFFF"/>
          </w:tcPr>
          <w:p>
            <w:r>
              <w:t>AST Self-Registry, MCP Protocol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L6</w:t>
            </w:r>
          </w:p>
        </w:tc>
        <w:tc>
          <w:tcPr>
            <w:tcW w:type="dxa" w:w="2280"/>
            <w:shd w:val="clear" w:color="auto" w:fill="EEF4FA"/>
          </w:tcPr>
          <w:p>
            <w:r>
              <w:t>进化层</w:t>
            </w:r>
          </w:p>
        </w:tc>
        <w:tc>
          <w:tcPr>
            <w:tcW w:type="dxa" w:w="2280"/>
            <w:shd w:val="clear" w:color="auto" w:fill="EEF4FA"/>
          </w:tcPr>
          <w:p>
            <w:r>
              <w:t>快速循环、慢速循环、Dreaming</w:t>
            </w:r>
          </w:p>
        </w:tc>
        <w:tc>
          <w:tcPr>
            <w:tcW w:type="dxa" w:w="2280"/>
            <w:shd w:val="clear" w:color="auto" w:fill="EEF4FA"/>
          </w:tcPr>
          <w:p>
            <w:r>
              <w:t>GEPA, Prompt Engineering, RL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L7</w:t>
            </w:r>
          </w:p>
        </w:tc>
        <w:tc>
          <w:tcPr>
            <w:tcW w:type="dxa" w:w="2280"/>
            <w:shd w:val="clear" w:color="auto" w:fill="FFFFFF"/>
          </w:tcPr>
          <w:p>
            <w:r>
              <w:t>安全层</w:t>
            </w:r>
          </w:p>
        </w:tc>
        <w:tc>
          <w:tcPr>
            <w:tcW w:type="dxa" w:w="2280"/>
            <w:shd w:val="clear" w:color="auto" w:fill="FFFFFF"/>
          </w:tcPr>
          <w:p>
            <w:r>
              <w:t>Prompt 注入检测、敏感数据处理</w:t>
            </w:r>
          </w:p>
        </w:tc>
        <w:tc>
          <w:tcPr>
            <w:tcW w:type="dxa" w:w="2280"/>
            <w:shd w:val="clear" w:color="auto" w:fill="FFFFFF"/>
          </w:tcPr>
          <w:p>
            <w:r>
              <w:t>AIMDS, 威胁模式库</w:t>
            </w:r>
          </w:p>
        </w:tc>
      </w:tr>
    </w:tbl>
    <w:p>
      <w:pPr>
        <w:jc w:val="left"/>
      </w:pPr>
      <w:r>
        <w:rPr>
          <w:b/>
          <w:color w:val="1F5C8A"/>
          <w:sz w:val="28"/>
        </w:rPr>
        <w:t>3.2 架构层次关系图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             L7: 安全层     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  AIMDS / Prompt Injection Detection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             L6: 进化层     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┌──────────┐  ┌──────────┐  ┌──────────────────┐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│ FastLoop │  │ SlowLoop │  │     Dreaming     │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│ (分钟级) │  │ (小时级) │  │    (后台进程)     │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└────┬─────┘  └────┬─────┘  └────────┬─────────┘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             L5: 工具层     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┌─────────────────┐       ┌──────────────────────────┐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│ Hermes AST Reg  │       │   OpenClaw MCP Registry  │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└────────┬────────┘       └───────────┬──────────────┘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     │                              │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┌────▼──────────┐                    │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│ UnifiedToolReg│◄───────────────────┘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│ + ConflictRes │            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└──────────────┘            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             L4: 记忆层     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┌──────────┐   ┌──────────────┐   ┌───────────────────┐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│ 热记忆    │   │    温记忆     │   │      冷记忆        │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│(2200字符) │   │ (SQLite FTS5)│   │ (sqlite-vec 向量)  │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│ Hermes式  │   │  OpenClaw式  │   │   OpenClaw式      │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└──────────┘   └──────────────┘   └───────────────────┘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           L3: 核心引擎层    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┌──────────────────────────────┐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│   UnifiedAgent (Pi+Engine)   │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│   ReAct 状态机 + 进化感知      │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└──────────────────────────────┘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           L2: 网关层        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┌──────────────────────────────────────────────────────┐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│    OpenClaw Gateway (认证|限流|路由|会话管理)        │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└──────────────────────────────────────────────────────┘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                  L1: 渠道层        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┌────────┐ ┌────────┐ ┌────────┐ ┌────────┐ ┌────────┐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│  微信   │ │Telegram│ │ Slack  │ │ Web    │ │ 终端   │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│  └────────┘ └────────┘ └────────┘ └────────┘ └────────┘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jc w:val="left"/>
      </w:pPr>
      <w:r>
        <w:rPr>
          <w:b/>
          <w:color w:val="1A3A5C"/>
          <w:sz w:val="36"/>
        </w:rPr>
        <w:t>4. 核心组件设计</w:t>
      </w:r>
    </w:p>
    <w:p>
      <w:pPr>
        <w:jc w:val="left"/>
      </w:pPr>
      <w:r>
        <w:rPr>
          <w:b/>
          <w:color w:val="1F5C8A"/>
          <w:sz w:val="28"/>
        </w:rPr>
        <w:t>4.1 Gateway（网关）</w:t>
      </w:r>
    </w:p>
    <w:p>
      <w:pPr>
        <w:spacing w:after="120"/>
      </w:pPr>
      <w:r>
        <w:t>继承 OpenClaw Gateway 的全部能力，作为 Hermes Claw 的统一入口：</w:t>
      </w:r>
    </w:p>
    <w:p>
      <w:pPr>
        <w:pStyle w:val="ListBullet"/>
        <w:spacing w:after="60"/>
        <w:ind w:left="432"/>
      </w:pPr>
      <w:r>
        <w:t>协议适配：将各渠道（HTTP/WebSocket/gRPC/微信/Telegram）的消息转换为统一格式</w:t>
      </w:r>
    </w:p>
    <w:p>
      <w:pPr>
        <w:pStyle w:val="ListBullet"/>
        <w:spacing w:after="60"/>
        <w:ind w:left="432"/>
      </w:pPr>
      <w:r>
        <w:t>认证授权：Token 验证、会话关联、权限控制</w:t>
      </w:r>
    </w:p>
    <w:p>
      <w:pPr>
        <w:pStyle w:val="ListBullet"/>
        <w:spacing w:after="60"/>
        <w:ind w:left="432"/>
      </w:pPr>
      <w:r>
        <w:t>限流保护：令牌桶算法，支持按用户/渠道/全局三级限流</w:t>
      </w:r>
    </w:p>
    <w:p>
      <w:pPr>
        <w:pStyle w:val="ListBullet"/>
        <w:spacing w:after="60"/>
        <w:ind w:left="432"/>
      </w:pPr>
      <w:r>
        <w:t>会话管理：通过 UnifiedSessionManager 关联多渠道的同一用户会话</w:t>
      </w:r>
    </w:p>
    <w:p>
      <w:pPr>
        <w:pStyle w:val="ListBullet"/>
        <w:spacing w:after="60"/>
        <w:ind w:left="432"/>
      </w:pPr>
      <w:r>
        <w:t>gRPC 桥接：作为 Python gRPC Server 的代理，将 TS 层请求转发至 Python 核心</w:t>
      </w:r>
    </w:p>
    <w:p>
      <w:pPr>
        <w:jc w:val="left"/>
      </w:pPr>
      <w:r>
        <w:rPr>
          <w:b/>
          <w:color w:val="1F5C8A"/>
          <w:sz w:val="28"/>
        </w:rPr>
        <w:t>4.2 Hermes Engine（赫耳墨斯引擎）</w:t>
      </w:r>
    </w:p>
    <w:p>
      <w:pPr>
        <w:spacing w:after="120"/>
      </w:pPr>
      <w:r>
        <w:t>移植并扩展 Hermes Agent 的核心推理引擎：</w:t>
      </w:r>
    </w:p>
    <w:p>
      <w:pPr>
        <w:pStyle w:val="ListBullet"/>
        <w:spacing w:after="60"/>
        <w:ind w:left="432"/>
      </w:pPr>
      <w:r>
        <w:t>推理循环：10 步主循环，支持工具并行化决策（_should_parallelize_tool_batch）</w:t>
      </w:r>
    </w:p>
    <w:p>
      <w:pPr>
        <w:pStyle w:val="ListBullet"/>
        <w:spacing w:after="60"/>
        <w:ind w:left="432"/>
      </w:pPr>
      <w:r>
        <w:t>迭代预算：线程安全的 IterationBudget 控制自主探索边界</w:t>
      </w:r>
    </w:p>
    <w:p>
      <w:pPr>
        <w:pStyle w:val="ListBullet"/>
        <w:spacing w:after="60"/>
        <w:ind w:left="432"/>
      </w:pPr>
      <w:r>
        <w:t>安全输出：_SafeWriter stdio 包装器，防止污染父进程输出流</w:t>
      </w:r>
    </w:p>
    <w:p>
      <w:pPr>
        <w:pStyle w:val="ListBullet"/>
        <w:spacing w:after="60"/>
        <w:ind w:left="432"/>
      </w:pPr>
      <w:r>
        <w:t>LLM 7 层降级链：main → OpenRouter → Nous Portal → custom → Anthropic Native → direct providers</w:t>
      </w:r>
    </w:p>
    <w:p>
      <w:pPr>
        <w:pStyle w:val="ListBullet"/>
        <w:spacing w:after="60"/>
        <w:ind w:left="432"/>
      </w:pPr>
      <w:r>
        <w:t>上下文压缩器：20% 压缩比、12000 token 上限、图像 Token 预算（1600chars/图）</w:t>
      </w:r>
    </w:p>
    <w:p>
      <w:pPr>
        <w:jc w:val="left"/>
      </w:pPr>
      <w:r>
        <w:rPr>
          <w:b/>
          <w:color w:val="1F5C8A"/>
          <w:sz w:val="28"/>
        </w:rPr>
        <w:t>4.3 UnifiedAgent（统一智能体）</w:t>
      </w:r>
    </w:p>
    <w:p>
      <w:pPr>
        <w:spacing w:after="120"/>
      </w:pPr>
      <w:r>
        <w:t>融合 Pi Agent 与 Hermes Engine 的最佳设计：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Pi Agent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Hermes Engine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UnifiedAgent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状态管理</w:t>
            </w:r>
          </w:p>
        </w:tc>
        <w:tc>
          <w:tcPr>
            <w:tcW w:type="dxa" w:w="2280"/>
            <w:shd w:val="clear" w:color="auto" w:fill="FFFFFF"/>
          </w:tcPr>
          <w:p>
            <w:r>
              <w:t>ReAct 状态机</w:t>
            </w:r>
          </w:p>
        </w:tc>
        <w:tc>
          <w:tcPr>
            <w:tcW w:type="dxa" w:w="2280"/>
            <w:shd w:val="clear" w:color="auto" w:fill="FFFFFF"/>
          </w:tcPr>
          <w:p>
            <w:r>
              <w:t>无显式状态机</w:t>
            </w:r>
          </w:p>
        </w:tc>
        <w:tc>
          <w:tcPr>
            <w:tcW w:type="dxa" w:w="2280"/>
            <w:shd w:val="clear" w:color="auto" w:fill="FFFFFF"/>
          </w:tcPr>
          <w:p>
            <w:r>
              <w:t>增强型 ReAct + 进化感知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工具执行</w:t>
            </w:r>
          </w:p>
        </w:tc>
        <w:tc>
          <w:tcPr>
            <w:tcW w:type="dxa" w:w="2280"/>
            <w:shd w:val="clear" w:color="auto" w:fill="EEF4FA"/>
          </w:tcPr>
          <w:p>
            <w:r>
              <w:t>MCP 协议</w:t>
            </w:r>
          </w:p>
        </w:tc>
        <w:tc>
          <w:tcPr>
            <w:tcW w:type="dxa" w:w="2280"/>
            <w:shd w:val="clear" w:color="auto" w:fill="EEF4FA"/>
          </w:tcPr>
          <w:p>
            <w:r>
              <w:t>AST 自注册</w:t>
            </w:r>
          </w:p>
        </w:tc>
        <w:tc>
          <w:tcPr>
            <w:tcW w:type="dxa" w:w="2280"/>
            <w:shd w:val="clear" w:color="auto" w:fill="EEF4FA"/>
          </w:tcPr>
          <w:p>
            <w:r>
              <w:t>双重注册 + 冲突解决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迭代控制</w:t>
            </w:r>
          </w:p>
        </w:tc>
        <w:tc>
          <w:tcPr>
            <w:tcW w:type="dxa" w:w="2280"/>
            <w:shd w:val="clear" w:color="auto" w:fill="FFFFFF"/>
          </w:tcPr>
          <w:p>
            <w:r>
              <w:t>无内置</w:t>
            </w:r>
          </w:p>
        </w:tc>
        <w:tc>
          <w:tcPr>
            <w:tcW w:type="dxa" w:w="2280"/>
            <w:shd w:val="clear" w:color="auto" w:fill="FFFFFF"/>
          </w:tcPr>
          <w:p>
            <w:r>
              <w:t>IterationBudget</w:t>
            </w:r>
          </w:p>
        </w:tc>
        <w:tc>
          <w:tcPr>
            <w:tcW w:type="dxa" w:w="2280"/>
            <w:shd w:val="clear" w:color="auto" w:fill="FFFFFF"/>
          </w:tcPr>
          <w:p>
            <w:r>
              <w:t>IterationBudget + 进化优先级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记忆集成</w:t>
            </w:r>
          </w:p>
        </w:tc>
        <w:tc>
          <w:tcPr>
            <w:tcW w:type="dxa" w:w="2280"/>
            <w:shd w:val="clear" w:color="auto" w:fill="EEF4FA"/>
          </w:tcPr>
          <w:p>
            <w:r>
              <w:t>SQLite</w:t>
            </w:r>
          </w:p>
        </w:tc>
        <w:tc>
          <w:tcPr>
            <w:tcW w:type="dxa" w:w="2280"/>
            <w:shd w:val="clear" w:color="auto" w:fill="EEF4FA"/>
          </w:tcPr>
          <w:p>
            <w:r>
              <w:t>MEMORY.md bounded</w:t>
            </w:r>
          </w:p>
        </w:tc>
        <w:tc>
          <w:tcPr>
            <w:tcW w:type="dxa" w:w="2280"/>
            <w:shd w:val="clear" w:color="auto" w:fill="EEF4FA"/>
          </w:tcPr>
          <w:p>
            <w:r>
              <w:t>热/温/冷分层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推理风格</w:t>
            </w:r>
          </w:p>
        </w:tc>
        <w:tc>
          <w:tcPr>
            <w:tcW w:type="dxa" w:w="2280"/>
            <w:shd w:val="clear" w:color="auto" w:fill="FFFFFF"/>
          </w:tcPr>
          <w:p>
            <w:r>
              <w:t>对话式</w:t>
            </w:r>
          </w:p>
        </w:tc>
        <w:tc>
          <w:tcPr>
            <w:tcW w:type="dxa" w:w="2280"/>
            <w:shd w:val="clear" w:color="auto" w:fill="FFFFFF"/>
          </w:tcPr>
          <w:p>
            <w:r>
              <w:t>Agentic Loop</w:t>
            </w:r>
          </w:p>
        </w:tc>
        <w:tc>
          <w:tcPr>
            <w:tcW w:type="dxa" w:w="2280"/>
            <w:shd w:val="clear" w:color="auto" w:fill="FFFFFF"/>
          </w:tcPr>
          <w:p>
            <w:r>
              <w:t>可配置模式</w:t>
            </w:r>
          </w:p>
        </w:tc>
      </w:tr>
    </w:tbl>
    <w:p>
      <w:pPr>
        <w:jc w:val="left"/>
      </w:pPr>
      <w:r>
        <w:rPr>
          <w:b/>
          <w:color w:val="1F5C8A"/>
          <w:sz w:val="28"/>
        </w:rPr>
        <w:t>4.4 UnifiedMemory（统一记忆）</w:t>
      </w:r>
    </w:p>
    <w:p>
      <w:pPr>
        <w:spacing w:after="120"/>
      </w:pPr>
      <w:r>
        <w:t>三层记忆架构：</w:t>
      </w:r>
    </w:p>
    <w:p>
      <w:pPr>
        <w:jc w:val="left"/>
      </w:pPr>
      <w:r>
        <w:rPr>
          <w:b/>
          <w:color w:val="2E74B5"/>
          <w:sz w:val="24"/>
        </w:rPr>
        <w:t>热记忆（Hot Memory）</w:t>
      </w:r>
    </w:p>
    <w:p>
      <w:pPr>
        <w:pStyle w:val="ListBullet"/>
        <w:spacing w:after="60"/>
        <w:ind w:left="432"/>
      </w:pPr>
      <w:r>
        <w:t>存储：MEMORY.md，2200 字符硬限制（Hermes 模式）</w:t>
      </w:r>
    </w:p>
    <w:p>
      <w:pPr>
        <w:pStyle w:val="ListBullet"/>
        <w:spacing w:after="60"/>
        <w:ind w:left="432"/>
      </w:pPr>
      <w:r>
        <w:t>内容：当前会话目标、活跃工具集、近期决策摘要</w:t>
      </w:r>
    </w:p>
    <w:p>
      <w:pPr>
        <w:pStyle w:val="ListBullet"/>
        <w:spacing w:after="60"/>
        <w:ind w:left="432"/>
      </w:pPr>
      <w:r>
        <w:t>压缩：ContextCompressor，迭代后自动压缩</w:t>
      </w:r>
    </w:p>
    <w:p>
      <w:pPr>
        <w:pStyle w:val="ListBullet"/>
        <w:spacing w:after="60"/>
        <w:ind w:left="432"/>
      </w:pPr>
      <w:r>
        <w:t>安全：Prompt 注入检测（§ 分隔符 + 威胁模式库）</w:t>
      </w:r>
    </w:p>
    <w:p>
      <w:pPr>
        <w:jc w:val="left"/>
      </w:pPr>
      <w:r>
        <w:rPr>
          <w:b/>
          <w:color w:val="2E74B5"/>
          <w:sz w:val="24"/>
        </w:rPr>
        <w:t>温记忆（Warm Memory）</w:t>
      </w:r>
    </w:p>
    <w:p>
      <w:pPr>
        <w:pStyle w:val="ListBullet"/>
        <w:spacing w:after="60"/>
        <w:ind w:left="432"/>
      </w:pPr>
      <w:r>
        <w:t>存储：SQLite FTS5（OpenClaw 模式）</w:t>
      </w:r>
    </w:p>
    <w:p>
      <w:pPr>
        <w:pStyle w:val="ListBullet"/>
        <w:spacing w:after="60"/>
        <w:ind w:left="432"/>
      </w:pPr>
      <w:r>
        <w:t>内容：近期 50 条消息、本地工具定义、渠道会话状态</w:t>
      </w:r>
    </w:p>
    <w:p>
      <w:pPr>
        <w:pStyle w:val="ListBullet"/>
        <w:spacing w:after="60"/>
        <w:ind w:left="432"/>
      </w:pPr>
      <w:r>
        <w:t>索引：全文检索，支持按时间/渠道/重要性加权</w:t>
      </w:r>
    </w:p>
    <w:p>
      <w:pPr>
        <w:jc w:val="left"/>
      </w:pPr>
      <w:r>
        <w:rPr>
          <w:b/>
          <w:color w:val="2E74B5"/>
          <w:sz w:val="24"/>
        </w:rPr>
        <w:t>冷记忆（Cold Memory）</w:t>
      </w:r>
    </w:p>
    <w:p>
      <w:pPr>
        <w:pStyle w:val="ListBullet"/>
        <w:spacing w:after="60"/>
        <w:ind w:left="432"/>
      </w:pPr>
      <w:r>
        <w:t>存储：sqlite-vec 向量库（OpenClaw 模式）</w:t>
      </w:r>
    </w:p>
    <w:p>
      <w:pPr>
        <w:pStyle w:val="ListBullet"/>
        <w:spacing w:after="60"/>
        <w:ind w:left="432"/>
      </w:pPr>
      <w:r>
        <w:t>内容：历史会话摘要、进化经验、跨会话知识</w:t>
      </w:r>
    </w:p>
    <w:p>
      <w:pPr>
        <w:pStyle w:val="ListBullet"/>
        <w:spacing w:after="60"/>
        <w:ind w:left="432"/>
      </w:pPr>
      <w:r>
        <w:t>检索：向量相似度搜索，结合关键词重排（RRF 融合）</w:t>
      </w:r>
    </w:p>
    <w:p>
      <w:pPr>
        <w:jc w:val="left"/>
      </w:pPr>
      <w:r>
        <w:rPr>
          <w:b/>
          <w:color w:val="1F5C8A"/>
          <w:sz w:val="28"/>
        </w:rPr>
        <w:t>4.5 UnifiedToolRegistry（统一工具注册表）</w:t>
      </w:r>
    </w:p>
    <w:p>
      <w:pPr>
        <w:spacing w:after="120"/>
      </w:pPr>
      <w:r>
        <w:t>解决 Hermes AST 自注册与 OpenClaw MCP 注册的冲突问题：</w:t>
      </w:r>
    </w:p>
    <w:p>
      <w:pPr>
        <w:pStyle w:val="ListBullet"/>
        <w:spacing w:after="60"/>
        <w:ind w:left="432"/>
      </w:pPr>
      <w:r>
        <w:t>注册源 1：Hermes model_tools.py — 装饰器 @registry.register() 自注册</w:t>
      </w:r>
    </w:p>
    <w:p>
      <w:pPr>
        <w:pStyle w:val="ListBullet"/>
        <w:spacing w:after="60"/>
        <w:ind w:left="432"/>
      </w:pPr>
      <w:r>
        <w:t>注册源 2：OpenClaw MCP — mcp__ 协议声明式注册</w:t>
      </w:r>
    </w:p>
    <w:p>
      <w:pPr>
        <w:pStyle w:val="ListBullet"/>
        <w:spacing w:after="60"/>
        <w:ind w:left="432"/>
      </w:pPr>
      <w:r>
        <w:t>冲突解决策略：同名工具按优先级合并（Hermes 优先于 MCP），参数取并集</w:t>
      </w:r>
    </w:p>
    <w:p>
      <w:pPr>
        <w:pStyle w:val="ListBullet"/>
        <w:spacing w:after="60"/>
        <w:ind w:left="432"/>
      </w:pPr>
      <w:r>
        <w:t>版本管理：工具版本号 + 兼容性标记，支持灰度发布</w:t>
      </w:r>
    </w:p>
    <w:p>
      <w:pPr>
        <w:pStyle w:val="ListBullet"/>
        <w:spacing w:after="60"/>
        <w:ind w:left="432"/>
      </w:pPr>
      <w:r>
        <w:t>gRPC 服务暴露：Python 工具通过 gRPC 对 TypeScript 层透明可用</w:t>
      </w:r>
    </w:p>
    <w:p>
      <w:pPr>
        <w:jc w:val="left"/>
      </w:pPr>
      <w:r>
        <w:rPr>
          <w:b/>
          <w:color w:val="1F5C8A"/>
          <w:sz w:val="28"/>
        </w:rPr>
        <w:t>4.6 IsolatedEvolutionLayer（隔离进化层）</w:t>
      </w:r>
    </w:p>
    <w:p>
      <w:pPr>
        <w:spacing w:after="120"/>
      </w:pPr>
      <w:r>
        <w:t>完全隔离的进化机制，不干扰主 Agent 的响应延迟：</w:t>
      </w:r>
    </w:p>
    <w:p>
      <w:pPr>
        <w:pStyle w:val="ListBullet"/>
        <w:spacing w:after="60"/>
        <w:ind w:left="432"/>
      </w:pPr>
      <w:r>
        <w:t>GEPA Fast Loop（分钟级）：分析近期工具调用成功率，触发快速 prompt 调优</w:t>
      </w:r>
    </w:p>
    <w:p>
      <w:pPr>
        <w:pStyle w:val="ListBullet"/>
        <w:spacing w:after="60"/>
        <w:ind w:left="432"/>
      </w:pPr>
      <w:r>
        <w:t>GEPA Slow Loop（小时级）：利用额外 LLM budget 进行深度 prompt 工程优化</w:t>
      </w:r>
    </w:p>
    <w:p>
      <w:pPr>
        <w:pStyle w:val="ListBullet"/>
        <w:spacing w:after="60"/>
        <w:ind w:left="432"/>
      </w:pPr>
      <w:r>
        <w:t>Dreaming（后台）：OpenClaw 后台进程模式，离线路径探索与知识蒸馏</w:t>
      </w:r>
    </w:p>
    <w:p>
      <w:pPr>
        <w:pStyle w:val="ListBullet"/>
        <w:spacing w:after="60"/>
        <w:ind w:left="432"/>
      </w:pPr>
      <w:r>
        <w:t>进化协调器：评估 Fast/Slow/Dreaming 的进化建议，冲突时按质量评分仲裁</w:t>
      </w:r>
    </w:p>
    <w:p>
      <w:r>
        <w:br w:type="page"/>
      </w:r>
    </w:p>
    <w:p>
      <w:pPr>
        <w:jc w:val="left"/>
      </w:pPr>
      <w:r>
        <w:rPr>
          <w:b/>
          <w:color w:val="1A3A5C"/>
          <w:sz w:val="36"/>
        </w:rPr>
        <w:t>5. 数据流设计</w:t>
      </w:r>
    </w:p>
    <w:p>
      <w:pPr>
        <w:jc w:val="left"/>
      </w:pPr>
      <w:r>
        <w:rPr>
          <w:b/>
          <w:color w:val="1F5C8A"/>
          <w:sz w:val="28"/>
        </w:rPr>
        <w:t>5.1 消息处理流程（10 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步骤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处理节点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数据格式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关键操作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1</w:t>
            </w:r>
          </w:p>
        </w:tc>
        <w:tc>
          <w:tcPr>
            <w:tcW w:type="dxa" w:w="2280"/>
            <w:shd w:val="clear" w:color="auto" w:fill="FFFFFF"/>
          </w:tcPr>
          <w:p>
            <w:r>
              <w:t>渠道适配器</w:t>
            </w:r>
          </w:p>
        </w:tc>
        <w:tc>
          <w:tcPr>
            <w:tcW w:type="dxa" w:w="2280"/>
            <w:shd w:val="clear" w:color="auto" w:fill="FFFFFF"/>
          </w:tcPr>
          <w:p>
            <w:r>
              <w:t>渠道原生格式</w:t>
            </w:r>
          </w:p>
        </w:tc>
        <w:tc>
          <w:tcPr>
            <w:tcW w:type="dxa" w:w="2280"/>
            <w:shd w:val="clear" w:color="auto" w:fill="FFFFFF"/>
          </w:tcPr>
          <w:p>
            <w:r>
              <w:t>解析消息、提取元数据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2</w:t>
            </w:r>
          </w:p>
        </w:tc>
        <w:tc>
          <w:tcPr>
            <w:tcW w:type="dxa" w:w="2280"/>
            <w:shd w:val="clear" w:color="auto" w:fill="EEF4FA"/>
          </w:tcPr>
          <w:p>
            <w:r>
              <w:t>Gateway</w:t>
            </w:r>
          </w:p>
        </w:tc>
        <w:tc>
          <w:tcPr>
            <w:tcW w:type="dxa" w:w="2280"/>
            <w:shd w:val="clear" w:color="auto" w:fill="EEF4FA"/>
          </w:tcPr>
          <w:p>
            <w:r>
              <w:t>UnifiedMessage</w:t>
            </w:r>
          </w:p>
        </w:tc>
        <w:tc>
          <w:tcPr>
            <w:tcW w:type="dxa" w:w="2280"/>
            <w:shd w:val="clear" w:color="auto" w:fill="EEF4FA"/>
          </w:tcPr>
          <w:p>
            <w:r>
              <w:t>认证、限流、渠道抽象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3</w:t>
            </w:r>
          </w:p>
        </w:tc>
        <w:tc>
          <w:tcPr>
            <w:tcW w:type="dxa" w:w="2280"/>
            <w:shd w:val="clear" w:color="auto" w:fill="FFFFFF"/>
          </w:tcPr>
          <w:p>
            <w:r>
              <w:t>安全扫描</w:t>
            </w:r>
          </w:p>
        </w:tc>
        <w:tc>
          <w:tcPr>
            <w:tcW w:type="dxa" w:w="2280"/>
            <w:shd w:val="clear" w:color="auto" w:fill="FFFFFF"/>
          </w:tcPr>
          <w:p>
            <w:r>
              <w:t>UnifiedMessage</w:t>
            </w:r>
          </w:p>
        </w:tc>
        <w:tc>
          <w:tcPr>
            <w:tcW w:type="dxa" w:w="2280"/>
            <w:shd w:val="clear" w:color="auto" w:fill="FFFFFF"/>
          </w:tcPr>
          <w:p>
            <w:r>
              <w:t>Prompt 注入 AIMDS 检测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4</w:t>
            </w:r>
          </w:p>
        </w:tc>
        <w:tc>
          <w:tcPr>
            <w:tcW w:type="dxa" w:w="2280"/>
            <w:shd w:val="clear" w:color="auto" w:fill="EEF4FA"/>
          </w:tcPr>
          <w:p>
            <w:r>
              <w:t>记忆加载</w:t>
            </w:r>
          </w:p>
        </w:tc>
        <w:tc>
          <w:tcPr>
            <w:tcW w:type="dxa" w:w="2280"/>
            <w:shd w:val="clear" w:color="auto" w:fill="EEF4FA"/>
          </w:tcPr>
          <w:p>
            <w:r>
              <w:t>热/温/冷三层</w:t>
            </w:r>
          </w:p>
        </w:tc>
        <w:tc>
          <w:tcPr>
            <w:tcW w:type="dxa" w:w="2280"/>
            <w:shd w:val="clear" w:color="auto" w:fill="EEF4FA"/>
          </w:tcPr>
          <w:p>
            <w:r>
              <w:t>注入相关记忆上下文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5</w:t>
            </w:r>
          </w:p>
        </w:tc>
        <w:tc>
          <w:tcPr>
            <w:tcW w:type="dxa" w:w="2280"/>
            <w:shd w:val="clear" w:color="auto" w:fill="FFFFFF"/>
          </w:tcPr>
          <w:p>
            <w:r>
              <w:t>UnifiedAgent</w:t>
            </w:r>
          </w:p>
        </w:tc>
        <w:tc>
          <w:tcPr>
            <w:tcW w:type="dxa" w:w="2280"/>
            <w:shd w:val="clear" w:color="auto" w:fill="FFFFFF"/>
          </w:tcPr>
          <w:p>
            <w:r>
              <w:t>ReAct State</w:t>
            </w:r>
          </w:p>
        </w:tc>
        <w:tc>
          <w:tcPr>
            <w:tcW w:type="dxa" w:w="2280"/>
            <w:shd w:val="clear" w:color="auto" w:fill="FFFFFF"/>
          </w:tcPr>
          <w:p>
            <w:r>
              <w:t>推理、决策、工具选择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6</w:t>
            </w:r>
          </w:p>
        </w:tc>
        <w:tc>
          <w:tcPr>
            <w:tcW w:type="dxa" w:w="2280"/>
            <w:shd w:val="clear" w:color="auto" w:fill="EEF4FA"/>
          </w:tcPr>
          <w:p>
            <w:r>
              <w:t>工具路由</w:t>
            </w:r>
          </w:p>
        </w:tc>
        <w:tc>
          <w:tcPr>
            <w:tcW w:type="dxa" w:w="2280"/>
            <w:shd w:val="clear" w:color="auto" w:fill="EEF4FA"/>
          </w:tcPr>
          <w:p>
            <w:r>
              <w:t>ToolCallRequest</w:t>
            </w:r>
          </w:p>
        </w:tc>
        <w:tc>
          <w:tcPr>
            <w:tcW w:type="dxa" w:w="2280"/>
            <w:shd w:val="clear" w:color="auto" w:fill="EEF4FA"/>
          </w:tcPr>
          <w:p>
            <w:r>
              <w:t>分发至 Hermes/MCP 工具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7</w:t>
            </w:r>
          </w:p>
        </w:tc>
        <w:tc>
          <w:tcPr>
            <w:tcW w:type="dxa" w:w="2280"/>
            <w:shd w:val="clear" w:color="auto" w:fill="FFFFFF"/>
          </w:tcPr>
          <w:p>
            <w:r>
              <w:t>工具执行</w:t>
            </w:r>
          </w:p>
        </w:tc>
        <w:tc>
          <w:tcPr>
            <w:tcW w:type="dxa" w:w="2280"/>
            <w:shd w:val="clear" w:color="auto" w:fill="FFFFFF"/>
          </w:tcPr>
          <w:p>
            <w:r>
              <w:t>ToolResult</w:t>
            </w:r>
          </w:p>
        </w:tc>
        <w:tc>
          <w:tcPr>
            <w:tcW w:type="dxa" w:w="2280"/>
            <w:shd w:val="clear" w:color="auto" w:fill="FFFFFF"/>
          </w:tcPr>
          <w:p>
            <w:r>
              <w:t>并行/串行执行，结果格式化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8</w:t>
            </w:r>
          </w:p>
        </w:tc>
        <w:tc>
          <w:tcPr>
            <w:tcW w:type="dxa" w:w="2280"/>
            <w:shd w:val="clear" w:color="auto" w:fill="EEF4FA"/>
          </w:tcPr>
          <w:p>
            <w:r>
              <w:t>记忆更新</w:t>
            </w:r>
          </w:p>
        </w:tc>
        <w:tc>
          <w:tcPr>
            <w:tcW w:type="dxa" w:w="2280"/>
            <w:shd w:val="clear" w:color="auto" w:fill="EEF4FA"/>
          </w:tcPr>
          <w:p>
            <w:r>
              <w:t>增量写入</w:t>
            </w:r>
          </w:p>
        </w:tc>
        <w:tc>
          <w:tcPr>
            <w:tcW w:type="dxa" w:w="2280"/>
            <w:shd w:val="clear" w:color="auto" w:fill="EEF4FA"/>
          </w:tcPr>
          <w:p>
            <w:r>
              <w:t>热→温→冷分层沉淀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9</w:t>
            </w:r>
          </w:p>
        </w:tc>
        <w:tc>
          <w:tcPr>
            <w:tcW w:type="dxa" w:w="2280"/>
            <w:shd w:val="clear" w:color="auto" w:fill="FFFFFF"/>
          </w:tcPr>
          <w:p>
            <w:r>
              <w:t>上下文压缩</w:t>
            </w:r>
          </w:p>
        </w:tc>
        <w:tc>
          <w:tcPr>
            <w:tcW w:type="dxa" w:w="2280"/>
            <w:shd w:val="clear" w:color="auto" w:fill="FFFFFF"/>
          </w:tcPr>
          <w:p>
            <w:r>
              <w:t>压缩指令</w:t>
            </w:r>
          </w:p>
        </w:tc>
        <w:tc>
          <w:tcPr>
            <w:tcW w:type="dxa" w:w="2280"/>
            <w:shd w:val="clear" w:color="auto" w:fill="FFFFFF"/>
          </w:tcPr>
          <w:p>
            <w:r>
              <w:t>按需触发，控制在 12000 tokens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10</w:t>
            </w:r>
          </w:p>
        </w:tc>
        <w:tc>
          <w:tcPr>
            <w:tcW w:type="dxa" w:w="2280"/>
            <w:shd w:val="clear" w:color="auto" w:fill="EEF4FA"/>
          </w:tcPr>
          <w:p>
            <w:r>
              <w:t>响应组装</w:t>
            </w:r>
          </w:p>
        </w:tc>
        <w:tc>
          <w:tcPr>
            <w:tcW w:type="dxa" w:w="2280"/>
            <w:shd w:val="clear" w:color="auto" w:fill="EEF4FA"/>
          </w:tcPr>
          <w:p>
            <w:r>
              <w:t>UnifiedMessage</w:t>
            </w:r>
          </w:p>
        </w:tc>
        <w:tc>
          <w:tcPr>
            <w:tcW w:type="dxa" w:w="2280"/>
            <w:shd w:val="clear" w:color="auto" w:fill="EEF4FA"/>
          </w:tcPr>
          <w:p>
            <w:r>
              <w:t>推送回 Gateway → 渠道适配器</w:t>
            </w:r>
          </w:p>
        </w:tc>
      </w:tr>
    </w:tbl>
    <w:p>
      <w:pPr>
        <w:jc w:val="left"/>
      </w:pPr>
      <w:r>
        <w:rPr>
          <w:b/>
          <w:color w:val="1F5C8A"/>
          <w:sz w:val="28"/>
        </w:rPr>
        <w:t>5.2 UnifiedMessage 统一消息格式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message UnifiedMessage {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string message_id      = 1;  // 全局唯一消息 ID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string session_id     = 2;  // 会话 ID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string channel        = 3;  // 来源渠道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string role           = 4;  // user | assistant | system | tool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string content        = 5;  // 消息正文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string raw_content    = 6;  // 渠道原生格式原文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map&lt;string, string&gt;   = 7;  // 渠道特定元数据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repeated ToolCall     tool_calls = 8;  // 工具调用请求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repeated ToolResult   tool_results = 9; // 工具执行结果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int64 timestamp       = 10; // Unix 时间戳（毫秒）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MessageMetadata metadata = 11;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}</w:t>
      </w:r>
    </w:p>
    <w:p>
      <w:pPr>
        <w:jc w:val="left"/>
      </w:pPr>
      <w:r>
        <w:rPr>
          <w:b/>
          <w:color w:val="1F5C8A"/>
          <w:sz w:val="28"/>
        </w:rPr>
        <w:t>5.3 工具调用数据流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UnifiedAgent 推理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▼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┌─────────────┐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│ 工具路由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└──────┬──────┘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┌─────┼─────┐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│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▼            ▼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Hermes工具    MCP工具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(Python)      (TS)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│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│     ┌──────┴──────┐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│     │  gRPC Bridge│ (仅 TS→Python 调用)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│     └──────┬──────┘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▼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ToolResult ◄─────┘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▼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注入 LLM 上下文</w:t>
      </w:r>
    </w:p>
    <w:p>
      <w:r>
        <w:br w:type="page"/>
      </w:r>
    </w:p>
    <w:p>
      <w:pPr>
        <w:jc w:val="left"/>
      </w:pPr>
      <w:r>
        <w:rPr>
          <w:b/>
          <w:color w:val="1A3A5C"/>
          <w:sz w:val="36"/>
        </w:rPr>
        <w:t>6. 接口设计</w:t>
      </w:r>
    </w:p>
    <w:p>
      <w:pPr>
        <w:jc w:val="left"/>
      </w:pPr>
      <w:r>
        <w:rPr>
          <w:b/>
          <w:color w:val="1F5C8A"/>
          <w:sz w:val="28"/>
        </w:rPr>
        <w:t>6.1 gRPC 服务定义</w:t>
      </w:r>
    </w:p>
    <w:p>
      <w:pPr>
        <w:spacing w:after="120"/>
      </w:pPr>
      <w:r>
        <w:t>使用 Protocol Buffers 定义 TypeScript 与 Python 之间的核心接口：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syntax = "proto3";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package hermes_claw;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service HermesCore {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rpc InvokeTool(ToolRequest) returns (ToolResult);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rpc StreamComplete(CompletionRequest) returns (stream CompletionChunk);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rpc RegisterTool(ToolDefinition) returns (RegisterResult);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rpc Heartbeat(SessionPing) returns (SessionPong);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}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service MemoryService {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rpc QueryHot(HotQuery) returns (HotResult);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rpc QueryWarm(WarmQuery) returns (WarmResult);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rpc QueryCold(ColdQuery) returns (ColdResult);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rpc PersistSession(SessionData) returns (PersistResult);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}</w:t>
      </w:r>
    </w:p>
    <w:p>
      <w:pPr>
        <w:jc w:val="left"/>
      </w:pPr>
      <w:r>
        <w:rPr>
          <w:b/>
          <w:color w:val="1F5C8A"/>
          <w:sz w:val="28"/>
        </w:rPr>
        <w:t>6.2 WebSocket 协议</w:t>
      </w:r>
    </w:p>
    <w:p>
      <w:pPr>
        <w:spacing w:after="120"/>
      </w:pPr>
      <w:r>
        <w:t>Gateway ↔ 前端实时通信使用 WebSocket，JSON 序列化：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{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"type": "message | tool_call | tool_result | heartbeat",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"session_id": "sess_xxx",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"channel": "web",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"data": { ... }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}</w:t>
      </w:r>
    </w:p>
    <w:p>
      <w:pPr>
        <w:jc w:val="left"/>
      </w:pPr>
      <w:r>
        <w:rPr>
          <w:b/>
          <w:color w:val="1F5C8A"/>
          <w:sz w:val="28"/>
        </w:rPr>
        <w:t>6.3 内部进程通信</w:t>
      </w:r>
    </w:p>
    <w:p>
      <w:pPr>
        <w:spacing w:after="120"/>
      </w:pPr>
      <w:r>
        <w:t>Python 核心（Hermes Engine）与 TypeScript 网关通过 gRPC 通信：</w:t>
      </w:r>
    </w:p>
    <w:p>
      <w:pPr>
        <w:pStyle w:val="ListBullet"/>
        <w:spacing w:after="60"/>
        <w:ind w:left="432"/>
      </w:pPr>
      <w:r>
        <w:t>Gateway（TS）作为 gRPC Client，调用 Python gRPC Server</w:t>
      </w:r>
    </w:p>
    <w:p>
      <w:pPr>
        <w:pStyle w:val="ListBullet"/>
        <w:spacing w:after="60"/>
        <w:ind w:left="432"/>
      </w:pPr>
      <w:r>
        <w:t>支持双向流（Bidirectional Streaming）用于实时工具执行反馈</w:t>
      </w:r>
    </w:p>
    <w:p>
      <w:pPr>
        <w:pStyle w:val="ListBullet"/>
        <w:spacing w:after="60"/>
        <w:ind w:left="432"/>
      </w:pPr>
      <w:r>
        <w:t>服务发现：Python 进程注册到本地 Registry，TS 层按需连接</w:t>
      </w:r>
    </w:p>
    <w:p>
      <w:r>
        <w:br w:type="page"/>
      </w:r>
    </w:p>
    <w:p>
      <w:pPr>
        <w:jc w:val="left"/>
      </w:pPr>
      <w:r>
        <w:rPr>
          <w:b/>
          <w:color w:val="1A3A5C"/>
          <w:sz w:val="36"/>
        </w:rPr>
        <w:t>7. 进化机制设计</w:t>
      </w:r>
    </w:p>
    <w:p>
      <w:pPr>
        <w:jc w:val="left"/>
      </w:pPr>
      <w:r>
        <w:rPr>
          <w:b/>
          <w:color w:val="1F5C8A"/>
          <w:sz w:val="28"/>
        </w:rPr>
        <w:t>7.1 GEPA 快速循环（Fast Loop）</w:t>
      </w:r>
    </w:p>
    <w:p>
      <w:pPr>
        <w:spacing w:after="120"/>
      </w:pPr>
      <w:r>
        <w:t>目标：分钟级响应，实时优化工具使用策略</w:t>
      </w:r>
    </w:p>
    <w:p>
      <w:pPr>
        <w:pStyle w:val="ListBullet"/>
        <w:spacing w:after="60"/>
        <w:ind w:left="432"/>
      </w:pPr>
      <w:r>
        <w:t>触发条件：每 N 次工具调用后或每 M 分钟（可配置）</w:t>
      </w:r>
    </w:p>
    <w:p>
      <w:pPr>
        <w:pStyle w:val="ListBullet"/>
        <w:spacing w:after="60"/>
        <w:ind w:left="432"/>
      </w:pPr>
      <w:r>
        <w:t>分析内容：工具调用成功率、参数模式、错误类型分布</w:t>
      </w:r>
    </w:p>
    <w:p>
      <w:pPr>
        <w:pStyle w:val="ListBullet"/>
        <w:spacing w:after="60"/>
        <w:ind w:left="432"/>
      </w:pPr>
      <w:r>
        <w:t>输出：prompt 微调建议、参数模板优化、工具优先级调整</w:t>
      </w:r>
    </w:p>
    <w:p>
      <w:pPr>
        <w:pStyle w:val="ListBullet"/>
        <w:spacing w:after="60"/>
        <w:ind w:left="432"/>
      </w:pPr>
      <w:r>
        <w:t>执行方式：直接修改热记忆中的工具描述（带版本快照）</w:t>
      </w:r>
    </w:p>
    <w:p>
      <w:pPr>
        <w:jc w:val="left"/>
      </w:pPr>
      <w:r>
        <w:rPr>
          <w:b/>
          <w:color w:val="1F5C8A"/>
          <w:sz w:val="28"/>
        </w:rPr>
        <w:t>7.2 GEPA 慢速循环（Slow Loop）</w:t>
      </w:r>
    </w:p>
    <w:p>
      <w:pPr>
        <w:spacing w:after="120"/>
      </w:pPr>
      <w:r>
        <w:t>目标：小时级深度优化，利用额外 LLM budget</w:t>
      </w:r>
    </w:p>
    <w:p>
      <w:pPr>
        <w:pStyle w:val="ListBullet"/>
        <w:spacing w:after="60"/>
        <w:ind w:left="432"/>
      </w:pPr>
      <w:r>
        <w:t>触发条件：累积足够多的工具调用样本后触发</w:t>
      </w:r>
    </w:p>
    <w:p>
      <w:pPr>
        <w:pStyle w:val="ListBullet"/>
        <w:spacing w:after="60"/>
        <w:ind w:left="432"/>
      </w:pPr>
      <w:r>
        <w:t>分析内容：跨会话模式发现、prompt 架构级改进建议</w:t>
      </w:r>
    </w:p>
    <w:p>
      <w:pPr>
        <w:pStyle w:val="ListBullet"/>
        <w:spacing w:after="60"/>
        <w:ind w:left="432"/>
      </w:pPr>
      <w:r>
        <w:t>输出：新的 system prompt 变体（带 A/B 测试标记）</w:t>
      </w:r>
    </w:p>
    <w:p>
      <w:pPr>
        <w:pStyle w:val="ListBullet"/>
        <w:spacing w:after="60"/>
        <w:ind w:left="432"/>
      </w:pPr>
      <w:r>
        <w:t>执行方式：通过 Evolution Coordinator 评估后，选择性应用</w:t>
      </w:r>
    </w:p>
    <w:p>
      <w:pPr>
        <w:jc w:val="left"/>
      </w:pPr>
      <w:r>
        <w:rPr>
          <w:b/>
          <w:color w:val="1F5C8A"/>
          <w:sz w:val="28"/>
        </w:rPr>
        <w:t>7.3 Dreaming（后台做梦）</w:t>
      </w:r>
    </w:p>
    <w:p>
      <w:pPr>
        <w:spacing w:after="120"/>
      </w:pPr>
      <w:r>
        <w:t>继承 OpenClaw 的后台进程模式：</w:t>
      </w:r>
    </w:p>
    <w:p>
      <w:pPr>
        <w:pStyle w:val="ListBullet"/>
        <w:spacing w:after="60"/>
        <w:ind w:left="432"/>
      </w:pPr>
      <w:r>
        <w:t>离线路径探索：在无用户请求时，Agent 自主探索可能的工具组合</w:t>
      </w:r>
    </w:p>
    <w:p>
      <w:pPr>
        <w:pStyle w:val="ListBullet"/>
        <w:spacing w:after="60"/>
        <w:ind w:left="432"/>
      </w:pPr>
      <w:r>
        <w:t>知识蒸馏：将进化经验压缩为冷记忆中的向量表示</w:t>
      </w:r>
    </w:p>
    <w:p>
      <w:pPr>
        <w:pStyle w:val="ListBullet"/>
        <w:spacing w:after="60"/>
        <w:ind w:left="432"/>
      </w:pPr>
      <w:r>
        <w:t>反熵机制：检测记忆系统中的熵增，执行碎片整理</w:t>
      </w:r>
    </w:p>
    <w:p>
      <w:pPr>
        <w:pStyle w:val="ListBullet"/>
        <w:spacing w:after="60"/>
        <w:ind w:left="432"/>
      </w:pPr>
      <w:r>
        <w:t>不会干扰前台响应，始终以低优先级后台执行</w:t>
      </w:r>
    </w:p>
    <w:p>
      <w:pPr>
        <w:jc w:val="left"/>
      </w:pPr>
      <w:r>
        <w:rPr>
          <w:b/>
          <w:color w:val="1F5C8A"/>
          <w:sz w:val="28"/>
        </w:rPr>
        <w:t>7.4 进化协调器（Evolution Coordinator）</w:t>
      </w:r>
    </w:p>
    <w:p>
      <w:pPr>
        <w:spacing w:after="120"/>
      </w:pPr>
      <w:r>
        <w:t>三层进化机制的统一调度器：</w:t>
      </w:r>
    </w:p>
    <w:p>
      <w:pPr>
        <w:pStyle w:val="ListBullet"/>
        <w:spacing w:after="60"/>
        <w:ind w:left="432"/>
      </w:pPr>
      <w:r>
        <w:t>质量评分：对 Fast/Slow/Dreaming 的输出进行可信度评分</w:t>
      </w:r>
    </w:p>
    <w:p>
      <w:pPr>
        <w:pStyle w:val="ListBullet"/>
        <w:spacing w:after="60"/>
        <w:ind w:left="432"/>
      </w:pPr>
      <w:r>
        <w:t>冲突仲裁：当多层建议冲突时，按优先级和评分仲裁</w:t>
      </w:r>
    </w:p>
    <w:p>
      <w:pPr>
        <w:pStyle w:val="ListBullet"/>
        <w:spacing w:after="60"/>
        <w:ind w:left="432"/>
      </w:pPr>
      <w:r>
        <w:t>安全门禁：所有进化建议通过 AIMDS 安全扫描后方可应用</w:t>
      </w:r>
    </w:p>
    <w:p>
      <w:pPr>
        <w:pStyle w:val="ListBullet"/>
        <w:spacing w:after="60"/>
        <w:ind w:left="432"/>
      </w:pPr>
      <w:r>
        <w:t>回滚机制：进化效果可观测，差评时自动回滚到上一版本</w:t>
      </w:r>
    </w:p>
    <w:p>
      <w:r>
        <w:br w:type="page"/>
      </w:r>
    </w:p>
    <w:p>
      <w:pPr>
        <w:jc w:val="left"/>
      </w:pPr>
      <w:r>
        <w:rPr>
          <w:b/>
          <w:color w:val="1A3A5C"/>
          <w:sz w:val="36"/>
        </w:rPr>
        <w:t>8. 安全设计</w:t>
      </w:r>
    </w:p>
    <w:p>
      <w:pPr>
        <w:jc w:val="left"/>
      </w:pPr>
      <w:r>
        <w:rPr>
          <w:b/>
          <w:color w:val="1F5C8A"/>
          <w:sz w:val="28"/>
        </w:rPr>
        <w:t>8.1 安全架构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5C8A"/>
          </w:tcPr>
          <w:p>
            <w:r>
              <w:rPr>
                <w:b/>
                <w:color w:val="FFFFFF"/>
              </w:rPr>
              <w:t>安全维度</w:t>
            </w:r>
          </w:p>
        </w:tc>
        <w:tc>
          <w:tcPr>
            <w:tcW w:type="dxa" w:w="3041"/>
            <w:shd w:val="clear" w:color="auto" w:fill="1F5C8A"/>
          </w:tcPr>
          <w:p>
            <w:r>
              <w:rPr>
                <w:b/>
                <w:color w:val="FFFFFF"/>
              </w:rPr>
              <w:t>威胁场景</w:t>
            </w:r>
          </w:p>
        </w:tc>
        <w:tc>
          <w:tcPr>
            <w:tcW w:type="dxa" w:w="3041"/>
            <w:shd w:val="clear" w:color="auto" w:fill="1F5C8A"/>
          </w:tcPr>
          <w:p>
            <w:r>
              <w:rPr>
                <w:b/>
                <w:color w:val="FFFFFF"/>
              </w:rPr>
              <w:t>防护措施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Prompt 注入</w:t>
            </w:r>
          </w:p>
        </w:tc>
        <w:tc>
          <w:tcPr>
            <w:tcW w:type="dxa" w:w="3041"/>
            <w:shd w:val="clear" w:color="auto" w:fill="FFFFFF"/>
          </w:tcPr>
          <w:p>
            <w:r>
              <w:t>用户消息包含恶意指令</w:t>
            </w:r>
          </w:p>
        </w:tc>
        <w:tc>
          <w:tcPr>
            <w:tcW w:type="dxa" w:w="3041"/>
            <w:shd w:val="clear" w:color="auto" w:fill="FFFFFF"/>
          </w:tcPr>
          <w:p>
            <w:r>
              <w:t>AIMDS 扫描 + § 分隔符隔离</w:t>
            </w:r>
          </w:p>
        </w:tc>
      </w:tr>
      <w:tr>
        <w:tc>
          <w:tcPr>
            <w:tcW w:type="dxa" w:w="3041"/>
            <w:shd w:val="clear" w:color="auto" w:fill="EEF4FA"/>
          </w:tcPr>
          <w:p>
            <w:r>
              <w:t>工具滥用</w:t>
            </w:r>
          </w:p>
        </w:tc>
        <w:tc>
          <w:tcPr>
            <w:tcW w:type="dxa" w:w="3041"/>
            <w:shd w:val="clear" w:color="auto" w:fill="EEF4FA"/>
          </w:tcPr>
          <w:p>
            <w:r>
              <w:t>调用危险系统工具</w:t>
            </w:r>
          </w:p>
        </w:tc>
        <w:tc>
          <w:tcPr>
            <w:tcW w:type="dxa" w:w="3041"/>
            <w:shd w:val="clear" w:color="auto" w:fill="EEF4FA"/>
          </w:tcPr>
          <w:p>
            <w:r>
              <w:t>工具分级 + 权限矩阵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数据泄露</w:t>
            </w:r>
          </w:p>
        </w:tc>
        <w:tc>
          <w:tcPr>
            <w:tcW w:type="dxa" w:w="3041"/>
            <w:shd w:val="clear" w:color="auto" w:fill="FFFFFF"/>
          </w:tcPr>
          <w:p>
            <w:r>
              <w:t>工具返回包含敏感信息</w:t>
            </w:r>
          </w:p>
        </w:tc>
        <w:tc>
          <w:tcPr>
            <w:tcW w:type="dxa" w:w="3041"/>
            <w:shd w:val="clear" w:color="auto" w:fill="FFFFFF"/>
          </w:tcPr>
          <w:p>
            <w:r>
              <w:t>PII 检测 + 过滤</w:t>
            </w:r>
          </w:p>
        </w:tc>
      </w:tr>
      <w:tr>
        <w:tc>
          <w:tcPr>
            <w:tcW w:type="dxa" w:w="3041"/>
            <w:shd w:val="clear" w:color="auto" w:fill="EEF4FA"/>
          </w:tcPr>
          <w:p>
            <w:r>
              <w:t>会话劫持</w:t>
            </w:r>
          </w:p>
        </w:tc>
        <w:tc>
          <w:tcPr>
            <w:tcW w:type="dxa" w:w="3041"/>
            <w:shd w:val="clear" w:color="auto" w:fill="EEF4FA"/>
          </w:tcPr>
          <w:p>
            <w:r>
              <w:t>Token 被窃取</w:t>
            </w:r>
          </w:p>
        </w:tc>
        <w:tc>
          <w:tcPr>
            <w:tcW w:type="dxa" w:w="3041"/>
            <w:shd w:val="clear" w:color="auto" w:fill="EEF4FA"/>
          </w:tcPr>
          <w:p>
            <w:r>
              <w:t>会话绑定 + 动态 Key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进化失控</w:t>
            </w:r>
          </w:p>
        </w:tc>
        <w:tc>
          <w:tcPr>
            <w:tcW w:type="dxa" w:w="3041"/>
            <w:shd w:val="clear" w:color="auto" w:fill="FFFFFF"/>
          </w:tcPr>
          <w:p>
            <w:r>
              <w:t>Slow Loop 修改危险内容</w:t>
            </w:r>
          </w:p>
        </w:tc>
        <w:tc>
          <w:tcPr>
            <w:tcW w:type="dxa" w:w="3041"/>
            <w:shd w:val="clear" w:color="auto" w:fill="FFFFFF"/>
          </w:tcPr>
          <w:p>
            <w:r>
              <w:t>审批门禁 + 回滚机制</w:t>
            </w:r>
          </w:p>
        </w:tc>
      </w:tr>
      <w:tr>
        <w:tc>
          <w:tcPr>
            <w:tcW w:type="dxa" w:w="3041"/>
            <w:shd w:val="clear" w:color="auto" w:fill="EEF4FA"/>
          </w:tcPr>
          <w:p>
            <w:r>
              <w:t>渠道伪冒</w:t>
            </w:r>
          </w:p>
        </w:tc>
        <w:tc>
          <w:tcPr>
            <w:tcW w:type="dxa" w:w="3041"/>
            <w:shd w:val="clear" w:color="auto" w:fill="EEF4FA"/>
          </w:tcPr>
          <w:p>
            <w:r>
              <w:t>伪造渠道消息</w:t>
            </w:r>
          </w:p>
        </w:tc>
        <w:tc>
          <w:tcPr>
            <w:tcW w:type="dxa" w:w="3041"/>
            <w:shd w:val="clear" w:color="auto" w:fill="EEF4FA"/>
          </w:tcPr>
          <w:p>
            <w:r>
              <w:t>渠道签名验证</w:t>
            </w:r>
          </w:p>
        </w:tc>
      </w:tr>
    </w:tbl>
    <w:p>
      <w:pPr>
        <w:jc w:val="left"/>
      </w:pPr>
      <w:r>
        <w:rPr>
          <w:b/>
          <w:color w:val="1F5C8A"/>
          <w:sz w:val="28"/>
        </w:rPr>
        <w:t>8.2 Prompt 注入防护</w:t>
      </w:r>
    </w:p>
    <w:p>
      <w:pPr>
        <w:spacing w:after="120"/>
      </w:pPr>
      <w:r>
        <w:t>继承 Hermes 的 AIMDS（AI Manipulation Defense System）机制：</w:t>
      </w:r>
    </w:p>
    <w:p>
      <w:pPr>
        <w:pStyle w:val="ListBullet"/>
        <w:spacing w:after="60"/>
        <w:ind w:left="432"/>
      </w:pPr>
      <w:r>
        <w:t>威胁模式库：维护已知注入模式的签名库（正则 + 语义双重匹配）</w:t>
      </w:r>
    </w:p>
    <w:p>
      <w:pPr>
        <w:pStyle w:val="ListBullet"/>
        <w:spacing w:after="60"/>
        <w:ind w:left="432"/>
      </w:pPr>
      <w:r>
        <w:t>§ 分隔符：热记忆中用 § 分隔符隔离历史消息，防止指令逃逸</w:t>
      </w:r>
    </w:p>
    <w:p>
      <w:pPr>
        <w:pStyle w:val="ListBullet"/>
        <w:spacing w:after="60"/>
        <w:ind w:left="432"/>
      </w:pPr>
      <w:r>
        <w:t>Frozen Snapshot：进化时对关键记忆区域加锁，防止覆盖</w:t>
      </w:r>
    </w:p>
    <w:p>
      <w:pPr>
        <w:pStyle w:val="ListBullet"/>
        <w:spacing w:after="60"/>
        <w:ind w:left="432"/>
      </w:pPr>
      <w:r>
        <w:t>文件锁 + 原子写：防止并发写入导致的状态不一致</w:t>
      </w:r>
    </w:p>
    <w:p>
      <w:pPr>
        <w:jc w:val="left"/>
      </w:pPr>
      <w:r>
        <w:rPr>
          <w:b/>
          <w:color w:val="1F5C8A"/>
          <w:sz w:val="28"/>
        </w:rPr>
        <w:t>8.3 工具安全分级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级别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示例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要求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L0</w:t>
            </w:r>
          </w:p>
        </w:tc>
        <w:tc>
          <w:tcPr>
            <w:tcW w:type="dxa" w:w="2280"/>
            <w:shd w:val="clear" w:color="auto" w:fill="FFFFFF"/>
          </w:tcPr>
          <w:p>
            <w:r>
              <w:t>只读工具</w:t>
            </w:r>
          </w:p>
        </w:tc>
        <w:tc>
          <w:tcPr>
            <w:tcW w:type="dxa" w:w="2280"/>
            <w:shd w:val="clear" w:color="auto" w:fill="FFFFFF"/>
          </w:tcPr>
          <w:p>
            <w:r>
              <w:t>web_search, calculator</w:t>
            </w:r>
          </w:p>
        </w:tc>
        <w:tc>
          <w:tcPr>
            <w:tcW w:type="dxa" w:w="2280"/>
            <w:shd w:val="clear" w:color="auto" w:fill="FFFFFF"/>
          </w:tcPr>
          <w:p>
            <w:r>
              <w:t>所有渠道可用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L1</w:t>
            </w:r>
          </w:p>
        </w:tc>
        <w:tc>
          <w:tcPr>
            <w:tcW w:type="dxa" w:w="2280"/>
            <w:shd w:val="clear" w:color="auto" w:fill="EEF4FA"/>
          </w:tcPr>
          <w:p>
            <w:r>
              <w:t>写操作（可回滚）</w:t>
            </w:r>
          </w:p>
        </w:tc>
        <w:tc>
          <w:tcPr>
            <w:tcW w:type="dxa" w:w="2280"/>
            <w:shd w:val="clear" w:color="auto" w:fill="EEF4FA"/>
          </w:tcPr>
          <w:p>
            <w:r>
              <w:t>file_write, database_insert</w:t>
            </w:r>
          </w:p>
        </w:tc>
        <w:tc>
          <w:tcPr>
            <w:tcW w:type="dxa" w:w="2280"/>
            <w:shd w:val="clear" w:color="auto" w:fill="EEF4FA"/>
          </w:tcPr>
          <w:p>
            <w:r>
              <w:t>需用户确认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L2</w:t>
            </w:r>
          </w:p>
        </w:tc>
        <w:tc>
          <w:tcPr>
            <w:tcW w:type="dxa" w:w="2280"/>
            <w:shd w:val="clear" w:color="auto" w:fill="FFFFFF"/>
          </w:tcPr>
          <w:p>
            <w:r>
              <w:t>危险操作</w:t>
            </w:r>
          </w:p>
        </w:tc>
        <w:tc>
          <w:tcPr>
            <w:tcW w:type="dxa" w:w="2280"/>
            <w:shd w:val="clear" w:color="auto" w:fill="FFFFFF"/>
          </w:tcPr>
          <w:p>
            <w:r>
              <w:t>shell_exec, rm_rf</w:t>
            </w:r>
          </w:p>
        </w:tc>
        <w:tc>
          <w:tcPr>
            <w:tcW w:type="dxa" w:w="2280"/>
            <w:shd w:val="clear" w:color="auto" w:fill="FFFFFF"/>
          </w:tcPr>
          <w:p>
            <w:r>
              <w:t>仅白名单会话可用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L3</w:t>
            </w:r>
          </w:p>
        </w:tc>
        <w:tc>
          <w:tcPr>
            <w:tcW w:type="dxa" w:w="2280"/>
            <w:shd w:val="clear" w:color="auto" w:fill="EEF4FA"/>
          </w:tcPr>
          <w:p>
            <w:r>
              <w:t>系统级</w:t>
            </w:r>
          </w:p>
        </w:tc>
        <w:tc>
          <w:tcPr>
            <w:tcW w:type="dxa" w:w="2280"/>
            <w:shd w:val="clear" w:color="auto" w:fill="EEF4FA"/>
          </w:tcPr>
          <w:p>
            <w:r>
              <w:t>sudo, kernel 修改</w:t>
            </w:r>
          </w:p>
        </w:tc>
        <w:tc>
          <w:tcPr>
            <w:tcW w:type="dxa" w:w="2280"/>
            <w:shd w:val="clear" w:color="auto" w:fill="EEF4FA"/>
          </w:tcPr>
          <w:p>
            <w:r>
              <w:t>禁止自动执行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1A3A5C"/>
          <w:sz w:val="36"/>
        </w:rPr>
        <w:t>9. 实施计划</w:t>
      </w:r>
    </w:p>
    <w:p>
      <w:pPr>
        <w:jc w:val="left"/>
      </w:pPr>
      <w:r>
        <w:rPr>
          <w:b/>
          <w:color w:val="1F5C8A"/>
          <w:sz w:val="28"/>
        </w:rPr>
        <w:t>9.1 分阶段实施路线图</w:t>
      </w:r>
    </w:p>
    <w:p>
      <w:pPr>
        <w:jc w:val="left"/>
      </w:pPr>
      <w:r>
        <w:rPr>
          <w:b/>
          <w:color w:val="2E74B5"/>
          <w:sz w:val="24"/>
        </w:rPr>
        <w:t>第一阶段：基础融合（第 1-2 周）</w:t>
      </w:r>
    </w:p>
    <w:p>
      <w:pPr>
        <w:pStyle w:val="ListBullet"/>
        <w:spacing w:after="60"/>
        <w:ind w:left="432"/>
      </w:pPr>
      <w:r>
        <w:t>目标：建立双运行时通信基础</w:t>
      </w:r>
    </w:p>
    <w:p>
      <w:pPr>
        <w:pStyle w:val="ListBullet"/>
        <w:spacing w:after="60"/>
        <w:ind w:left="432"/>
      </w:pPr>
      <w:r>
        <w:t>输出：gRPC Bridge 原型 + 简单工具跨语言调用</w:t>
      </w:r>
    </w:p>
    <w:p>
      <w:pPr>
        <w:pStyle w:val="ListBullet"/>
        <w:spacing w:after="60"/>
        <w:ind w:left="432"/>
      </w:pPr>
      <w:r>
        <w:t>验收：TS 层能调用 Python 定义的一个工具并获取结果</w:t>
      </w:r>
    </w:p>
    <w:p>
      <w:pPr>
        <w:pStyle w:val="ListBullet"/>
        <w:spacing w:after="60"/>
        <w:ind w:left="432"/>
      </w:pPr>
      <w:r>
        <w:t>技术：Protocol Buffers 定义、gRPC Server/Client 搭建</w:t>
      </w:r>
    </w:p>
    <w:p>
      <w:pPr>
        <w:jc w:val="left"/>
      </w:pPr>
      <w:r>
        <w:rPr>
          <w:b/>
          <w:color w:val="2E74B5"/>
          <w:sz w:val="24"/>
        </w:rPr>
        <w:t>第二阶段：记忆整合（第 3-4 周）</w:t>
      </w:r>
    </w:p>
    <w:p>
      <w:pPr>
        <w:pStyle w:val="ListBullet"/>
        <w:spacing w:after="60"/>
        <w:ind w:left="432"/>
      </w:pPr>
      <w:r>
        <w:t>目标：实现热/温/冷三层记忆系统</w:t>
      </w:r>
    </w:p>
    <w:p>
      <w:pPr>
        <w:pStyle w:val="ListBullet"/>
        <w:spacing w:after="60"/>
        <w:ind w:left="432"/>
      </w:pPr>
      <w:r>
        <w:t>输出：UnifiedMemory API，支持跨层检索</w:t>
      </w:r>
    </w:p>
    <w:p>
      <w:pPr>
        <w:pStyle w:val="ListBullet"/>
        <w:spacing w:after="60"/>
        <w:ind w:left="432"/>
      </w:pPr>
      <w:r>
        <w:t>验收：热→温→冷的分层沉淀与检索正常工作</w:t>
      </w:r>
    </w:p>
    <w:p>
      <w:pPr>
        <w:pStyle w:val="ListBullet"/>
        <w:spacing w:after="60"/>
        <w:ind w:left="432"/>
      </w:pPr>
      <w:r>
        <w:t>技术：MEMORY.md 适配器 + SQLite FTS5 + sqlite-vec</w:t>
      </w:r>
    </w:p>
    <w:p>
      <w:pPr>
        <w:jc w:val="left"/>
      </w:pPr>
      <w:r>
        <w:rPr>
          <w:b/>
          <w:color w:val="2E74B5"/>
          <w:sz w:val="24"/>
        </w:rPr>
        <w:t>第三阶段：Agent 融合（第 5-7 周）</w:t>
      </w:r>
    </w:p>
    <w:p>
      <w:pPr>
        <w:pStyle w:val="ListBullet"/>
        <w:spacing w:after="60"/>
        <w:ind w:left="432"/>
      </w:pPr>
      <w:r>
        <w:t>目标：UnifiedAgent 具备完整推理能力</w:t>
      </w:r>
    </w:p>
    <w:p>
      <w:pPr>
        <w:pStyle w:val="ListBullet"/>
        <w:spacing w:after="60"/>
        <w:ind w:left="432"/>
      </w:pPr>
      <w:r>
        <w:t>输出：Pi Agent + Hermes Engine 的融合状态机</w:t>
      </w:r>
    </w:p>
    <w:p>
      <w:pPr>
        <w:pStyle w:val="ListBullet"/>
        <w:spacing w:after="60"/>
        <w:ind w:left="432"/>
      </w:pPr>
      <w:r>
        <w:t>验收：支持 ReAct 循环，支持 7 层 LLM 降级</w:t>
      </w:r>
    </w:p>
    <w:p>
      <w:pPr>
        <w:pStyle w:val="ListBullet"/>
        <w:spacing w:after="60"/>
        <w:ind w:left="432"/>
      </w:pPr>
      <w:r>
        <w:t>技术：状态机设计、工具路由、迭代控制</w:t>
      </w:r>
    </w:p>
    <w:p>
      <w:pPr>
        <w:jc w:val="left"/>
      </w:pPr>
      <w:r>
        <w:rPr>
          <w:b/>
          <w:color w:val="2E74B5"/>
          <w:sz w:val="24"/>
        </w:rPr>
        <w:t>第四阶段：进化系统（第 8-10 周）</w:t>
      </w:r>
    </w:p>
    <w:p>
      <w:pPr>
        <w:pStyle w:val="ListBullet"/>
        <w:spacing w:after="60"/>
        <w:ind w:left="432"/>
      </w:pPr>
      <w:r>
        <w:t>目标：实现 GEPA Fast/Slow Loop + Dreaming</w:t>
      </w:r>
    </w:p>
    <w:p>
      <w:pPr>
        <w:pStyle w:val="ListBullet"/>
        <w:spacing w:after="60"/>
        <w:ind w:left="432"/>
      </w:pPr>
      <w:r>
        <w:t>输出：IsolatedEvolutionLayer 完整实现</w:t>
      </w:r>
    </w:p>
    <w:p>
      <w:pPr>
        <w:pStyle w:val="ListBullet"/>
        <w:spacing w:after="60"/>
        <w:ind w:left="432"/>
      </w:pPr>
      <w:r>
        <w:t>验收：Fast Loop 分钟级生效，进化效果可观测</w:t>
      </w:r>
    </w:p>
    <w:p>
      <w:pPr>
        <w:pStyle w:val="ListBullet"/>
        <w:spacing w:after="60"/>
        <w:ind w:left="432"/>
      </w:pPr>
      <w:r>
        <w:t>技术：进化协调器、质量评分、安全门禁</w:t>
      </w:r>
    </w:p>
    <w:p>
      <w:pPr>
        <w:jc w:val="left"/>
      </w:pPr>
      <w:r>
        <w:rPr>
          <w:b/>
          <w:color w:val="2E74B5"/>
          <w:sz w:val="24"/>
        </w:rPr>
        <w:t>第五阶段：渠道与安全（第 11-14 周）</w:t>
      </w:r>
    </w:p>
    <w:p>
      <w:pPr>
        <w:pStyle w:val="ListBullet"/>
        <w:spacing w:after="60"/>
        <w:ind w:left="432"/>
      </w:pPr>
      <w:r>
        <w:t>目标：多渠道接入 + 全方位安全防护</w:t>
      </w:r>
    </w:p>
    <w:p>
      <w:pPr>
        <w:pStyle w:val="ListBullet"/>
        <w:spacing w:after="60"/>
        <w:ind w:left="432"/>
      </w:pPr>
      <w:r>
        <w:t>输出：至少接入 3 个渠道（终端/Web/1 个 IM）</w:t>
      </w:r>
    </w:p>
    <w:p>
      <w:pPr>
        <w:pStyle w:val="ListBullet"/>
        <w:spacing w:after="60"/>
        <w:ind w:left="432"/>
      </w:pPr>
      <w:r>
        <w:t>验收：AIMDS 检测率 &gt;95%，误报率 &lt;5%</w:t>
      </w:r>
    </w:p>
    <w:p>
      <w:pPr>
        <w:pStyle w:val="ListBullet"/>
        <w:spacing w:after="60"/>
        <w:ind w:left="432"/>
      </w:pPr>
      <w:r>
        <w:t>技术：Gateway 扩展、渠道适配器、安全策略引擎</w:t>
      </w:r>
    </w:p>
    <w:p>
      <w:pPr>
        <w:jc w:val="left"/>
      </w:pPr>
      <w:r>
        <w:rPr>
          <w:b/>
          <w:color w:val="1F5C8A"/>
          <w:sz w:val="28"/>
        </w:rPr>
        <w:t>9.2 时间线汇总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周期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主要工作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里程碑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第一阶段</w:t>
            </w:r>
          </w:p>
        </w:tc>
        <w:tc>
          <w:tcPr>
            <w:tcW w:type="dxa" w:w="2280"/>
            <w:shd w:val="clear" w:color="auto" w:fill="FFFFFF"/>
          </w:tcPr>
          <w:p>
            <w:r>
              <w:t>第 1-2 周</w:t>
            </w:r>
          </w:p>
        </w:tc>
        <w:tc>
          <w:tcPr>
            <w:tcW w:type="dxa" w:w="2280"/>
            <w:shd w:val="clear" w:color="auto" w:fill="FFFFFF"/>
          </w:tcPr>
          <w:p>
            <w:r>
              <w:t>gRPC Bridge</w:t>
            </w:r>
          </w:p>
        </w:tc>
        <w:tc>
          <w:tcPr>
            <w:tcW w:type="dxa" w:w="2280"/>
            <w:shd w:val="clear" w:color="auto" w:fill="FFFFFF"/>
          </w:tcPr>
          <w:p>
            <w:r>
              <w:t>首个跨语言工具调用成功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第二阶段</w:t>
            </w:r>
          </w:p>
        </w:tc>
        <w:tc>
          <w:tcPr>
            <w:tcW w:type="dxa" w:w="2280"/>
            <w:shd w:val="clear" w:color="auto" w:fill="EEF4FA"/>
          </w:tcPr>
          <w:p>
            <w:r>
              <w:t>第 3-4 周</w:t>
            </w:r>
          </w:p>
        </w:tc>
        <w:tc>
          <w:tcPr>
            <w:tcW w:type="dxa" w:w="2280"/>
            <w:shd w:val="clear" w:color="auto" w:fill="EEF4FA"/>
          </w:tcPr>
          <w:p>
            <w:r>
              <w:t>UnifiedMemory</w:t>
            </w:r>
          </w:p>
        </w:tc>
        <w:tc>
          <w:tcPr>
            <w:tcW w:type="dxa" w:w="2280"/>
            <w:shd w:val="clear" w:color="auto" w:fill="EEF4FA"/>
          </w:tcPr>
          <w:p>
            <w:r>
              <w:t>三层记忆检索正常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第三阶段</w:t>
            </w:r>
          </w:p>
        </w:tc>
        <w:tc>
          <w:tcPr>
            <w:tcW w:type="dxa" w:w="2280"/>
            <w:shd w:val="clear" w:color="auto" w:fill="FFFFFF"/>
          </w:tcPr>
          <w:p>
            <w:r>
              <w:t>第 5-7 周</w:t>
            </w:r>
          </w:p>
        </w:tc>
        <w:tc>
          <w:tcPr>
            <w:tcW w:type="dxa" w:w="2280"/>
            <w:shd w:val="clear" w:color="auto" w:fill="FFFFFF"/>
          </w:tcPr>
          <w:p>
            <w:r>
              <w:t>UnifiedAgent</w:t>
            </w:r>
          </w:p>
        </w:tc>
        <w:tc>
          <w:tcPr>
            <w:tcW w:type="dxa" w:w="2280"/>
            <w:shd w:val="clear" w:color="auto" w:fill="FFFFFF"/>
          </w:tcPr>
          <w:p>
            <w:r>
              <w:t>完整推理循环可用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第四阶段</w:t>
            </w:r>
          </w:p>
        </w:tc>
        <w:tc>
          <w:tcPr>
            <w:tcW w:type="dxa" w:w="2280"/>
            <w:shd w:val="clear" w:color="auto" w:fill="EEF4FA"/>
          </w:tcPr>
          <w:p>
            <w:r>
              <w:t>第 8-10 周</w:t>
            </w:r>
          </w:p>
        </w:tc>
        <w:tc>
          <w:tcPr>
            <w:tcW w:type="dxa" w:w="2280"/>
            <w:shd w:val="clear" w:color="auto" w:fill="EEF4FA"/>
          </w:tcPr>
          <w:p>
            <w:r>
              <w:t>Evolution</w:t>
            </w:r>
          </w:p>
        </w:tc>
        <w:tc>
          <w:tcPr>
            <w:tcW w:type="dxa" w:w="2280"/>
            <w:shd w:val="clear" w:color="auto" w:fill="EEF4FA"/>
          </w:tcPr>
          <w:p>
            <w:r>
              <w:t>首个进化周期完成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第五阶段</w:t>
            </w:r>
          </w:p>
        </w:tc>
        <w:tc>
          <w:tcPr>
            <w:tcW w:type="dxa" w:w="2280"/>
            <w:shd w:val="clear" w:color="auto" w:fill="FFFFFF"/>
          </w:tcPr>
          <w:p>
            <w:r>
              <w:t>第 11-14 周</w:t>
            </w:r>
          </w:p>
        </w:tc>
        <w:tc>
          <w:tcPr>
            <w:tcW w:type="dxa" w:w="2280"/>
            <w:shd w:val="clear" w:color="auto" w:fill="FFFFFF"/>
          </w:tcPr>
          <w:p>
            <w:r>
              <w:t>渠道+安全</w:t>
            </w:r>
          </w:p>
        </w:tc>
        <w:tc>
          <w:tcPr>
            <w:tcW w:type="dxa" w:w="2280"/>
            <w:shd w:val="clear" w:color="auto" w:fill="FFFFFF"/>
          </w:tcPr>
          <w:p>
            <w:r>
              <w:t>3 渠道上线 + AIMDS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1A3A5C"/>
          <w:sz w:val="36"/>
        </w:rPr>
        <w:t>10. 技术选型</w:t>
      </w:r>
    </w:p>
    <w:p>
      <w:pPr>
        <w:jc w:val="left"/>
      </w:pPr>
      <w:r>
        <w:rPr>
          <w:b/>
          <w:color w:val="1F5C8A"/>
          <w:sz w:val="28"/>
        </w:rPr>
        <w:t>10.1 核心技术栈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5C8A"/>
          </w:tcPr>
          <w:p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3041"/>
            <w:shd w:val="clear" w:color="auto" w:fill="1F5C8A"/>
          </w:tcPr>
          <w:p>
            <w:r>
              <w:rPr>
                <w:b/>
                <w:color w:val="FFFFFF"/>
              </w:rPr>
              <w:t>技术选型</w:t>
            </w:r>
          </w:p>
        </w:tc>
        <w:tc>
          <w:tcPr>
            <w:tcW w:type="dxa" w:w="3041"/>
            <w:shd w:val="clear" w:color="auto" w:fill="1F5C8A"/>
          </w:tcPr>
          <w:p>
            <w:r>
              <w:rPr>
                <w:b/>
                <w:color w:val="FFFFFF"/>
              </w:rPr>
              <w:t>选型理由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主语言</w:t>
            </w:r>
          </w:p>
        </w:tc>
        <w:tc>
          <w:tcPr>
            <w:tcW w:type="dxa" w:w="3041"/>
            <w:shd w:val="clear" w:color="auto" w:fill="FFFFFF"/>
          </w:tcPr>
          <w:p>
            <w:r>
              <w:t>TypeScript + Python</w:t>
            </w:r>
          </w:p>
        </w:tc>
        <w:tc>
          <w:tcPr>
            <w:tcW w:type="dxa" w:w="3041"/>
            <w:shd w:val="clear" w:color="auto" w:fill="FFFFFF"/>
          </w:tcPr>
          <w:p>
            <w:r>
              <w:t>OpenClaw(TS) + Hermes(Python) 各自优势</w:t>
            </w:r>
          </w:p>
        </w:tc>
      </w:tr>
      <w:tr>
        <w:tc>
          <w:tcPr>
            <w:tcW w:type="dxa" w:w="3041"/>
            <w:shd w:val="clear" w:color="auto" w:fill="EEF4FA"/>
          </w:tcPr>
          <w:p>
            <w:r>
              <w:t>通信中间件</w:t>
            </w:r>
          </w:p>
        </w:tc>
        <w:tc>
          <w:tcPr>
            <w:tcW w:type="dxa" w:w="3041"/>
            <w:shd w:val="clear" w:color="auto" w:fill="EEF4FA"/>
          </w:tcPr>
          <w:p>
            <w:r>
              <w:t>gRPC + Protocol Buffers</w:t>
            </w:r>
          </w:p>
        </w:tc>
        <w:tc>
          <w:tcPr>
            <w:tcW w:type="dxa" w:w="3041"/>
            <w:shd w:val="clear" w:color="auto" w:fill="EEF4FA"/>
          </w:tcPr>
          <w:p>
            <w:r>
              <w:t>强类型、双向流、成熟稳定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数据库</w:t>
            </w:r>
          </w:p>
        </w:tc>
        <w:tc>
          <w:tcPr>
            <w:tcW w:type="dxa" w:w="3041"/>
            <w:shd w:val="clear" w:color="auto" w:fill="FFFFFF"/>
          </w:tcPr>
          <w:p>
            <w:r>
              <w:t>SQLite + sqlite-vec</w:t>
            </w:r>
          </w:p>
        </w:tc>
        <w:tc>
          <w:tcPr>
            <w:tcW w:type="dxa" w:w="3041"/>
            <w:shd w:val="clear" w:color="auto" w:fill="FFFFFF"/>
          </w:tcPr>
          <w:p>
            <w:r>
              <w:t>零配置、嵌入式、向量搜索</w:t>
            </w:r>
          </w:p>
        </w:tc>
      </w:tr>
      <w:tr>
        <w:tc>
          <w:tcPr>
            <w:tcW w:type="dxa" w:w="3041"/>
            <w:shd w:val="clear" w:color="auto" w:fill="EEF4FA"/>
          </w:tcPr>
          <w:p>
            <w:r>
              <w:t>缓存</w:t>
            </w:r>
          </w:p>
        </w:tc>
        <w:tc>
          <w:tcPr>
            <w:tcW w:type="dxa" w:w="3041"/>
            <w:shd w:val="clear" w:color="auto" w:fill="EEF4FA"/>
          </w:tcPr>
          <w:p>
            <w:r>
              <w:t>Redis（可选）</w:t>
            </w:r>
          </w:p>
        </w:tc>
        <w:tc>
          <w:tcPr>
            <w:tcW w:type="dxa" w:w="3041"/>
            <w:shd w:val="clear" w:color="auto" w:fill="EEF4FA"/>
          </w:tcPr>
          <w:p>
            <w:r>
              <w:t>多实例部署时的会话共享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部署</w:t>
            </w:r>
          </w:p>
        </w:tc>
        <w:tc>
          <w:tcPr>
            <w:tcW w:type="dxa" w:w="3041"/>
            <w:shd w:val="clear" w:color="auto" w:fill="FFFFFF"/>
          </w:tcPr>
          <w:p>
            <w:r>
              <w:t>Docker + Kubernetes</w:t>
            </w:r>
          </w:p>
        </w:tc>
        <w:tc>
          <w:tcPr>
            <w:tcW w:type="dxa" w:w="3041"/>
            <w:shd w:val="clear" w:color="auto" w:fill="FFFFFF"/>
          </w:tcPr>
          <w:p>
            <w:r>
              <w:t>容器化 + 横向扩展</w:t>
            </w:r>
          </w:p>
        </w:tc>
      </w:tr>
      <w:tr>
        <w:tc>
          <w:tcPr>
            <w:tcW w:type="dxa" w:w="3041"/>
            <w:shd w:val="clear" w:color="auto" w:fill="EEF4FA"/>
          </w:tcPr>
          <w:p>
            <w:r>
              <w:t>测试</w:t>
            </w:r>
          </w:p>
        </w:tc>
        <w:tc>
          <w:tcPr>
            <w:tcW w:type="dxa" w:w="3041"/>
            <w:shd w:val="clear" w:color="auto" w:fill="EEF4FA"/>
          </w:tcPr>
          <w:p>
            <w:r>
              <w:t>Pytest + Playwright</w:t>
            </w:r>
          </w:p>
        </w:tc>
        <w:tc>
          <w:tcPr>
            <w:tcW w:type="dxa" w:w="3041"/>
            <w:shd w:val="clear" w:color="auto" w:fill="EEF4FA"/>
          </w:tcPr>
          <w:p>
            <w:r>
              <w:t>Python 单元/集成 + E2E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CI/CD</w:t>
            </w:r>
          </w:p>
        </w:tc>
        <w:tc>
          <w:tcPr>
            <w:tcW w:type="dxa" w:w="3041"/>
            <w:shd w:val="clear" w:color="auto" w:fill="FFFFFF"/>
          </w:tcPr>
          <w:p>
            <w:r>
              <w:t>GitHub Actions</w:t>
            </w:r>
          </w:p>
        </w:tc>
        <w:tc>
          <w:tcPr>
            <w:tcW w:type="dxa" w:w="3041"/>
            <w:shd w:val="clear" w:color="auto" w:fill="FFFFFF"/>
          </w:tcPr>
          <w:p>
            <w:r>
              <w:t>生态完善</w:t>
            </w:r>
          </w:p>
        </w:tc>
      </w:tr>
    </w:tbl>
    <w:p>
      <w:pPr>
        <w:jc w:val="left"/>
      </w:pPr>
      <w:r>
        <w:rPr>
          <w:b/>
          <w:color w:val="1F5C8A"/>
          <w:sz w:val="28"/>
        </w:rPr>
        <w:t>10.2 关键技术对比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问题域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方案 A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方案 B（选定）</w:t>
            </w:r>
          </w:p>
        </w:tc>
        <w:tc>
          <w:tcPr>
            <w:tcW w:type="dxa" w:w="2280"/>
            <w:shd w:val="clear" w:color="auto" w:fill="1F5C8A"/>
          </w:tcPr>
          <w:p>
            <w:r>
              <w:rPr>
                <w:b/>
                <w:color w:val="FFFFFF"/>
              </w:rPr>
              <w:t>对比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TS↔Python 通信</w:t>
            </w:r>
          </w:p>
        </w:tc>
        <w:tc>
          <w:tcPr>
            <w:tcW w:type="dxa" w:w="2280"/>
            <w:shd w:val="clear" w:color="auto" w:fill="FFFFFF"/>
          </w:tcPr>
          <w:p>
            <w:r>
              <w:t>HTTP REST + JSON</w:t>
            </w:r>
          </w:p>
        </w:tc>
        <w:tc>
          <w:tcPr>
            <w:tcW w:type="dxa" w:w="2280"/>
            <w:shd w:val="clear" w:color="auto" w:fill="FFFFFF"/>
          </w:tcPr>
          <w:p>
            <w:r>
              <w:t>gRPC + Protobuf</w:t>
            </w:r>
          </w:p>
        </w:tc>
        <w:tc>
          <w:tcPr>
            <w:tcW w:type="dxa" w:w="2280"/>
            <w:shd w:val="clear" w:color="auto" w:fill="FFFFFF"/>
          </w:tcPr>
          <w:p>
            <w:r>
              <w:t>Protobuf 强类型+双向流优势明显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向量存储</w:t>
            </w:r>
          </w:p>
        </w:tc>
        <w:tc>
          <w:tcPr>
            <w:tcW w:type="dxa" w:w="2280"/>
            <w:shd w:val="clear" w:color="auto" w:fill="EEF4FA"/>
          </w:tcPr>
          <w:p>
            <w:r>
              <w:t>Pinecone/Weaviate</w:t>
            </w:r>
          </w:p>
        </w:tc>
        <w:tc>
          <w:tcPr>
            <w:tcW w:type="dxa" w:w="2280"/>
            <w:shd w:val="clear" w:color="auto" w:fill="EEF4FA"/>
          </w:tcPr>
          <w:p>
            <w:r>
              <w:t>sqlite-vec（嵌入式）</w:t>
            </w:r>
          </w:p>
        </w:tc>
        <w:tc>
          <w:tcPr>
            <w:tcW w:type="dxa" w:w="2280"/>
            <w:shd w:val="clear" w:color="auto" w:fill="EEF4FA"/>
          </w:tcPr>
          <w:p>
            <w:r>
              <w:t>嵌入式零运维，够用且简单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记忆热存储</w:t>
            </w:r>
          </w:p>
        </w:tc>
        <w:tc>
          <w:tcPr>
            <w:tcW w:type="dxa" w:w="2280"/>
            <w:shd w:val="clear" w:color="auto" w:fill="FFFFFF"/>
          </w:tcPr>
          <w:p>
            <w:r>
              <w:t>Redis</w:t>
            </w:r>
          </w:p>
        </w:tc>
        <w:tc>
          <w:tcPr>
            <w:tcW w:type="dxa" w:w="2280"/>
            <w:shd w:val="clear" w:color="auto" w:fill="FFFFFF"/>
          </w:tcPr>
          <w:p>
            <w:r>
              <w:t>MEMORY.md 文件</w:t>
            </w:r>
          </w:p>
        </w:tc>
        <w:tc>
          <w:tcPr>
            <w:tcW w:type="dxa" w:w="2280"/>
            <w:shd w:val="clear" w:color="auto" w:fill="FFFFFF"/>
          </w:tcPr>
          <w:p>
            <w:r>
              <w:t>Hermes 验证方案，无额外依赖</w:t>
            </w:r>
          </w:p>
        </w:tc>
      </w:tr>
      <w:tr>
        <w:tc>
          <w:tcPr>
            <w:tcW w:type="dxa" w:w="2280"/>
            <w:shd w:val="clear" w:color="auto" w:fill="EEF4FA"/>
          </w:tcPr>
          <w:p>
            <w:r>
              <w:t>进化触发</w:t>
            </w:r>
          </w:p>
        </w:tc>
        <w:tc>
          <w:tcPr>
            <w:tcW w:type="dxa" w:w="2280"/>
            <w:shd w:val="clear" w:color="auto" w:fill="EEF4FA"/>
          </w:tcPr>
          <w:p>
            <w:r>
              <w:t>定时轮询</w:t>
            </w:r>
          </w:p>
        </w:tc>
        <w:tc>
          <w:tcPr>
            <w:tcW w:type="dxa" w:w="2280"/>
            <w:shd w:val="clear" w:color="auto" w:fill="EEF4FA"/>
          </w:tcPr>
          <w:p>
            <w:r>
              <w:t>事件驱动 + 定时双轨</w:t>
            </w:r>
          </w:p>
        </w:tc>
        <w:tc>
          <w:tcPr>
            <w:tcW w:type="dxa" w:w="2280"/>
            <w:shd w:val="clear" w:color="auto" w:fill="EEF4FA"/>
          </w:tcPr>
          <w:p>
            <w:r>
              <w:t>兼顾实时性与深度分析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1A3A5C"/>
          <w:sz w:val="36"/>
        </w:rPr>
        <w:t>11. 风险评估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5C8A"/>
          </w:tcPr>
          <w:p>
            <w:r>
              <w:rPr>
                <w:b/>
                <w:color w:val="FFFFFF"/>
              </w:rPr>
              <w:t>风险项</w:t>
            </w:r>
          </w:p>
        </w:tc>
        <w:tc>
          <w:tcPr>
            <w:tcW w:type="dxa" w:w="1824"/>
            <w:shd w:val="clear" w:color="auto" w:fill="1F5C8A"/>
          </w:tcPr>
          <w:p>
            <w:r>
              <w:rPr>
                <w:b/>
                <w:color w:val="FFFFFF"/>
              </w:rPr>
              <w:t>概率</w:t>
            </w:r>
          </w:p>
        </w:tc>
        <w:tc>
          <w:tcPr>
            <w:tcW w:type="dxa" w:w="1824"/>
            <w:shd w:val="clear" w:color="auto" w:fill="1F5C8A"/>
          </w:tcPr>
          <w:p>
            <w:r>
              <w:rPr>
                <w:b/>
                <w:color w:val="FFFFFF"/>
              </w:rPr>
              <w:t>影响</w:t>
            </w:r>
          </w:p>
        </w:tc>
        <w:tc>
          <w:tcPr>
            <w:tcW w:type="dxa" w:w="1824"/>
            <w:shd w:val="clear" w:color="auto" w:fill="1F5C8A"/>
          </w:tcPr>
          <w:p>
            <w:r>
              <w:rPr>
                <w:b/>
                <w:color w:val="FFFFFF"/>
              </w:rPr>
              <w:t>风险等级</w:t>
            </w:r>
          </w:p>
        </w:tc>
        <w:tc>
          <w:tcPr>
            <w:tcW w:type="dxa" w:w="1824"/>
            <w:shd w:val="clear" w:color="auto" w:fill="1F5C8A"/>
          </w:tcPr>
          <w:p>
            <w:r>
              <w:rPr>
                <w:b/>
                <w:color w:val="FFFFFF"/>
              </w:rPr>
              <w:t>缓解措施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t>gRPC Bridge 延迟影响响应</w:t>
            </w:r>
          </w:p>
        </w:tc>
        <w:tc>
          <w:tcPr>
            <w:tcW w:type="dxa" w:w="1824"/>
            <w:shd w:val="clear" w:color="auto" w:fill="FFFFFF"/>
          </w:tcPr>
          <w:p>
            <w:r>
              <w:t>中</w:t>
            </w:r>
          </w:p>
        </w:tc>
        <w:tc>
          <w:tcPr>
            <w:tcW w:type="dxa" w:w="1824"/>
            <w:shd w:val="clear" w:color="auto" w:fill="FFFFFF"/>
          </w:tcPr>
          <w:p>
            <w:r>
              <w:t>高</w:t>
            </w:r>
          </w:p>
        </w:tc>
        <w:tc>
          <w:tcPr>
            <w:tcW w:type="dxa" w:w="1824"/>
            <w:shd w:val="clear" w:color="auto" w:fill="FFFFFF"/>
          </w:tcPr>
          <w:p>
            <w:r>
              <w:t>高</w:t>
            </w:r>
          </w:p>
        </w:tc>
        <w:tc>
          <w:tcPr>
            <w:tcW w:type="dxa" w:w="1824"/>
            <w:shd w:val="clear" w:color="auto" w:fill="FFFFFF"/>
          </w:tcPr>
          <w:p>
            <w:r>
              <w:t>本地连接优化 + 异步非阻塞</w:t>
            </w:r>
          </w:p>
        </w:tc>
      </w:tr>
      <w:tr>
        <w:tc>
          <w:tcPr>
            <w:tcW w:type="dxa" w:w="1824"/>
            <w:shd w:val="clear" w:color="auto" w:fill="EEF4FA"/>
          </w:tcPr>
          <w:p>
            <w:r>
              <w:t>双运行时调试复杂度</w:t>
            </w:r>
          </w:p>
        </w:tc>
        <w:tc>
          <w:tcPr>
            <w:tcW w:type="dxa" w:w="1824"/>
            <w:shd w:val="clear" w:color="auto" w:fill="EEF4FA"/>
          </w:tcPr>
          <w:p>
            <w:r>
              <w:t>高</w:t>
            </w:r>
          </w:p>
        </w:tc>
        <w:tc>
          <w:tcPr>
            <w:tcW w:type="dxa" w:w="1824"/>
            <w:shd w:val="clear" w:color="auto" w:fill="EEF4FA"/>
          </w:tcPr>
          <w:p>
            <w:r>
              <w:t>中</w:t>
            </w:r>
          </w:p>
        </w:tc>
        <w:tc>
          <w:tcPr>
            <w:tcW w:type="dxa" w:w="1824"/>
            <w:shd w:val="clear" w:color="auto" w:fill="EEF4FA"/>
          </w:tcPr>
          <w:p>
            <w:r>
              <w:t>高</w:t>
            </w:r>
          </w:p>
        </w:tc>
        <w:tc>
          <w:tcPr>
            <w:tcW w:type="dxa" w:w="1824"/>
            <w:shd w:val="clear" w:color="auto" w:fill="EEF4FA"/>
          </w:tcPr>
          <w:p>
            <w:r>
              <w:t>完善的日志链路 + 协议一致性测试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t>进化机制产生有害 prompt</w:t>
            </w:r>
          </w:p>
        </w:tc>
        <w:tc>
          <w:tcPr>
            <w:tcW w:type="dxa" w:w="1824"/>
            <w:shd w:val="clear" w:color="auto" w:fill="FFFFFF"/>
          </w:tcPr>
          <w:p>
            <w:r>
              <w:t>低</w:t>
            </w:r>
          </w:p>
        </w:tc>
        <w:tc>
          <w:tcPr>
            <w:tcW w:type="dxa" w:w="1824"/>
            <w:shd w:val="clear" w:color="auto" w:fill="FFFFFF"/>
          </w:tcPr>
          <w:p>
            <w:r>
              <w:t>高</w:t>
            </w:r>
          </w:p>
        </w:tc>
        <w:tc>
          <w:tcPr>
            <w:tcW w:type="dxa" w:w="1824"/>
            <w:shd w:val="clear" w:color="auto" w:fill="FFFFFF"/>
          </w:tcPr>
          <w:p>
            <w:r>
              <w:t>中</w:t>
            </w:r>
          </w:p>
        </w:tc>
        <w:tc>
          <w:tcPr>
            <w:tcW w:type="dxa" w:w="1824"/>
            <w:shd w:val="clear" w:color="auto" w:fill="FFFFFF"/>
          </w:tcPr>
          <w:p>
            <w:r>
              <w:t>AIMDS 安全门禁 + 人工审批</w:t>
            </w:r>
          </w:p>
        </w:tc>
      </w:tr>
      <w:tr>
        <w:tc>
          <w:tcPr>
            <w:tcW w:type="dxa" w:w="1824"/>
            <w:shd w:val="clear" w:color="auto" w:fill="EEF4FA"/>
          </w:tcPr>
          <w:p>
            <w:r>
              <w:t>sqlite-vec 向量检索精度不足</w:t>
            </w:r>
          </w:p>
        </w:tc>
        <w:tc>
          <w:tcPr>
            <w:tcW w:type="dxa" w:w="1824"/>
            <w:shd w:val="clear" w:color="auto" w:fill="EEF4FA"/>
          </w:tcPr>
          <w:p>
            <w:r>
              <w:t>中</w:t>
            </w:r>
          </w:p>
        </w:tc>
        <w:tc>
          <w:tcPr>
            <w:tcW w:type="dxa" w:w="1824"/>
            <w:shd w:val="clear" w:color="auto" w:fill="EEF4FA"/>
          </w:tcPr>
          <w:p>
            <w:r>
              <w:t>低</w:t>
            </w:r>
          </w:p>
        </w:tc>
        <w:tc>
          <w:tcPr>
            <w:tcW w:type="dxa" w:w="1824"/>
            <w:shd w:val="clear" w:color="auto" w:fill="EEF4FA"/>
          </w:tcPr>
          <w:p>
            <w:r>
              <w:t>低</w:t>
            </w:r>
          </w:p>
        </w:tc>
        <w:tc>
          <w:tcPr>
            <w:tcW w:type="dxa" w:w="1824"/>
            <w:shd w:val="clear" w:color="auto" w:fill="EEF4FA"/>
          </w:tcPr>
          <w:p>
            <w:r>
              <w:t>支持切换至专用向量库（Pinecone）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t>工具注册冲突未覆盖</w:t>
            </w:r>
          </w:p>
        </w:tc>
        <w:tc>
          <w:tcPr>
            <w:tcW w:type="dxa" w:w="1824"/>
            <w:shd w:val="clear" w:color="auto" w:fill="FFFFFF"/>
          </w:tcPr>
          <w:p>
            <w:r>
              <w:t>中</w:t>
            </w:r>
          </w:p>
        </w:tc>
        <w:tc>
          <w:tcPr>
            <w:tcW w:type="dxa" w:w="1824"/>
            <w:shd w:val="clear" w:color="auto" w:fill="FFFFFF"/>
          </w:tcPr>
          <w:p>
            <w:r>
              <w:t>中</w:t>
            </w:r>
          </w:p>
        </w:tc>
        <w:tc>
          <w:tcPr>
            <w:tcW w:type="dxa" w:w="1824"/>
            <w:shd w:val="clear" w:color="auto" w:fill="FFFFFF"/>
          </w:tcPr>
          <w:p>
            <w:r>
              <w:t>中</w:t>
            </w:r>
          </w:p>
        </w:tc>
        <w:tc>
          <w:tcPr>
            <w:tcW w:type="dxa" w:w="1824"/>
            <w:shd w:val="clear" w:color="auto" w:fill="FFFFFF"/>
          </w:tcPr>
          <w:p>
            <w:r>
              <w:t>冲突测试套件 + 运行时警告</w:t>
            </w:r>
          </w:p>
        </w:tc>
      </w:tr>
      <w:tr>
        <w:tc>
          <w:tcPr>
            <w:tcW w:type="dxa" w:w="1824"/>
            <w:shd w:val="clear" w:color="auto" w:fill="EEF4FA"/>
          </w:tcPr>
          <w:p>
            <w:r>
              <w:t>OpenClaw 版本升级破坏兼容</w:t>
            </w:r>
          </w:p>
        </w:tc>
        <w:tc>
          <w:tcPr>
            <w:tcW w:type="dxa" w:w="1824"/>
            <w:shd w:val="clear" w:color="auto" w:fill="EEF4FA"/>
          </w:tcPr>
          <w:p>
            <w:r>
              <w:t>低</w:t>
            </w:r>
          </w:p>
        </w:tc>
        <w:tc>
          <w:tcPr>
            <w:tcW w:type="dxa" w:w="1824"/>
            <w:shd w:val="clear" w:color="auto" w:fill="EEF4FA"/>
          </w:tcPr>
          <w:p>
            <w:r>
              <w:t>高</w:t>
            </w:r>
          </w:p>
        </w:tc>
        <w:tc>
          <w:tcPr>
            <w:tcW w:type="dxa" w:w="1824"/>
            <w:shd w:val="clear" w:color="auto" w:fill="EEF4FA"/>
          </w:tcPr>
          <w:p>
            <w:r>
              <w:t>中</w:t>
            </w:r>
          </w:p>
        </w:tc>
        <w:tc>
          <w:tcPr>
            <w:tcW w:type="dxa" w:w="1824"/>
            <w:shd w:val="clear" w:color="auto" w:fill="EEF4FA"/>
          </w:tcPr>
          <w:p>
            <w:r>
              <w:t>版本锁定 + 集成测试回归套件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1A3A5C"/>
          <w:sz w:val="36"/>
        </w:rPr>
        <w:t>12. 总结与展望</w:t>
      </w:r>
    </w:p>
    <w:p>
      <w:pPr>
        <w:jc w:val="left"/>
      </w:pPr>
      <w:r>
        <w:rPr>
          <w:b/>
          <w:color w:val="1F5C8A"/>
          <w:sz w:val="28"/>
        </w:rPr>
        <w:t>12.1 项目总结</w:t>
      </w:r>
    </w:p>
    <w:p>
      <w:pPr>
        <w:spacing w:after="120"/>
      </w:pPr>
      <w:r>
        <w:t>Hermes Claw 是一次从架构层面深度融合两个优秀 Agent 框架的探索性尝试。通过 gRPC 桥接双运行时、</w:t>
      </w:r>
    </w:p>
    <w:p>
      <w:pPr>
        <w:spacing w:after="120"/>
      </w:pPr>
      <w:r>
        <w:t>分层记忆统一管理、工具注册表融合以及隔离进化层的协同工作，我们可以在不破坏各自核心优势的前提</w:t>
      </w:r>
    </w:p>
    <w:p>
      <w:pPr>
        <w:spacing w:after="120"/>
      </w:pPr>
      <w:r>
        <w:t>下，构建一个兼具进化深度与渠道广度的下一代 Agent 平台。</w:t>
      </w:r>
    </w:p>
    <w:p>
      <w:pPr>
        <w:spacing w:after="120"/>
      </w:pPr>
      <w:r>
        <w:t>本方案的核心价值：</w:t>
      </w:r>
    </w:p>
    <w:p>
      <w:pPr>
        <w:pStyle w:val="ListBullet"/>
        <w:spacing w:after="60"/>
        <w:ind w:left="432"/>
      </w:pPr>
      <w:r>
        <w:t>设计完整性：7 层架构，每层职责清晰，接口标准</w:t>
      </w:r>
    </w:p>
    <w:p>
      <w:pPr>
        <w:pStyle w:val="ListBullet"/>
        <w:spacing w:after="60"/>
        <w:ind w:left="432"/>
      </w:pPr>
      <w:r>
        <w:t>技术可行性：基于已有验证的组件拼接，风险可控</w:t>
      </w:r>
    </w:p>
    <w:p>
      <w:pPr>
        <w:pStyle w:val="ListBullet"/>
        <w:spacing w:after="60"/>
        <w:ind w:left="432"/>
      </w:pPr>
      <w:r>
        <w:t>渐进演化：5 阶段实施计划，每阶段可交付、可验证</w:t>
      </w:r>
    </w:p>
    <w:p>
      <w:pPr>
        <w:pStyle w:val="ListBullet"/>
        <w:spacing w:after="60"/>
        <w:ind w:left="432"/>
      </w:pPr>
      <w:r>
        <w:t>安全先行：AIMDS、工具分级、进化审批三道安全防线</w:t>
      </w:r>
    </w:p>
    <w:p>
      <w:pPr>
        <w:jc w:val="left"/>
      </w:pPr>
      <w:r>
        <w:rPr>
          <w:b/>
          <w:color w:val="1F5C8A"/>
          <w:sz w:val="28"/>
        </w:rPr>
        <w:t>12.2 未来展望</w:t>
      </w:r>
    </w:p>
    <w:p>
      <w:pPr>
        <w:pStyle w:val="ListBullet"/>
        <w:spacing w:after="60"/>
        <w:ind w:left="432"/>
      </w:pPr>
      <w:r>
        <w:t>多 Agent 协作：支持多个 Hermes Claw 实例协同工作（Mesh 拓扑）</w:t>
      </w:r>
    </w:p>
    <w:p>
      <w:pPr>
        <w:pStyle w:val="ListBullet"/>
        <w:spacing w:after="60"/>
        <w:ind w:left="432"/>
      </w:pPr>
      <w:r>
        <w:t>进化可视化：提供 Agent 进化过程的实时可视化面板</w:t>
      </w:r>
    </w:p>
    <w:p>
      <w:pPr>
        <w:pStyle w:val="ListBullet"/>
        <w:spacing w:after="60"/>
        <w:ind w:left="432"/>
      </w:pPr>
      <w:r>
        <w:t>插件市场：社区贡献的工具和渠道适配器分发机制</w:t>
      </w:r>
    </w:p>
    <w:p>
      <w:pPr>
        <w:pStyle w:val="ListBullet"/>
        <w:spacing w:after="60"/>
        <w:ind w:left="432"/>
      </w:pPr>
      <w:r>
        <w:t>跨平台：扩展至移动端（React Native）和嵌入式设备</w:t>
      </w:r>
    </w:p>
    <w:p>
      <w:r>
        <w:br w:type="page"/>
      </w:r>
    </w:p>
    <w:p>
      <w:pPr>
        <w:jc w:val="left"/>
      </w:pPr>
      <w:r>
        <w:rPr>
          <w:b/>
          <w:color w:val="1A3A5C"/>
          <w:sz w:val="36"/>
        </w:rPr>
        <w:t>附录 A：完整架构图（ASCII）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         HERMES CLAW 完整架构图 v0.1.0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┌───────────────────────────────────────────────────────────────────┐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│                        用户层 (User Layer)  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│   ┌─────────┐  ┌──────────┐  ┌───────┐  ┌──────┐  ┌──────────┐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│   │  微信    │  │ Telegram │  │ Slack │  │ Web  │  │  终端    │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│   └────┬────┘  └────┬─────┘  └───┬───┘  └───┬──┘  └────┬────┘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└────────┼────────────┼────────────┼─────────┼──────────┼────────┘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│            │            │         │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▼            ▼            ▼         ▼          ▼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╔═══════════════════════════════════════════════════════════════════╗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                 L1: 渠道层 (Channel Layer)                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┌────────────────────────────────────────────────────────────┐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OpenClaw Channel Adapters (TS)                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┌────────┐  ┌────────┐  ┌────────┐  ┌────────────────┐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│HTTP/WS │  │ REST   │  │ gRPC   │  │ 微信/Telegram   │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│适配器  │  │适配器  │  │适配器  │  │  Adapter       │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└────────┘  └────────┘  └────────┘  └────────────────┘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└────────────────────────────────────────────────────────────┘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╚═══════════════════════════════════════════════════════════════════╝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                     │ UnifiedMessage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                     ▼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╔═══════════════════════════════════════════════════════════════════╗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                L2: 网关层 (Gateway Layer)                  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┌────────────────────────────────────────────────────────────┐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   OpenClaw Gateway (TS)                     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┌──────────┐ ┌──────────┐ ┌───────────┐ ┌─────────────┐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 认证模块  │ │ 限流模块  │ │ 路由模块  │ │ 会话管理器  │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│(JWT/Token│ │(令牌桶)   │ │(→Python)  │ │(多渠道聚合) │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└──────────┘ └──────────┘ └───────────┘ └─────────────┘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└────────────────────────────────────────────────────────────┘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╚═══════════════════════════════════════════════════════════════════╝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                     │ gRPC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                     ▼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╔═══════════════════════════════════════════════════════════════════╗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            L3: 核心引擎层 (Core Engine Layer)              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┌────────────────────────────────────────────────────────────┐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UnifiedAgent (Pi Agent + Hermes Engine)      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┌──────────────────────────────────────────────────────┐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  增强型 ReAct 状态机                                  │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  ┌──────┐ ┌───────┐ ┌────────┐ ┌─────────────────┐ │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  │Think │ │ Plan  │ │ Execute│ │ 进化感知决策    │ │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  └──────┘ └───────┘ └────────┘ └─────────────────┘ │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└──────────────────────────────────────────────────────┘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┌──────────────────────────────────────────────────────┐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  Hermes Engine (Python)                              │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  ┌──────────┐ ┌────────────┐ ┌───────────────────┐  │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  │推理循环  │ │ 7层LLM降级 │ │ ContextCompressor │  │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  │(10步)    │ │(Credit感知)│ │  (20%压缩比)       │  │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  └──────────┘ └────────────┘ └───────────────────┘  │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└──────────────────────────────────────────────────────┘  │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└────────────────────────────────────────────────────────────┘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╚═══════════════════════════════════════════════════════════════════╝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│            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┌───────┘                                  └────────┐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│                         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▼                                               ▼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╔═══════════════════════════════════════════════════════════════════╗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            L4: 记忆层 (Memory Layer)                           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┌──────────────────┐ ┌───────────────────┐ ┌────────────────────┐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热记忆        │ │      温记忆        │ │      冷记忆 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(Hot Memory)     │ │   (Warm Memory)   │ │  (Cold Memory)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     │ │                   │ │            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MEMORY.md        │ │  SQLite FTS5      │ │  sqlite-vec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(2200 字符)      │ │  (近期上下文)     │ │  (向量知识库)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     │ │                   │ │            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§ 分隔符        │ │  时间/渠道索引    │ │  语义检索  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文件锁+原子写   │ │  重要性加权       │ │  RRF 重排  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AIMDS 扫描      │ │                   │ │            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└──────────────────┘ └───────────────────┘ └────────────────────┘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╚═══════════════════════════════════════════════════════════════════╝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▼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╔═══════════════════════════════════════════════════════════════════╗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              L5: 工具层 (Tool Layer)                           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┌───────────────────────────────────────────────────────────┐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UnifiedToolRegistry                           │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┌──────────────────┐    ┌───────────────────────────┐    │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 Hermes AST Reg   │    │  OpenClaw MCP Registry    │    │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 (@register)      │◄──►│  (mcp__ 协议声明)         │    │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└────────┬─────────┘    └────────────┬──────────────┘    │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│                            │                   │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└────────────┬───────────────┘                   │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          ▼                                   │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┌─────────────────────┐                        │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│  ConflictResolver  │                        │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│  冲突仲裁 + 版本管理 │                        │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└──────────┬──────────┘                        │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└─────────────────────────┼─────────────────────────────────┘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╚═════════════════════════════╪═════════════════════════════════════╝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 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┌──────────────────────┼──────────────────────┐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│                      │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▼                      ▼                      ▼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╔═══════════════╗    ╔═══════════════╗    ╔═══════════════╗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Python 工具  ║    ║  TS/JS 工具   ║    ║  gRPC 外部工具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(Hermes)     ║    ║  (MCP/原生)   ║    ║  (远程服务)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╚═══════════════╝    ╚═══════════════╝    ╚═══════════════╝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│                      │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└──────────────────────┼──────────────────────┘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 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                       ▼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╔═══════════════════════════════════════════════════════════════════╗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           L6: 进化层 (IsolatedEvolutionLayer)                 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┌──────────────────────────────────────────────────────────────┐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     Evolution Coordinator              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┌──────────┐  ┌───────────┐  ┌────────────────────────┐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│Fast Loop │  │ Slow Loop │  │       Dreaming          │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 (分钟级) │  │  (小时级)  │  │  (后台离线路径探索)     │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 GEPA     │  │  GEPA+GPU │  │  OpenClaw后台进程       │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│实时调优  │  │ 深度优化  │  │  知识蒸馏              │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└────┬─────┘  └─────┬─────┘  └───────────┬────────────┘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│              │                      │         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└──────────────┼──────────────────────┘         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        ▼                               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┌─────────────────┐                      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│   Quality Score │                      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│   质量评分仲裁   │                      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          └────────┬────────┘                      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└───────────────────────┼──────────────────────────────────────┘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╚═══════════════════════════╪═══════════════════════════════════════════╝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                       │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                            ▼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╔═══════════════════════════════════════════════════════════════════╗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                 L7: 安全层 (Security Layer)                     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┌───────────────┐  ┌───────────────┐  ┌────────────────────────┐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   AIMDS      │  │  工具分级     │  │     进化审批    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威胁检测      │  │ L0-L3分级权限 │  │   安全门禁+回滚   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│ §分隔+正则   │  │ 危险操作拦截  │  │  效果差评自动回滚   │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  └───────────────┘  └───────────────┘  └────────────────────────┘  ║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╚═══════════════════════════════════════════════════════════════════╝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图例：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─── 数据流（同步/异步）    ──► 单向箭头    ◄──► 双向交互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║ L7 安全层为全局横切层，为所有上层提供安全防护（独立部署）</w:t>
      </w:r>
    </w:p>
    <w:p>
      <w:pPr>
        <w:spacing w:after="80" w:line="280" w:lineRule="exact"/>
        <w:ind w:left="432"/>
        <w:shd w:val="clear" w:color="auto" w:fill="F2F2F2"/>
      </w:pPr>
      <w:r>
        <w:rPr>
          <w:rFonts w:ascii="Courier New" w:hAnsi="Courier New"/>
          <w:color w:val="2D2D2D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br w:type="page"/>
      </w:r>
    </w:p>
    <w:p>
      <w:pPr>
        <w:jc w:val="left"/>
      </w:pPr>
      <w:r>
        <w:rPr>
          <w:b/>
          <w:color w:val="1A3A5C"/>
          <w:sz w:val="36"/>
        </w:rPr>
        <w:t>附录 B：组件职责矩阵（RACI）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5C8A"/>
          </w:tcPr>
          <w:p>
            <w:r>
              <w:rPr>
                <w:b/>
                <w:color w:val="FFFFFF"/>
              </w:rPr>
              <w:t>组件</w:t>
            </w:r>
          </w:p>
        </w:tc>
        <w:tc>
          <w:tcPr>
            <w:tcW w:type="dxa" w:w="1824"/>
            <w:shd w:val="clear" w:color="auto" w:fill="1F5C8A"/>
          </w:tcPr>
          <w:p>
            <w:r>
              <w:rPr>
                <w:b/>
                <w:color w:val="FFFFFF"/>
              </w:rPr>
              <w:t>R（负责）</w:t>
            </w:r>
          </w:p>
        </w:tc>
        <w:tc>
          <w:tcPr>
            <w:tcW w:type="dxa" w:w="1824"/>
            <w:shd w:val="clear" w:color="auto" w:fill="1F5C8A"/>
          </w:tcPr>
          <w:p>
            <w:r>
              <w:rPr>
                <w:b/>
                <w:color w:val="FFFFFF"/>
              </w:rPr>
              <w:t>A（审批）</w:t>
            </w:r>
          </w:p>
        </w:tc>
        <w:tc>
          <w:tcPr>
            <w:tcW w:type="dxa" w:w="1824"/>
            <w:shd w:val="clear" w:color="auto" w:fill="1F5C8A"/>
          </w:tcPr>
          <w:p>
            <w:r>
              <w:rPr>
                <w:b/>
                <w:color w:val="FFFFFF"/>
              </w:rPr>
              <w:t>C（咨询）</w:t>
            </w:r>
          </w:p>
        </w:tc>
        <w:tc>
          <w:tcPr>
            <w:tcW w:type="dxa" w:w="1824"/>
            <w:shd w:val="clear" w:color="auto" w:fill="1F5C8A"/>
          </w:tcPr>
          <w:p>
            <w:r>
              <w:rPr>
                <w:b/>
                <w:color w:val="FFFFFF"/>
              </w:rPr>
              <w:t>I（知会）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t>Gateway</w:t>
            </w:r>
          </w:p>
        </w:tc>
        <w:tc>
          <w:tcPr>
            <w:tcW w:type="dxa" w:w="1824"/>
            <w:shd w:val="clear" w:color="auto" w:fill="FFFFFF"/>
          </w:tcPr>
          <w:p>
            <w:r>
              <w:t>TS Team</w:t>
            </w:r>
          </w:p>
        </w:tc>
        <w:tc>
          <w:tcPr>
            <w:tcW w:type="dxa" w:w="1824"/>
            <w:shd w:val="clear" w:color="auto" w:fill="FFFFFF"/>
          </w:tcPr>
          <w:p>
            <w:r>
              <w:t>Architect</w:t>
            </w:r>
          </w:p>
        </w:tc>
        <w:tc>
          <w:tcPr>
            <w:tcW w:type="dxa" w:w="1824"/>
            <w:shd w:val="clear" w:color="auto" w:fill="FFFFFF"/>
          </w:tcPr>
          <w:p>
            <w:r>
              <w:t>Python Team</w:t>
            </w:r>
          </w:p>
        </w:tc>
        <w:tc>
          <w:tcPr>
            <w:tcW w:type="dxa" w:w="1824"/>
            <w:shd w:val="clear" w:color="auto" w:fill="FFFFFF"/>
          </w:tcPr>
          <w:p>
            <w:r>
              <w:t>All</w:t>
            </w:r>
          </w:p>
        </w:tc>
      </w:tr>
      <w:tr>
        <w:tc>
          <w:tcPr>
            <w:tcW w:type="dxa" w:w="1824"/>
            <w:shd w:val="clear" w:color="auto" w:fill="EEF4FA"/>
          </w:tcPr>
          <w:p>
            <w:r>
              <w:t>UnifiedAgent</w:t>
            </w:r>
          </w:p>
        </w:tc>
        <w:tc>
          <w:tcPr>
            <w:tcW w:type="dxa" w:w="1824"/>
            <w:shd w:val="clear" w:color="auto" w:fill="EEF4FA"/>
          </w:tcPr>
          <w:p>
            <w:r>
              <w:t>Python Team</w:t>
            </w:r>
          </w:p>
        </w:tc>
        <w:tc>
          <w:tcPr>
            <w:tcW w:type="dxa" w:w="1824"/>
            <w:shd w:val="clear" w:color="auto" w:fill="EEF4FA"/>
          </w:tcPr>
          <w:p>
            <w:r>
              <w:t>Architect</w:t>
            </w:r>
          </w:p>
        </w:tc>
        <w:tc>
          <w:tcPr>
            <w:tcW w:type="dxa" w:w="1824"/>
            <w:shd w:val="clear" w:color="auto" w:fill="EEF4FA"/>
          </w:tcPr>
          <w:p>
            <w:r>
              <w:t>TS Team</w:t>
            </w:r>
          </w:p>
        </w:tc>
        <w:tc>
          <w:tcPr>
            <w:tcW w:type="dxa" w:w="1824"/>
            <w:shd w:val="clear" w:color="auto" w:fill="EEF4FA"/>
          </w:tcPr>
          <w:p>
            <w:r>
              <w:t>All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t>UnifiedMemory</w:t>
            </w:r>
          </w:p>
        </w:tc>
        <w:tc>
          <w:tcPr>
            <w:tcW w:type="dxa" w:w="1824"/>
            <w:shd w:val="clear" w:color="auto" w:fill="FFFFFF"/>
          </w:tcPr>
          <w:p>
            <w:r>
              <w:t>Python Team</w:t>
            </w:r>
          </w:p>
        </w:tc>
        <w:tc>
          <w:tcPr>
            <w:tcW w:type="dxa" w:w="1824"/>
            <w:shd w:val="clear" w:color="auto" w:fill="FFFFFF"/>
          </w:tcPr>
          <w:p>
            <w:r>
              <w:t>Architect</w:t>
            </w:r>
          </w:p>
        </w:tc>
        <w:tc>
          <w:tcPr>
            <w:tcW w:type="dxa" w:w="1824"/>
            <w:shd w:val="clear" w:color="auto" w:fill="FFFFFF"/>
          </w:tcPr>
          <w:p>
            <w:r>
              <w:t>TS Team</w:t>
            </w:r>
          </w:p>
        </w:tc>
        <w:tc>
          <w:tcPr>
            <w:tcW w:type="dxa" w:w="1824"/>
            <w:shd w:val="clear" w:color="auto" w:fill="FFFFFF"/>
          </w:tcPr>
          <w:p>
            <w:r>
              <w:t>All</w:t>
            </w:r>
          </w:p>
        </w:tc>
      </w:tr>
      <w:tr>
        <w:tc>
          <w:tcPr>
            <w:tcW w:type="dxa" w:w="1824"/>
            <w:shd w:val="clear" w:color="auto" w:fill="EEF4FA"/>
          </w:tcPr>
          <w:p>
            <w:r>
              <w:t>UnifiedToolRegistry</w:t>
            </w:r>
          </w:p>
        </w:tc>
        <w:tc>
          <w:tcPr>
            <w:tcW w:type="dxa" w:w="1824"/>
            <w:shd w:val="clear" w:color="auto" w:fill="EEF4FA"/>
          </w:tcPr>
          <w:p>
            <w:r>
              <w:t>Python Team</w:t>
            </w:r>
          </w:p>
        </w:tc>
        <w:tc>
          <w:tcPr>
            <w:tcW w:type="dxa" w:w="1824"/>
            <w:shd w:val="clear" w:color="auto" w:fill="EEF4FA"/>
          </w:tcPr>
          <w:p>
            <w:r>
              <w:t>Architect</w:t>
            </w:r>
          </w:p>
        </w:tc>
        <w:tc>
          <w:tcPr>
            <w:tcW w:type="dxa" w:w="1824"/>
            <w:shd w:val="clear" w:color="auto" w:fill="EEF4FA"/>
          </w:tcPr>
          <w:p>
            <w:r>
              <w:t>TS Team</w:t>
            </w:r>
          </w:p>
        </w:tc>
        <w:tc>
          <w:tcPr>
            <w:tcW w:type="dxa" w:w="1824"/>
            <w:shd w:val="clear" w:color="auto" w:fill="EEF4FA"/>
          </w:tcPr>
          <w:p>
            <w:r>
              <w:t>Security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t>IsolatedEvolutionLayer</w:t>
            </w:r>
          </w:p>
        </w:tc>
        <w:tc>
          <w:tcPr>
            <w:tcW w:type="dxa" w:w="1824"/>
            <w:shd w:val="clear" w:color="auto" w:fill="FFFFFF"/>
          </w:tcPr>
          <w:p>
            <w:r>
              <w:t>Python Team</w:t>
            </w:r>
          </w:p>
        </w:tc>
        <w:tc>
          <w:tcPr>
            <w:tcW w:type="dxa" w:w="1824"/>
            <w:shd w:val="clear" w:color="auto" w:fill="FFFFFF"/>
          </w:tcPr>
          <w:p>
            <w:r>
              <w:t>Architect+Security</w:t>
            </w:r>
          </w:p>
        </w:tc>
        <w:tc>
          <w:tcPr>
            <w:tcW w:type="dxa" w:w="1824"/>
            <w:shd w:val="clear" w:color="auto" w:fill="FFFFFF"/>
          </w:tcPr>
          <w:p>
            <w:r>
              <w:t>TS Team</w:t>
            </w:r>
          </w:p>
        </w:tc>
        <w:tc>
          <w:tcPr>
            <w:tcW w:type="dxa" w:w="1824"/>
            <w:shd w:val="clear" w:color="auto" w:fill="FFFFFF"/>
          </w:tcPr>
          <w:p>
            <w:r>
              <w:t>All</w:t>
            </w:r>
          </w:p>
        </w:tc>
      </w:tr>
      <w:tr>
        <w:tc>
          <w:tcPr>
            <w:tcW w:type="dxa" w:w="1824"/>
            <w:shd w:val="clear" w:color="auto" w:fill="EEF4FA"/>
          </w:tcPr>
          <w:p>
            <w:r>
              <w:t>AIMDS 安全</w:t>
            </w:r>
          </w:p>
        </w:tc>
        <w:tc>
          <w:tcPr>
            <w:tcW w:type="dxa" w:w="1824"/>
            <w:shd w:val="clear" w:color="auto" w:fill="EEF4FA"/>
          </w:tcPr>
          <w:p>
            <w:r>
              <w:t>Security Team</w:t>
            </w:r>
          </w:p>
        </w:tc>
        <w:tc>
          <w:tcPr>
            <w:tcW w:type="dxa" w:w="1824"/>
            <w:shd w:val="clear" w:color="auto" w:fill="EEF4FA"/>
          </w:tcPr>
          <w:p>
            <w:r>
              <w:t>Architect</w:t>
            </w:r>
          </w:p>
        </w:tc>
        <w:tc>
          <w:tcPr>
            <w:tcW w:type="dxa" w:w="1824"/>
            <w:shd w:val="clear" w:color="auto" w:fill="EEF4FA"/>
          </w:tcPr>
          <w:p>
            <w:r>
              <w:t>All</w:t>
            </w:r>
          </w:p>
        </w:tc>
        <w:tc>
          <w:tcPr>
            <w:tcW w:type="dxa" w:w="1824"/>
            <w:shd w:val="clear" w:color="auto" w:fill="EEF4FA"/>
          </w:tcPr>
          <w:p>
            <w:r>
              <w:t>All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t>gRPC Bridge</w:t>
            </w:r>
          </w:p>
        </w:tc>
        <w:tc>
          <w:tcPr>
            <w:tcW w:type="dxa" w:w="1824"/>
            <w:shd w:val="clear" w:color="auto" w:fill="FFFFFF"/>
          </w:tcPr>
          <w:p>
            <w:r>
              <w:t>TS+Python Joint</w:t>
            </w:r>
          </w:p>
        </w:tc>
        <w:tc>
          <w:tcPr>
            <w:tcW w:type="dxa" w:w="1824"/>
            <w:shd w:val="clear" w:color="auto" w:fill="FFFFFF"/>
          </w:tcPr>
          <w:p>
            <w:r>
              <w:t>Architect</w:t>
            </w:r>
          </w:p>
        </w:tc>
        <w:tc>
          <w:tcPr>
            <w:tcW w:type="dxa" w:w="1824"/>
            <w:shd w:val="clear" w:color="auto" w:fill="FFFFFF"/>
          </w:tcPr>
          <w:p>
            <w:r>
              <w:t>-</w:t>
            </w:r>
          </w:p>
        </w:tc>
        <w:tc>
          <w:tcPr>
            <w:tcW w:type="dxa" w:w="1824"/>
            <w:shd w:val="clear" w:color="auto" w:fill="FFFFFF"/>
          </w:tcPr>
          <w:p>
            <w:r>
              <w:t>All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