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9DD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auto" w:sz="4" w:space="0"/>
              <w:right w:val="single" w:color="auto" w:sz="4" w:space="0"/>
            </w:tcBorders>
          </w:tcPr>
          <w:p w14:paraId="423224A2">
            <w:pPr>
              <w:pStyle w:val="24"/>
              <w:jc w:val="left"/>
            </w:pP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0C8B9">
            <w:pPr>
              <w:pStyle w:val="24"/>
              <w:jc w:val="left"/>
            </w:pPr>
            <w:r>
              <w:t>Quality Attribute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C7E5C">
            <w:pPr>
              <w:pStyle w:val="24"/>
              <w:jc w:val="left"/>
            </w:pPr>
            <w:r>
              <w:t>Attribute Refinement</w:t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</w:tcPr>
          <w:p w14:paraId="707A2BC6">
            <w:pPr>
              <w:pStyle w:val="24"/>
              <w:jc w:val="left"/>
            </w:pPr>
            <w:r>
              <w:t>ASR</w:t>
            </w:r>
          </w:p>
        </w:tc>
      </w:tr>
      <w:tr w14:paraId="5668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</w:tcBorders>
          </w:tcPr>
          <w:p w14:paraId="7E58BDB8">
            <w:pPr>
              <w:pStyle w:val="24"/>
              <w:jc w:val="left"/>
            </w:pPr>
          </w:p>
          <w:p w14:paraId="7EBD7DE3">
            <w:pPr>
              <w:pStyle w:val="24"/>
              <w:jc w:val="left"/>
              <w:rPr>
                <w:rFonts w:hint="default"/>
                <w:lang w:val="en-US"/>
              </w:rPr>
            </w:pPr>
            <w:bookmarkStart w:id="0" w:name="_GoBack"/>
            <w:bookmarkEnd w:id="0"/>
          </w:p>
          <w:p w14:paraId="159487C4">
            <w:pPr>
              <w:pStyle w:val="24"/>
              <w:jc w:val="left"/>
            </w:pPr>
          </w:p>
          <w:p w14:paraId="4C213AB4">
            <w:pPr>
              <w:pStyle w:val="24"/>
              <w:jc w:val="left"/>
            </w:pPr>
          </w:p>
          <w:p w14:paraId="66E85CE7">
            <w:pPr>
              <w:pStyle w:val="24"/>
              <w:jc w:val="left"/>
            </w:pPr>
          </w:p>
          <w:p w14:paraId="00D42B27">
            <w:pPr>
              <w:pStyle w:val="24"/>
              <w:jc w:val="left"/>
            </w:pPr>
          </w:p>
          <w:p w14:paraId="2E9929ED">
            <w:pPr>
              <w:pStyle w:val="24"/>
              <w:jc w:val="left"/>
            </w:pPr>
            <w:r>
              <w:t>Utility</w:t>
            </w:r>
          </w:p>
        </w:tc>
        <w:tc>
          <w:tcPr>
            <w:tcBorders>
              <w:top w:val="single" w:color="auto" w:sz="4" w:space="0"/>
            </w:tcBorders>
          </w:tcPr>
          <w:p w14:paraId="391E3F88">
            <w:pPr>
              <w:pStyle w:val="24"/>
              <w:jc w:val="left"/>
            </w:pPr>
            <w:r>
              <w:t>Performance</w:t>
            </w:r>
          </w:p>
        </w:tc>
        <w:tc>
          <w:tcPr>
            <w:tcBorders>
              <w:top w:val="single" w:color="auto" w:sz="4" w:space="0"/>
            </w:tcBorders>
          </w:tcPr>
          <w:p w14:paraId="29CC69EA">
            <w:pPr>
              <w:pStyle w:val="24"/>
              <w:jc w:val="left"/>
            </w:pPr>
            <w:r>
              <w:t>Response time</w:t>
            </w:r>
          </w:p>
        </w:tc>
        <w:tc>
          <w:tcPr>
            <w:tcBorders>
              <w:top w:val="single" w:color="auto" w:sz="4" w:space="0"/>
            </w:tcBorders>
          </w:tcPr>
          <w:p w14:paraId="2A9FA74E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customer opens the restaurant list under typical mobile network conditions, the first page renders in ≤ 2 seconds (H,M).</w:t>
            </w:r>
          </w:p>
        </w:tc>
      </w:tr>
      <w:tr w14:paraId="41C7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2BF38">
            <w:pPr>
              <w:pStyle w:val="24"/>
            </w:pPr>
          </w:p>
        </w:tc>
        <w:tc>
          <w:p w14:paraId="1A2000DB">
            <w:pPr>
              <w:pStyle w:val="24"/>
            </w:pPr>
          </w:p>
        </w:tc>
        <w:tc>
          <w:p w14:paraId="28707DD6">
            <w:pPr>
              <w:pStyle w:val="24"/>
            </w:pPr>
          </w:p>
        </w:tc>
        <w:tc>
          <w:p w14:paraId="1560874A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customer performs restaurant or item search under normal conditions, the backend returns the first page within p95 ≤ 2 seconds with pagination supported (H,M).</w:t>
            </w:r>
          </w:p>
        </w:tc>
      </w:tr>
      <w:tr w14:paraId="60AB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32D7A">
            <w:pPr>
              <w:pStyle w:val="24"/>
            </w:pPr>
          </w:p>
        </w:tc>
        <w:tc>
          <w:p w14:paraId="0862ABB7">
            <w:pPr>
              <w:pStyle w:val="24"/>
            </w:pPr>
          </w:p>
        </w:tc>
        <w:tc>
          <w:p w14:paraId="0B0DD11F">
            <w:pPr>
              <w:pStyle w:val="24"/>
            </w:pPr>
          </w:p>
        </w:tc>
        <w:tc>
          <w:p w14:paraId="6C9AFE78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 admin loads the monitoring view with 1,000 active orders, the page load meets p95 ≤ 2 seconds and displayed data freshness is ≤ 60 seconds (M,M).</w:t>
            </w:r>
          </w:p>
        </w:tc>
      </w:tr>
      <w:tr w14:paraId="2C08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82C87">
            <w:pPr>
              <w:pStyle w:val="24"/>
            </w:pPr>
          </w:p>
        </w:tc>
        <w:tc>
          <w:p w14:paraId="78AC807C">
            <w:pPr>
              <w:pStyle w:val="24"/>
            </w:pPr>
          </w:p>
        </w:tc>
        <w:tc>
          <w:p w14:paraId="0C8B8C04">
            <w:pPr>
              <w:pStyle w:val="24"/>
              <w:jc w:val="left"/>
            </w:pPr>
            <w:r>
              <w:t>Update propagation</w:t>
            </w:r>
          </w:p>
        </w:tc>
        <w:tc>
          <w:p w14:paraId="4AD89A00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 order status changes, the customer app receives the update within ≤ 5 seconds under normal conditions (H,H).</w:t>
            </w:r>
          </w:p>
        </w:tc>
      </w:tr>
      <w:tr w14:paraId="1E0F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1E555">
            <w:pPr>
              <w:pStyle w:val="24"/>
            </w:pPr>
          </w:p>
        </w:tc>
        <w:tc>
          <w:p w14:paraId="70AEA469">
            <w:pPr>
              <w:pStyle w:val="24"/>
            </w:pPr>
          </w:p>
        </w:tc>
        <w:tc>
          <w:p w14:paraId="73E6EB60">
            <w:pPr>
              <w:pStyle w:val="24"/>
            </w:pPr>
          </w:p>
        </w:tc>
        <w:tc>
          <w:p w14:paraId="7A7297E7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restaurant updates availability under peak load, the change is applied and visible to customers within ≤ 10 seconds (H,M).</w:t>
            </w:r>
          </w:p>
        </w:tc>
      </w:tr>
      <w:tr w14:paraId="79F0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71EB4">
            <w:pPr>
              <w:pStyle w:val="24"/>
            </w:pPr>
          </w:p>
        </w:tc>
        <w:tc>
          <w:p w14:paraId="094867E8">
            <w:pPr>
              <w:pStyle w:val="24"/>
            </w:pPr>
          </w:p>
        </w:tc>
        <w:tc>
          <w:p w14:paraId="0B5160ED">
            <w:pPr>
              <w:pStyle w:val="24"/>
            </w:pPr>
          </w:p>
        </w:tc>
        <w:tc>
          <w:p w14:paraId="3EB73722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restaurant edits menu price/name/availability, changes propagate to customers within ≤ 60 seconds (M,M).</w:t>
            </w:r>
          </w:p>
        </w:tc>
      </w:tr>
      <w:tr w14:paraId="2FB6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FAE85">
            <w:pPr>
              <w:pStyle w:val="24"/>
            </w:pPr>
          </w:p>
        </w:tc>
        <w:tc>
          <w:p w14:paraId="524A48F6">
            <w:pPr>
              <w:pStyle w:val="24"/>
              <w:jc w:val="left"/>
            </w:pPr>
            <w:r>
              <w:t>Scalability</w:t>
            </w:r>
          </w:p>
        </w:tc>
        <w:tc>
          <w:p w14:paraId="0D214169">
            <w:pPr>
              <w:pStyle w:val="24"/>
              <w:jc w:val="left"/>
            </w:pPr>
            <w:r>
              <w:t>Peak load growth</w:t>
            </w:r>
          </w:p>
        </w:tc>
        <w:tc>
          <w:p w14:paraId="48DE3907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browse/search load reaches 2× projected peak, the system still meets p95 search response ≤ 2 seconds in load tests (H,H).</w:t>
            </w:r>
          </w:p>
        </w:tc>
      </w:tr>
      <w:tr w14:paraId="2578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D33A6">
            <w:pPr>
              <w:pStyle w:val="24"/>
            </w:pPr>
          </w:p>
        </w:tc>
        <w:tc>
          <w:p w14:paraId="1F5E3741">
            <w:pPr>
              <w:pStyle w:val="24"/>
              <w:jc w:val="left"/>
            </w:pPr>
            <w:r>
              <w:t>Usability</w:t>
            </w:r>
          </w:p>
        </w:tc>
        <w:tc>
          <w:p w14:paraId="6A3C0DB4">
            <w:pPr>
              <w:pStyle w:val="24"/>
              <w:jc w:val="left"/>
            </w:pPr>
            <w:r>
              <w:t>Learnability</w:t>
            </w:r>
          </w:p>
        </w:tc>
        <w:tc>
          <w:p w14:paraId="4D5255DC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first-time customer registers and logs in with valid data, the flow completes within ≤ 2 minutes for ≥ 90% of test participants and yields SUS ≥ 80 (H,M).</w:t>
            </w:r>
          </w:p>
        </w:tc>
      </w:tr>
      <w:tr w14:paraId="3AE8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C6BAB">
            <w:pPr>
              <w:pStyle w:val="24"/>
            </w:pPr>
          </w:p>
        </w:tc>
        <w:tc>
          <w:p w14:paraId="796ADE5E">
            <w:pPr>
              <w:pStyle w:val="24"/>
            </w:pPr>
          </w:p>
        </w:tc>
        <w:tc>
          <w:p w14:paraId="0DDE379D">
            <w:pPr>
              <w:pStyle w:val="24"/>
              <w:jc w:val="left"/>
            </w:pPr>
            <w:r>
              <w:t>Task success</w:t>
            </w:r>
          </w:p>
        </w:tc>
        <w:tc>
          <w:p w14:paraId="61771B93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customers attempt a “find a restaurant and open its menu” task, ≥ 90% complete the task successfully in a usability test with predictable navigation (H,M).</w:t>
            </w:r>
          </w:p>
        </w:tc>
      </w:tr>
      <w:tr w14:paraId="7229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441F6">
            <w:pPr>
              <w:pStyle w:val="24"/>
            </w:pPr>
          </w:p>
        </w:tc>
        <w:tc>
          <w:p w14:paraId="1879615A">
            <w:pPr>
              <w:pStyle w:val="24"/>
            </w:pPr>
          </w:p>
        </w:tc>
        <w:tc>
          <w:p w14:paraId="774FE2AD">
            <w:pPr>
              <w:pStyle w:val="24"/>
              <w:jc w:val="left"/>
            </w:pPr>
            <w:r>
              <w:t>Proficiency</w:t>
            </w:r>
          </w:p>
        </w:tc>
        <w:tc>
          <w:p w14:paraId="5E3E56A8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shipper toggles availability, the action completes in ≤ 2 interactions and the resulting state plus sync outcome is clearly visible (M,L).</w:t>
            </w:r>
          </w:p>
        </w:tc>
      </w:tr>
      <w:tr w14:paraId="053D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676A7">
            <w:pPr>
              <w:pStyle w:val="24"/>
            </w:pPr>
          </w:p>
        </w:tc>
        <w:tc>
          <w:p w14:paraId="6228897D">
            <w:pPr>
              <w:pStyle w:val="24"/>
            </w:pPr>
          </w:p>
        </w:tc>
        <w:tc>
          <w:p w14:paraId="431007C2">
            <w:pPr>
              <w:pStyle w:val="24"/>
              <w:jc w:val="left"/>
            </w:pPr>
            <w:r>
              <w:t>Normal operations</w:t>
            </w:r>
          </w:p>
        </w:tc>
        <w:tc>
          <w:p w14:paraId="74EAAAEF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customer submits a restaurant/shipper rating for a delivered order, ≥ 90% complete the submission within ≤ 30 seconds and any validation errors are actionable (M,L).</w:t>
            </w:r>
          </w:p>
        </w:tc>
      </w:tr>
      <w:tr w14:paraId="5E32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A72A8">
            <w:pPr>
              <w:pStyle w:val="24"/>
            </w:pPr>
          </w:p>
        </w:tc>
        <w:tc>
          <w:p w14:paraId="31FACD0E">
            <w:pPr>
              <w:pStyle w:val="24"/>
              <w:jc w:val="left"/>
            </w:pPr>
            <w:r>
              <w:t>Availability</w:t>
            </w:r>
          </w:p>
        </w:tc>
        <w:tc>
          <w:p w14:paraId="0C6FCDE9">
            <w:pPr>
              <w:pStyle w:val="24"/>
              <w:jc w:val="left"/>
            </w:pPr>
            <w:r>
              <w:t>Uptime</w:t>
            </w:r>
          </w:p>
        </w:tc>
        <w:tc>
          <w:p w14:paraId="4335344D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customers or partners attempt to authenticate during a calendar month, the authentication endpoints achieve uptime ≥ 99.9% and failures degrade gracefully with retryable errors (H,M).</w:t>
            </w:r>
          </w:p>
        </w:tc>
      </w:tr>
      <w:tr w14:paraId="75363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C09C6">
            <w:pPr>
              <w:pStyle w:val="24"/>
            </w:pPr>
          </w:p>
        </w:tc>
        <w:tc>
          <w:p w14:paraId="04B528F7">
            <w:pPr>
              <w:pStyle w:val="24"/>
            </w:pPr>
          </w:p>
        </w:tc>
        <w:tc>
          <w:p w14:paraId="065D52AD">
            <w:pPr>
              <w:pStyle w:val="24"/>
            </w:pPr>
          </w:p>
        </w:tc>
        <w:tc>
          <w:p w14:paraId="15E68300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delivering order status updates during a calendar month, the real-time channel achieves uptime ≥ 99.9% and falls back to polling without app breakage when degraded (H,H).</w:t>
            </w:r>
          </w:p>
        </w:tc>
      </w:tr>
      <w:tr w14:paraId="615D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EC6BC">
            <w:pPr>
              <w:pStyle w:val="24"/>
            </w:pPr>
          </w:p>
        </w:tc>
        <w:tc>
          <w:p w14:paraId="78CCA920">
            <w:pPr>
              <w:pStyle w:val="24"/>
              <w:jc w:val="left"/>
            </w:pPr>
            <w:r>
              <w:t>Reliability</w:t>
            </w:r>
          </w:p>
        </w:tc>
        <w:tc>
          <w:p w14:paraId="02227651">
            <w:pPr>
              <w:pStyle w:val="24"/>
              <w:jc w:val="left"/>
            </w:pPr>
            <w:r>
              <w:t>State machine integrity</w:t>
            </w:r>
          </w:p>
        </w:tc>
        <w:tc>
          <w:p w14:paraId="2CAFD4D0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any actor attempts an out-of-sequence order status transition, the platform rejects 100% of invalid transitions with a specific error and does not corrupt order state (H,H).</w:t>
            </w:r>
          </w:p>
        </w:tc>
      </w:tr>
      <w:tr w14:paraId="44D4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6F0E2">
            <w:pPr>
              <w:pStyle w:val="24"/>
            </w:pPr>
          </w:p>
        </w:tc>
        <w:tc>
          <w:p w14:paraId="73A99BDC">
            <w:pPr>
              <w:pStyle w:val="24"/>
            </w:pPr>
          </w:p>
        </w:tc>
        <w:tc>
          <w:p w14:paraId="7EC156B7">
            <w:pPr>
              <w:pStyle w:val="24"/>
              <w:jc w:val="left"/>
            </w:pPr>
            <w:r>
              <w:t>Exactly-once semantics</w:t>
            </w:r>
          </w:p>
        </w:tc>
        <w:tc>
          <w:p w14:paraId="6EC4A8BB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 assigned shipper confirms delivery with retries/offline recovery, the system records the delivery confirmation exactly once and the updated status is visible within ≤ 5 seconds under normal conditions (H,H).</w:t>
            </w:r>
          </w:p>
        </w:tc>
      </w:tr>
      <w:tr w14:paraId="43C3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70B5A">
            <w:pPr>
              <w:pStyle w:val="24"/>
            </w:pPr>
          </w:p>
        </w:tc>
        <w:tc>
          <w:p w14:paraId="022C7BF5">
            <w:pPr>
              <w:pStyle w:val="24"/>
            </w:pPr>
          </w:p>
        </w:tc>
        <w:tc>
          <w:p w14:paraId="7F5D374D">
            <w:pPr>
              <w:pStyle w:val="24"/>
              <w:jc w:val="left"/>
            </w:pPr>
            <w:r>
              <w:t>Idempotency</w:t>
            </w:r>
          </w:p>
        </w:tc>
        <w:tc>
          <w:p w14:paraId="1DF597DD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 xml:space="preserve">When the client retries checkout using the same idempotency key within </w:t>
            </w:r>
            <w:r>
              <w:rPr>
                <w:rStyle w:val="37"/>
              </w:rPr>
              <w:t>ORDER_IDEMPOTENCY_TTL_MINUTES</w:t>
            </w:r>
            <w:r>
              <w:t>, the backend returns the same order ID and creates zero duplicate orders (H,H).</w:t>
            </w:r>
          </w:p>
        </w:tc>
      </w:tr>
      <w:tr w14:paraId="40D1A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D4EF7">
            <w:pPr>
              <w:pStyle w:val="24"/>
            </w:pPr>
          </w:p>
        </w:tc>
        <w:tc>
          <w:p w14:paraId="541020B3">
            <w:pPr>
              <w:pStyle w:val="24"/>
            </w:pPr>
          </w:p>
        </w:tc>
        <w:tc>
          <w:p w14:paraId="1B861D2E">
            <w:pPr>
              <w:pStyle w:val="24"/>
              <w:jc w:val="left"/>
            </w:pPr>
            <w:r>
              <w:t>Atomicity</w:t>
            </w:r>
          </w:p>
        </w:tc>
        <w:tc>
          <w:p w14:paraId="3CCE656E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shipper accepts a dispatch request, the order is assigned atomically such that ≤ 1 shipper can be assigned to the same order (H,H).</w:t>
            </w:r>
          </w:p>
        </w:tc>
      </w:tr>
      <w:tr w14:paraId="3C1E2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C2475">
            <w:pPr>
              <w:pStyle w:val="24"/>
            </w:pPr>
          </w:p>
        </w:tc>
        <w:tc>
          <w:p w14:paraId="67A002A1">
            <w:pPr>
              <w:pStyle w:val="24"/>
              <w:jc w:val="left"/>
            </w:pPr>
            <w:r>
              <w:t>Security</w:t>
            </w:r>
          </w:p>
        </w:tc>
        <w:tc>
          <w:p w14:paraId="2B8E656E">
            <w:pPr>
              <w:pStyle w:val="24"/>
              <w:jc w:val="left"/>
            </w:pPr>
            <w:r>
              <w:t>Authorization</w:t>
            </w:r>
          </w:p>
        </w:tc>
        <w:tc>
          <w:p w14:paraId="306D28A1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 unauthenticated or unauthorized user attempts any admin endpoint, 100% of requests are denied with 401/403, errors do not leak sensitive details, and the attempt is recorded for investigation (H,H).</w:t>
            </w:r>
          </w:p>
        </w:tc>
      </w:tr>
      <w:tr w14:paraId="4456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AD12E">
            <w:pPr>
              <w:pStyle w:val="24"/>
            </w:pPr>
          </w:p>
        </w:tc>
        <w:tc>
          <w:p w14:paraId="6812A800">
            <w:pPr>
              <w:pStyle w:val="24"/>
            </w:pPr>
          </w:p>
        </w:tc>
        <w:tc>
          <w:p w14:paraId="3F341BCF">
            <w:pPr>
              <w:pStyle w:val="24"/>
              <w:jc w:val="left"/>
            </w:pPr>
            <w:r>
              <w:t>Integrity</w:t>
            </w:r>
          </w:p>
        </w:tc>
        <w:tc>
          <w:p w14:paraId="7488D590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VNPay callbacks are received, the system verifies callback integrity and ensures orders are only created/routed after successful confirmation, preventing forged confirmations in security tests (H,H).</w:t>
            </w:r>
          </w:p>
        </w:tc>
      </w:tr>
      <w:tr w14:paraId="1859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E7B83">
            <w:pPr>
              <w:pStyle w:val="24"/>
            </w:pPr>
          </w:p>
        </w:tc>
        <w:tc>
          <w:p w14:paraId="78798FEE">
            <w:pPr>
              <w:pStyle w:val="24"/>
            </w:pPr>
          </w:p>
        </w:tc>
        <w:tc>
          <w:p w14:paraId="63D98F2B">
            <w:pPr>
              <w:pStyle w:val="24"/>
              <w:jc w:val="left"/>
            </w:pPr>
            <w:r>
              <w:t>Input safety</w:t>
            </w:r>
          </w:p>
        </w:tc>
        <w:tc>
          <w:p w14:paraId="689AD4D0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reviews are stored and later displayed, inputs are validated/sanitized such that stored-XSS does not execute in security regression tests and only the authenticated order owner can submit feedback (M,M).</w:t>
            </w:r>
          </w:p>
        </w:tc>
      </w:tr>
      <w:tr w14:paraId="0609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CAB77">
            <w:pPr>
              <w:pStyle w:val="24"/>
            </w:pPr>
          </w:p>
        </w:tc>
        <w:tc>
          <w:p w14:paraId="1125664C">
            <w:pPr>
              <w:pStyle w:val="24"/>
              <w:jc w:val="left"/>
            </w:pPr>
            <w:r>
              <w:t>Interoperability</w:t>
            </w:r>
          </w:p>
        </w:tc>
        <w:tc>
          <w:p w14:paraId="7246D4FF">
            <w:pPr>
              <w:pStyle w:val="24"/>
              <w:jc w:val="left"/>
            </w:pPr>
            <w:r>
              <w:t>External services</w:t>
            </w:r>
          </w:p>
        </w:tc>
        <w:tc>
          <w:p w14:paraId="323E13D1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the platform calls geocoding/maps services for deliverability/proximity checks, adapter calls succeed at ≥ 99% with configured timeouts/retries and provide a clear fallback when the provider is degraded (H,M).</w:t>
            </w:r>
          </w:p>
        </w:tc>
      </w:tr>
      <w:tr w14:paraId="3B4C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54E84">
            <w:pPr>
              <w:pStyle w:val="24"/>
            </w:pPr>
          </w:p>
        </w:tc>
        <w:tc>
          <w:p w14:paraId="4E429682">
            <w:pPr>
              <w:pStyle w:val="24"/>
            </w:pPr>
          </w:p>
        </w:tc>
        <w:tc>
          <w:p w14:paraId="40980A0D">
            <w:pPr>
              <w:pStyle w:val="24"/>
              <w:jc w:val="left"/>
            </w:pPr>
            <w:r>
              <w:t>Multi-channel delivery</w:t>
            </w:r>
          </w:p>
        </w:tc>
        <w:tc>
          <w:p w14:paraId="361503E5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order status changes occur across foreground/background app states, notification adapters (push/WebSocket/polling) succeed at ≥ 99% with timeout/retry behavior and deterministic fallback (H,H).</w:t>
            </w:r>
          </w:p>
        </w:tc>
      </w:tr>
      <w:tr w14:paraId="2135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20602">
            <w:pPr>
              <w:pStyle w:val="24"/>
            </w:pPr>
          </w:p>
        </w:tc>
        <w:tc>
          <w:p w14:paraId="09C061EA">
            <w:pPr>
              <w:pStyle w:val="24"/>
              <w:jc w:val="left"/>
            </w:pPr>
            <w:r>
              <w:t>Manageability</w:t>
            </w:r>
          </w:p>
        </w:tc>
        <w:tc>
          <w:p w14:paraId="5ED34795">
            <w:pPr>
              <w:pStyle w:val="24"/>
              <w:jc w:val="left"/>
            </w:pPr>
            <w:r>
              <w:t>Operational control</w:t>
            </w:r>
          </w:p>
        </w:tc>
        <w:tc>
          <w:p w14:paraId="6E6678AB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 admin approves or rejects a restaurant/shipper application, the decision takes effect within ≤ 1 minute and the pending queue supports paging/filtering (M,M).</w:t>
            </w:r>
          </w:p>
        </w:tc>
      </w:tr>
      <w:tr w14:paraId="3F7F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9937D">
            <w:pPr>
              <w:pStyle w:val="24"/>
            </w:pPr>
          </w:p>
        </w:tc>
        <w:tc>
          <w:p w14:paraId="3175BD60">
            <w:pPr>
              <w:pStyle w:val="24"/>
            </w:pPr>
          </w:p>
        </w:tc>
        <w:tc>
          <w:p w14:paraId="43266E77">
            <w:pPr>
              <w:pStyle w:val="24"/>
              <w:jc w:val="left"/>
            </w:pPr>
            <w:r>
              <w:t>Configuration changes</w:t>
            </w:r>
          </w:p>
        </w:tc>
        <w:tc>
          <w:p w14:paraId="6A41FE72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administrators change operational policies (service area boundary, stuck thresholds, RBAC policy), the changes take effect within ≤ 5 minutes without code changes (M,H).</w:t>
            </w:r>
          </w:p>
        </w:tc>
      </w:tr>
      <w:tr w14:paraId="5DBA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7471B">
            <w:pPr>
              <w:pStyle w:val="24"/>
            </w:pPr>
          </w:p>
        </w:tc>
        <w:tc>
          <w:p w14:paraId="308659C6">
            <w:pPr>
              <w:pStyle w:val="24"/>
              <w:jc w:val="left"/>
            </w:pPr>
            <w:r>
              <w:t>Supportability</w:t>
            </w:r>
          </w:p>
        </w:tc>
        <w:tc>
          <w:p w14:paraId="381AAB10">
            <w:pPr>
              <w:pStyle w:val="24"/>
              <w:jc w:val="left"/>
            </w:pPr>
            <w:r>
              <w:t>Diagnostics</w:t>
            </w:r>
          </w:p>
        </w:tc>
        <w:tc>
          <w:p w14:paraId="35764F89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 order remains in a status beyond a configured threshold, the system flags it with a reason code including the breached threshold and exposes drill-down status history for triage (M,M).</w:t>
            </w:r>
          </w:p>
        </w:tc>
      </w:tr>
      <w:tr w14:paraId="42F9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49EA7">
            <w:pPr>
              <w:pStyle w:val="24"/>
            </w:pPr>
          </w:p>
        </w:tc>
        <w:tc>
          <w:p w14:paraId="6A56E8A9">
            <w:pPr>
              <w:pStyle w:val="24"/>
            </w:pPr>
          </w:p>
        </w:tc>
        <w:tc>
          <w:p w14:paraId="19565C6D">
            <w:pPr>
              <w:pStyle w:val="24"/>
              <w:jc w:val="left"/>
            </w:pPr>
            <w:r>
              <w:t>Traceability</w:t>
            </w:r>
          </w:p>
        </w:tc>
        <w:tc>
          <w:p w14:paraId="773E07DE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privileged action is denied or fails, the system records actor, target, outcome, timestamp, and correlation ID such that 100% of incidents can be queried by time/actor/action type (M,M).</w:t>
            </w:r>
          </w:p>
        </w:tc>
      </w:tr>
      <w:tr w14:paraId="2320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D8518">
            <w:pPr>
              <w:pStyle w:val="24"/>
            </w:pPr>
          </w:p>
        </w:tc>
        <w:tc>
          <w:p w14:paraId="2F7B13AF">
            <w:pPr>
              <w:pStyle w:val="24"/>
              <w:jc w:val="left"/>
            </w:pPr>
            <w:r>
              <w:t>Testability</w:t>
            </w:r>
          </w:p>
        </w:tc>
        <w:tc>
          <w:p w14:paraId="07BC42C7">
            <w:pPr>
              <w:pStyle w:val="24"/>
              <w:jc w:val="left"/>
            </w:pPr>
            <w:r>
              <w:t>Automated verification</w:t>
            </w:r>
          </w:p>
        </w:tc>
        <w:tc>
          <w:p w14:paraId="2BBDCAD3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lifecycle rules change, automated transition-matrix tests cover 100% allowed/forbidden edges and assert expected outcomes deterministically (M,M).</w:t>
            </w:r>
          </w:p>
        </w:tc>
      </w:tr>
      <w:tr w14:paraId="0B4D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8BF34">
            <w:pPr>
              <w:pStyle w:val="24"/>
            </w:pPr>
          </w:p>
        </w:tc>
        <w:tc>
          <w:p w14:paraId="6FE6F81E">
            <w:pPr>
              <w:pStyle w:val="24"/>
              <w:jc w:val="left"/>
            </w:pPr>
            <w:r>
              <w:t>Maintainability</w:t>
            </w:r>
          </w:p>
        </w:tc>
        <w:tc>
          <w:p w14:paraId="1BD63178">
            <w:pPr>
              <w:pStyle w:val="24"/>
              <w:jc w:val="left"/>
            </w:pPr>
            <w:r>
              <w:t>Routine changes</w:t>
            </w:r>
          </w:p>
        </w:tc>
        <w:tc>
          <w:p w14:paraId="7BF4AFE7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new order status is added, implementation requires changes in ≤ 2 modules and passes contract/transition tests (M,M).</w:t>
            </w:r>
          </w:p>
        </w:tc>
      </w:tr>
      <w:tr w14:paraId="1A05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4DFF1">
            <w:pPr>
              <w:pStyle w:val="24"/>
            </w:pPr>
          </w:p>
        </w:tc>
        <w:tc>
          <w:p w14:paraId="14552BAB">
            <w:pPr>
              <w:pStyle w:val="24"/>
              <w:jc w:val="left"/>
            </w:pPr>
            <w:r>
              <w:t>Flexibility</w:t>
            </w:r>
          </w:p>
        </w:tc>
        <w:tc>
          <w:p w14:paraId="5831498D">
            <w:pPr>
              <w:pStyle w:val="24"/>
              <w:jc w:val="left"/>
            </w:pPr>
            <w:r>
              <w:t>Product evolution</w:t>
            </w:r>
          </w:p>
        </w:tc>
        <w:tc>
          <w:p w14:paraId="6732A9A6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 new payment provider is introduced, it is added behind a provider abstraction without breaking the checkout contract and passes contract tests for success/failure/cancel flows (M,H).</w:t>
            </w:r>
          </w:p>
        </w:tc>
      </w:tr>
      <w:tr w14:paraId="5926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DC612">
            <w:pPr>
              <w:pStyle w:val="24"/>
            </w:pPr>
          </w:p>
        </w:tc>
        <w:tc>
          <w:p w14:paraId="78D241DF">
            <w:pPr>
              <w:pStyle w:val="24"/>
              <w:jc w:val="left"/>
            </w:pPr>
            <w:r>
              <w:t>Conceptual Integrity</w:t>
            </w:r>
          </w:p>
        </w:tc>
        <w:tc>
          <w:p w14:paraId="707BD619">
            <w:pPr>
              <w:pStyle w:val="24"/>
              <w:jc w:val="left"/>
            </w:pPr>
            <w:r>
              <w:t>Consistent model</w:t>
            </w:r>
          </w:p>
        </w:tc>
        <w:tc>
          <w:p w14:paraId="33A3F946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any module reads or writes order status, it uses a single shared status model and contract tests assert the allowed status set so no module introduces conflicting semantics (H,H).</w:t>
            </w:r>
          </w:p>
        </w:tc>
      </w:tr>
      <w:tr w14:paraId="2D370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A6544">
            <w:pPr>
              <w:pStyle w:val="24"/>
            </w:pPr>
          </w:p>
        </w:tc>
        <w:tc>
          <w:p w14:paraId="397B9700">
            <w:pPr>
              <w:pStyle w:val="24"/>
              <w:jc w:val="left"/>
            </w:pPr>
            <w:r>
              <w:t>Reusability</w:t>
            </w:r>
          </w:p>
        </w:tc>
        <w:tc>
          <w:p w14:paraId="5C00176A">
            <w:pPr>
              <w:pStyle w:val="24"/>
              <w:jc w:val="left"/>
            </w:pPr>
            <w:r>
              <w:t>Shared subsystems</w:t>
            </w:r>
          </w:p>
        </w:tc>
        <w:tc>
          <w:p w14:paraId="366BF877">
            <w:pPr>
              <w:pStyle w:val="24"/>
              <w:jc w:val="left"/>
            </w:pPr>
            <w:r>
              <w:rPr>
                <w:rFonts w:hint="default"/>
                <w:lang w:val="en-US"/>
              </w:rPr>
              <w:t xml:space="preserve">- </w:t>
            </w:r>
            <w:r>
              <w:t>When new real-time events are added, they reuse the same event envelope, routing, retries, and channel adapters rather than duplicating delivery logic (M,H).</w:t>
            </w:r>
          </w:p>
        </w:tc>
      </w:tr>
    </w:tbl>
    <w:p w14:paraId="3B324D5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137748C"/>
    <w:rsid w:val="2206685F"/>
    <w:rsid w:val="28C50E71"/>
    <w:rsid w:val="32C338D5"/>
    <w:rsid w:val="35895362"/>
    <w:rsid w:val="39F252A2"/>
    <w:rsid w:val="65821697"/>
    <w:rsid w:val="68D2759E"/>
    <w:rsid w:val="755B2C17"/>
    <w:rsid w:val="7E9001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8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879</Words>
  <Characters>5071</Characters>
  <Lines>12</Lines>
  <Paragraphs>8</Paragraphs>
  <TotalTime>657</TotalTime>
  <ScaleCrop>false</ScaleCrop>
  <LinksUpToDate>false</LinksUpToDate>
  <CharactersWithSpaces>5875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2026-03-27T21:50:00Z</dcterms:created>
  <dc:creator>Bình Lưu</dc:creator>
  <cp:lastModifiedBy>Bình Lưu</cp:lastModifiedBy>
  <dcterms:modified xsi:type="dcterms:W3CDTF">2026-03-28T09:00:34Z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eyJoZGlkIjoiZThmNjAzMWJlZjFkMmQwODUwMTJkYzE2ODFiYmFmYTciLCJ1c2VySWQiOiIxMzkyMDQ3MDMxNTc3In0=</vt:lpwstr>
  </property>
  <property fmtid="{D5CDD505-2E9C-101B-9397-08002B2CF9AE}" pid="3" name="KSOProductBuildVer">
    <vt:lpwstr>1033-12.1.0.25242</vt:lpwstr>
  </property>
  <property fmtid="{D5CDD505-2E9C-101B-9397-08002B2CF9AE}" pid="4" name="ICV">
    <vt:lpwstr>EA77F336D6EC4831BA3F291BE1D5DF4A_12</vt:lpwstr>
  </property>
</Properties>
</file>