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Consolas" w:cs="Consolas" w:eastAsia="Consolas" w:hAnsi="Consolas"/>
          <w:b/>
          <w:bCs/>
          <w:color w:val="3E7C89"/>
          <w:spacing w:val="60"/>
          <w:sz w:val="18"/>
          <w:szCs w:val="18"/>
        </w:rPr>
        <w:t xml:space="preserve">UCI SOLAR CAR  ·  ZOTSUN RACING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63"/>
          <w:sz w:val="60"/>
          <w:szCs w:val="60"/>
        </w:rPr>
        <w:t xml:space="preserve">Website Outline &amp; Brief</w:t>
      </w:r>
    </w:p>
    <w:p>
      <w:pPr>
        <w:pBdr>
          <w:bottom w:val="single" w:color="86AEDA" w:sz="14" w:space="8"/>
        </w:pBdr>
        <w:spacing w:after="160"/>
      </w:pPr>
      <w:r>
        <w:rPr>
          <w:rFonts w:ascii="Calibri" w:cs="Calibri" w:eastAsia="Calibri" w:hAnsi="Calibri"/>
          <w:i/>
          <w:iCs/>
          <w:color w:val="6B7683"/>
          <w:sz w:val="24"/>
          <w:szCs w:val="24"/>
        </w:rPr>
        <w:t xml:space="preserve">A fill-in template for planning the new homepage</w:t>
      </w:r>
    </w:p>
    <w:p>
      <w:pPr>
        <w:spacing w:after="120" w:line="276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Fill this in section by section. The more specific you are — especially in </w:t>
      </w:r>
      <w:r>
        <w:rPr>
          <w:rFonts w:ascii="Calibri" w:cs="Calibri" w:eastAsia="Calibri" w:hAnsi="Calibri"/>
          <w:b/>
          <w:bCs/>
          <w:color w:val="1A2333"/>
          <w:sz w:val="21"/>
          <w:szCs w:val="21"/>
        </w:rPr>
        <w:t xml:space="preserve">Look &amp; Feel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 and the </w:t>
      </w:r>
      <w:r>
        <w:rPr>
          <w:rFonts w:ascii="Calibri" w:cs="Calibri" w:eastAsia="Calibri" w:hAnsi="Calibri"/>
          <w:b/>
          <w:bCs/>
          <w:color w:val="1A2333"/>
          <w:sz w:val="21"/>
          <w:szCs w:val="21"/>
        </w:rPr>
        <w:t xml:space="preserve">Asset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 rows — the closer the first build lands. Type directly on the dotted lines. Anything you leave blank, the designer will guess (that’s where it usually goes wrong).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2333"/>
          <w:sz w:val="21"/>
          <w:szCs w:val="21"/>
        </w:rPr>
        <w:t xml:space="preserve">Direction chosen: </w:t>
      </w:r>
      <w:r>
        <w:rPr>
          <w:rFonts w:ascii="Calibri" w:cs="Calibri" w:eastAsia="Calibri" w:hAnsi="Calibri"/>
          <w:b/>
          <w:bCs/>
          <w:color w:val="3E7C89"/>
          <w:sz w:val="21"/>
          <w:szCs w:val="21"/>
        </w:rPr>
        <w:t xml:space="preserve">Light &amp; porcelain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  —  cream / ice-white base, blue-and-white porcelain accents, motorsport energy, real photography.</w:t>
      </w:r>
    </w:p>
    <w:p>
      <w:pPr>
        <w:pStyle w:val="Heading1"/>
        <w:pBdr>
          <w:bottom w:val="single" w:color="86AEDA" w:sz="10" w:space="6"/>
        </w:pBdr>
        <w:spacing w:after="120" w:before="340"/>
      </w:pPr>
      <w:r>
        <w:rPr>
          <w:rFonts w:ascii="Arial" w:cs="Arial" w:eastAsia="Arial" w:hAnsi="Arial"/>
          <w:b/>
          <w:bCs/>
          <w:color w:val="1F3973"/>
          <w:sz w:val="30"/>
          <w:szCs w:val="30"/>
        </w:rPr>
        <w:t xml:space="preserve">1  ·  The Fundamentals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683"/>
          <w:sz w:val="21"/>
          <w:szCs w:val="21"/>
        </w:rPr>
        <w:t xml:space="preserve">Answer these first. They decide what belongs on the page and what gets cut.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0D63"/>
          <w:sz w:val="24"/>
          <w:szCs w:val="24"/>
        </w:rPr>
        <w:t xml:space="preserve">Primary goal</w:t>
      </w:r>
    </w:p>
    <w:p>
      <w:pPr>
        <w:spacing w:after="40" w:line="276"/>
      </w:pPr>
      <w:r>
        <w:rPr>
          <w:rFonts w:ascii="Calibri" w:cs="Calibri" w:eastAsia="Calibri" w:hAnsi="Calibri"/>
          <w:i/>
          <w:iCs/>
          <w:color w:val="6B7683"/>
          <w:sz w:val="18"/>
          <w:szCs w:val="18"/>
        </w:rPr>
        <w:t xml:space="preserve">The single most important action a visitor should take. Pick ONE.</w:t>
      </w:r>
    </w:p>
    <w:p>
      <w:pPr>
        <w:spacing w:after="40" w:line="276"/>
      </w:pPr>
      <w:r>
        <w:rPr>
          <w:rFonts w:ascii="Calibri" w:cs="Calibri" w:eastAsia="Calibri" w:hAnsi="Calibri"/>
          <w:color w:val="6B7683"/>
          <w:sz w:val="18"/>
          <w:szCs w:val="18"/>
        </w:rPr>
        <w:t xml:space="preserve">e.g. </w:t>
      </w:r>
      <w:r>
        <w:rPr>
          <w:rFonts w:ascii="Calibri" w:cs="Calibri" w:eastAsia="Calibri" w:hAnsi="Calibri"/>
          <w:i/>
          <w:iCs/>
          <w:color w:val="6B7683"/>
          <w:sz w:val="18"/>
          <w:szCs w:val="18"/>
        </w:rPr>
        <w:t xml:space="preserve">“Get students to apply to join” / “Get sponsors to reach out”</w:t>
      </w:r>
    </w:p>
    <w:p>
      <w:pPr>
        <w:pBdr>
          <w:bottom w:val="dotted" w:color="C9D3DD" w:sz="6" w:space="4"/>
        </w:pBdr>
        <w:spacing w:after="90"/>
      </w:pPr>
      <w:r>
        <w:rPr>
          <w:sz w:val="21"/>
          <w:szCs w:val="21"/>
        </w:rPr>
        <w:t xml:space="preserve"> 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0D63"/>
          <w:sz w:val="24"/>
          <w:szCs w:val="24"/>
        </w:rPr>
        <w:t xml:space="preserve">Audiences</w:t>
      </w:r>
    </w:p>
    <w:p>
      <w:pPr>
        <w:tabs>
          <w:tab w:val="right" w:pos="9360" w:leader="dot"/>
        </w:tabs>
        <w:spacing w:after="90"/>
      </w:pPr>
      <w:r>
        <w:rPr>
          <w:rFonts w:ascii="Calibri" w:cs="Calibri" w:eastAsia="Calibri" w:hAnsi="Calibri"/>
          <w:b/>
          <w:bCs/>
          <w:color w:val="1A2333"/>
          <w:sz w:val="21"/>
          <w:szCs w:val="21"/>
        </w:rPr>
        <w:t xml:space="preserve">Audience 1:  </w:t>
      </w:r>
      <w:r>
        <w:rPr>
          <w:sz w:val="21"/>
          <w:szCs w:val="21"/>
        </w:rPr>
        <w:t xml:space="preserve">	</w:t>
      </w:r>
    </w:p>
    <w:p>
      <w:pPr>
        <w:spacing w:after="40" w:line="276"/>
      </w:pPr>
      <w:r>
        <w:rPr>
          <w:rFonts w:ascii="Calibri" w:cs="Calibri" w:eastAsia="Calibri" w:hAnsi="Calibri"/>
          <w:color w:val="6B7683"/>
          <w:sz w:val="18"/>
          <w:szCs w:val="18"/>
        </w:rPr>
        <w:t xml:space="preserve">What they need to see:</w:t>
      </w:r>
    </w:p>
    <w:p>
      <w:pPr>
        <w:pBdr>
          <w:bottom w:val="dotted" w:color="C9D3DD" w:sz="6" w:space="4"/>
        </w:pBdr>
        <w:spacing w:after="90"/>
      </w:pPr>
      <w:r>
        <w:rPr>
          <w:sz w:val="21"/>
          <w:szCs w:val="21"/>
        </w:rPr>
        <w:t xml:space="preserve"> </w:t>
      </w:r>
    </w:p>
    <w:p>
      <w:pPr>
        <w:tabs>
          <w:tab w:val="right" w:pos="9360" w:leader="dot"/>
        </w:tabs>
        <w:spacing w:after="90"/>
      </w:pPr>
      <w:r>
        <w:rPr>
          <w:rFonts w:ascii="Calibri" w:cs="Calibri" w:eastAsia="Calibri" w:hAnsi="Calibri"/>
          <w:b/>
          <w:bCs/>
          <w:color w:val="1A2333"/>
          <w:sz w:val="21"/>
          <w:szCs w:val="21"/>
        </w:rPr>
        <w:t xml:space="preserve">Audience 2:  </w:t>
      </w:r>
      <w:r>
        <w:rPr>
          <w:sz w:val="21"/>
          <w:szCs w:val="21"/>
        </w:rPr>
        <w:t xml:space="preserve">	</w:t>
      </w:r>
    </w:p>
    <w:p>
      <w:pPr>
        <w:spacing w:after="40" w:line="276"/>
      </w:pPr>
      <w:r>
        <w:rPr>
          <w:rFonts w:ascii="Calibri" w:cs="Calibri" w:eastAsia="Calibri" w:hAnsi="Calibri"/>
          <w:color w:val="6B7683"/>
          <w:sz w:val="18"/>
          <w:szCs w:val="18"/>
        </w:rPr>
        <w:t xml:space="preserve">What they need to see:</w:t>
      </w:r>
    </w:p>
    <w:p>
      <w:pPr>
        <w:pBdr>
          <w:bottom w:val="dotted" w:color="C9D3DD" w:sz="6" w:space="4"/>
        </w:pBdr>
        <w:spacing w:after="90"/>
      </w:pPr>
      <w:r>
        <w:rPr>
          <w:sz w:val="21"/>
          <w:szCs w:val="21"/>
        </w:rPr>
        <w:t xml:space="preserve"> 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0D63"/>
          <w:sz w:val="24"/>
          <w:szCs w:val="24"/>
        </w:rPr>
        <w:t xml:space="preserve">One-line brand statement</w:t>
      </w:r>
    </w:p>
    <w:p>
      <w:pPr>
        <w:spacing w:after="40" w:line="276"/>
      </w:pPr>
      <w:r>
        <w:rPr>
          <w:rFonts w:ascii="Calibri" w:cs="Calibri" w:eastAsia="Calibri" w:hAnsi="Calibri"/>
          <w:color w:val="6B7683"/>
          <w:sz w:val="18"/>
          <w:szCs w:val="18"/>
        </w:rPr>
        <w:t xml:space="preserve">Current: </w:t>
      </w:r>
      <w:r>
        <w:rPr>
          <w:rFonts w:ascii="Calibri" w:cs="Calibri" w:eastAsia="Calibri" w:hAnsi="Calibri"/>
          <w:i/>
          <w:iCs/>
          <w:color w:val="1A2333"/>
          <w:sz w:val="21"/>
          <w:szCs w:val="21"/>
        </w:rPr>
        <w:t xml:space="preserve">“Driven by the Sun, powered by innovation.”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  Keep or rewrite:</w:t>
      </w:r>
    </w:p>
    <w:p>
      <w:pPr>
        <w:pBdr>
          <w:bottom w:val="dotted" w:color="C9D3DD" w:sz="6" w:space="4"/>
        </w:pBdr>
        <w:spacing w:after="9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86AEDA" w:sz="10" w:space="6"/>
        </w:pBdr>
        <w:spacing w:after="120" w:before="340"/>
      </w:pPr>
      <w:r>
        <w:rPr>
          <w:rFonts w:ascii="Arial" w:cs="Arial" w:eastAsia="Arial" w:hAnsi="Arial"/>
          <w:b/>
          <w:bCs/>
          <w:color w:val="1F3973"/>
          <w:sz w:val="30"/>
          <w:szCs w:val="30"/>
        </w:rPr>
        <w:t xml:space="preserve">2  ·  Asset Checklist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683"/>
          <w:sz w:val="21"/>
          <w:szCs w:val="21"/>
        </w:rPr>
        <w:t xml:space="preserve">A light, photo-led site depends on real imagery. Mark what you already have and what still needs shooting or collecting. Note where each file lives.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400"/>
        <w:gridCol w:w="1300"/>
        <w:gridCol w:w="1300"/>
        <w:gridCol w:w="3360"/>
      </w:tblGrid>
      <w:tr>
        <w:trPr>
          <w:tblHeader/>
        </w:trPr>
        <w:tc>
          <w:tcPr>
            <w:tcW w:type="dxa" w:w="340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30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Have</w:t>
            </w:r>
          </w:p>
        </w:tc>
        <w:tc>
          <w:tcPr>
            <w:tcW w:type="dxa" w:w="130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336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 / notes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Hero shot of the car (motion or clean studio)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Short hero video clip (optional)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Team photo(s) — group + candid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Competition / action shots (FSGP, ASC)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Subteam photos (mech, elec, software, business)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Logo files (ZotSun sun mark, wordmark)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Real car specs &amp; stats (verified numbers)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Sponsor logos + tier list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Race results / team timeline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Headshots or quotes (optional)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6"/>
                <w:szCs w:val="26"/>
              </w:rPr>
              <w:t xml:space="preserve">☐</w:t>
            </w:r>
          </w:p>
        </w:tc>
        <w:tc>
          <w:tcPr>
            <w:tcW w:type="dxa" w:w="3360"/>
            <w:shd w:fill="F2FC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86AEDA" w:sz="10" w:space="6"/>
        </w:pBdr>
        <w:spacing w:after="120" w:before="340"/>
      </w:pPr>
      <w:r>
        <w:rPr>
          <w:rFonts w:ascii="Arial" w:cs="Arial" w:eastAsia="Arial" w:hAnsi="Arial"/>
          <w:b/>
          <w:bCs/>
          <w:color w:val="1F3973"/>
          <w:sz w:val="30"/>
          <w:szCs w:val="30"/>
        </w:rPr>
        <w:t xml:space="preserve">3  ·  Look &amp; Feel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683"/>
          <w:sz w:val="21"/>
          <w:szCs w:val="21"/>
        </w:rPr>
        <w:t xml:space="preserve">This is the part that went wrong last time. Words aren’t enough — pin down references and rules.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0D63"/>
          <w:sz w:val="24"/>
          <w:szCs w:val="24"/>
        </w:rPr>
        <w:t xml:space="preserve">Reference sites (paste links + what you like)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2333"/>
          <w:sz w:val="21"/>
          <w:szCs w:val="21"/>
        </w:rPr>
        <w:t xml:space="preserve">landonorris.com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  — what to borrow: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_______________________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  — what to borrow: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_______________________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  — what to borrow: 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683"/>
          <w:sz w:val="18"/>
          <w:szCs w:val="18"/>
        </w:rPr>
        <w:t xml:space="preserve">Tip: name the specific thing — “full-bleed photos,” “tons of white space,” “thin uppercase labels,” not just “looks clean.”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0D63"/>
          <w:sz w:val="24"/>
          <w:szCs w:val="24"/>
        </w:rPr>
        <w:t xml:space="preserve">Palette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</w:t>
            </w:r>
          </w:p>
        </w:tc>
        <w:tc>
          <w:tcPr>
            <w:tcW w:type="dxa" w:w="4560"/>
            <w:shd w:fill="1F39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call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20"/>
                <w:szCs w:val="20"/>
              </w:rPr>
              <w:t xml:space="preserve">Dominant background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F2FCFF"/>
                <w:sz w:val="24"/>
                <w:szCs w:val="24"/>
              </w:rPr>
              <w:t xml:space="preserve">■ </w:t>
            </w:r>
            <w:r>
              <w:rPr>
                <w:rFonts w:ascii="Consolas" w:cs="Consolas" w:eastAsia="Consolas" w:hAnsi="Consolas"/>
                <w:color w:val="1A2333"/>
                <w:sz w:val="18"/>
                <w:szCs w:val="18"/>
              </w:rPr>
              <w:t xml:space="preserve">#F2FCFF  ice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7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20"/>
                <w:szCs w:val="20"/>
              </w:rPr>
              <w:t xml:space="preserve">Secondary surface</w:t>
            </w:r>
          </w:p>
        </w:tc>
        <w:tc>
          <w:tcPr>
            <w:tcW w:type="dxa" w:w="2200"/>
            <w:shd w:fill="F7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EEECDC"/>
                <w:sz w:val="24"/>
                <w:szCs w:val="24"/>
              </w:rPr>
              <w:t xml:space="preserve">■ </w:t>
            </w:r>
            <w:r>
              <w:rPr>
                <w:rFonts w:ascii="Consolas" w:cs="Consolas" w:eastAsia="Consolas" w:hAnsi="Consolas"/>
                <w:color w:val="1A2333"/>
                <w:sz w:val="18"/>
                <w:szCs w:val="18"/>
              </w:rPr>
              <w:t xml:space="preserve">#EEECDC  cream</w:t>
            </w:r>
          </w:p>
        </w:tc>
        <w:tc>
          <w:tcPr>
            <w:tcW w:type="dxa" w:w="4560"/>
            <w:shd w:fill="F7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20"/>
                <w:szCs w:val="20"/>
              </w:rPr>
              <w:t xml:space="preserve">Headline / text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D0D63"/>
                <w:sz w:val="24"/>
                <w:szCs w:val="24"/>
              </w:rPr>
              <w:t xml:space="preserve">■ </w:t>
            </w:r>
            <w:r>
              <w:rPr>
                <w:rFonts w:ascii="Consolas" w:cs="Consolas" w:eastAsia="Consolas" w:hAnsi="Consolas"/>
                <w:color w:val="1A2333"/>
                <w:sz w:val="18"/>
                <w:szCs w:val="18"/>
              </w:rPr>
              <w:t xml:space="preserve">#0D0D63  royal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7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200"/>
            <w:shd w:fill="F7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3973"/>
                <w:sz w:val="24"/>
                <w:szCs w:val="24"/>
              </w:rPr>
              <w:t xml:space="preserve">■ </w:t>
            </w:r>
            <w:r>
              <w:rPr>
                <w:rFonts w:ascii="Consolas" w:cs="Consolas" w:eastAsia="Consolas" w:hAnsi="Consolas"/>
                <w:color w:val="1A2333"/>
                <w:sz w:val="18"/>
                <w:szCs w:val="18"/>
              </w:rPr>
              <w:t xml:space="preserve">#1F3973  cobalt</w:t>
            </w:r>
          </w:p>
        </w:tc>
        <w:tc>
          <w:tcPr>
            <w:tcW w:type="dxa" w:w="4560"/>
            <w:shd w:fill="F7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20"/>
                <w:szCs w:val="20"/>
              </w:rPr>
              <w:t xml:space="preserve">Highlight accent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A3B0"/>
                <w:sz w:val="24"/>
                <w:szCs w:val="24"/>
              </w:rPr>
              <w:t xml:space="preserve">■ </w:t>
            </w:r>
            <w:r>
              <w:rPr>
                <w:rFonts w:ascii="Consolas" w:cs="Consolas" w:eastAsia="Consolas" w:hAnsi="Consolas"/>
                <w:color w:val="1A2333"/>
                <w:sz w:val="18"/>
                <w:szCs w:val="18"/>
              </w:rPr>
              <w:t xml:space="preserve">#5FA3B0  jade teal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color w:val="0D0D63"/>
          <w:sz w:val="24"/>
          <w:szCs w:val="24"/>
        </w:rPr>
        <w:t xml:space="preserve">Do / Don’t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6B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680"/>
            <w:shd w:fill="8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DON’T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✓  Real photography, full-bleed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✕  Illustrated / cartoon cars</w:t>
            </w:r>
          </w:p>
        </w:tc>
      </w:tr>
      <w:tr>
        <w:tc>
          <w:tcPr>
            <w:tcW w:type="dxa" w:w="4680"/>
            <w:shd w:fill="EFF5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✓  Generous white space</w:t>
            </w:r>
          </w:p>
        </w:tc>
        <w:tc>
          <w:tcPr>
            <w:tcW w:type="dxa" w:w="4680"/>
            <w:shd w:fill="F7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✕  Dark navy filling the whole page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✓  One bold headline per screen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✕  Cramped, text-heavy sections</w:t>
            </w:r>
          </w:p>
        </w:tc>
      </w:tr>
      <w:tr>
        <w:tc>
          <w:tcPr>
            <w:tcW w:type="dxa" w:w="4680"/>
            <w:shd w:fill="EFF5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✓  Porcelain blue as an accent, not the base</w:t>
            </w:r>
          </w:p>
        </w:tc>
        <w:tc>
          <w:tcPr>
            <w:tcW w:type="dxa" w:w="4680"/>
            <w:shd w:fill="F7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✕  Stocky gradient boxes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✓  Thin uppercase / mono labels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3"/>
                <w:sz w:val="20"/>
                <w:szCs w:val="20"/>
              </w:rPr>
              <w:t xml:space="preserve">✕  Add-your-own here…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6AEDA" w:sz="10" w:space="6"/>
        </w:pBdr>
        <w:spacing w:after="120" w:before="340"/>
      </w:pPr>
      <w:r>
        <w:rPr>
          <w:rFonts w:ascii="Arial" w:cs="Arial" w:eastAsia="Arial" w:hAnsi="Arial"/>
          <w:b/>
          <w:bCs/>
          <w:color w:val="1F3973"/>
          <w:sz w:val="30"/>
          <w:szCs w:val="30"/>
        </w:rPr>
        <w:t xml:space="preserve">4  ·  Page Outline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683"/>
          <w:sz w:val="21"/>
          <w:szCs w:val="21"/>
        </w:rPr>
        <w:t xml:space="preserve">For each section, fill the four rows. Delete any section that doesn’t serve your Primary Goal; add rows for anything missing.</w:t>
      </w:r>
    </w:p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Hero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First screen. Hook the visitor + push the #1 CTA.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The big statement line (short, punchy).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Subline (1 sentence) + button label(s).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Best photo/video of the car — the make-or-break asset.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Intro — Who we are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Establish credibility fast.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A confident 3–5 word title.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2 sentences: who you are + what you do.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A strong team-in-action photo.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The Car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Show off the machine + real specs.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Car name / model line.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Short blurb + 4–6 real spec numbers.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Clean car photos (side profile + detail).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By the Numbers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Fast proof points / scale.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Optional label.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3–4 stats (members, races, speed, % solar).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None — data only.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Where We Race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Explain the competitions.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Section title.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FSGP + ASC: 1–2 lines each.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Competition photos or a map.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Team / Subteams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Recruiting; show the disciplines.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Section title.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Short line per subteam + what they do.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Photo per subteam (or a group grid).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07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Sponsors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Thank sponsors + attract new ones.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Section title.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Thank-you line + sponsorship pitch/tiers.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Sponsor logo wall.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08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Join / Donate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The conversion moment.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A direct call to action.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What happens next + link/form.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Optional supporting photo.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260"/>
      </w:pPr>
      <w:r>
        <w:rPr>
          <w:rFonts w:ascii="Consolas" w:cs="Consolas" w:eastAsia="Consolas" w:hAnsi="Consolas"/>
          <w:b/>
          <w:bCs/>
          <w:color w:val="86AEDA"/>
          <w:sz w:val="24"/>
          <w:szCs w:val="24"/>
        </w:rPr>
        <w:t xml:space="preserve">09  </w:t>
      </w:r>
      <w:r>
        <w:rPr>
          <w:rFonts w:ascii="Arial" w:cs="Arial" w:eastAsia="Arial" w:hAnsi="Arial"/>
          <w:b/>
          <w:bCs/>
          <w:color w:val="1F3973"/>
          <w:sz w:val="24"/>
          <w:szCs w:val="24"/>
        </w:rPr>
        <w:t xml:space="preserve">Footer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900"/>
        <w:gridCol w:w="7460"/>
      </w:tblGrid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Contact + navigation + social.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—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Content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Email, socials, quick links.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00"/>
            <w:shd w:fill="EEEC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3"/>
                <w:sz w:val="19"/>
                <w:szCs w:val="19"/>
              </w:rPr>
              <w:t xml:space="preserve">Asset needed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683"/>
                <w:sz w:val="17"/>
                <w:szCs w:val="17"/>
              </w:rPr>
              <w:t xml:space="preserve">Logo.</w:t>
            </w:r>
          </w:p>
          <w:p>
            <w:pPr>
              <w:pBdr>
                <w:bottom w:val="dotted" w:color="C9D3DD" w:sz="6" w:space="4"/>
              </w:pBdr>
              <w:spacing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Bdr>
          <w:top w:val="single" w:color="86AEDA" w:sz="10" w:space="8"/>
        </w:pBdr>
        <w:spacing w:after="0" w:before="340"/>
      </w:pPr>
      <w:r>
        <w:rPr>
          <w:rFonts w:ascii="Calibri" w:cs="Calibri" w:eastAsia="Calibri" w:hAnsi="Calibri"/>
          <w:i/>
          <w:iCs/>
          <w:color w:val="3E7C89"/>
          <w:sz w:val="20"/>
          <w:szCs w:val="20"/>
        </w:rPr>
        <w:t xml:space="preserve">When it’s filled in, hand this back and the build starts from a real brief instead of a guess.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UCI Solar Car — Website Outline &amp; Brief</dc:title>
  <dc:creator>UCI Solar Car</dc:creator>
  <cp:lastModifiedBy>Un-named</cp:lastModifiedBy>
  <cp:revision>1</cp:revision>
  <dcterms:created xsi:type="dcterms:W3CDTF">2026-09-14T05:55:27.520Z</dcterms:created>
  <dcterms:modified xsi:type="dcterms:W3CDTF">2026-09-14T05:55:27.521Z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