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40E" w:rsidRDefault="0084140E" w:rsidP="0084140E">
      <w:pPr>
        <w:pStyle w:val="NormalWeb"/>
      </w:pPr>
      <w:r>
        <w:t xml:space="preserve">Mô hình đạt kết quả khá ấn tượng với </w:t>
      </w:r>
      <w:r>
        <w:rPr>
          <w:b/>
          <w:bCs/>
        </w:rPr>
        <w:t>AUC-ROC là 0.7809</w:t>
      </w:r>
      <w:r>
        <w:t xml:space="preserve"> và độ chính xác (Accuracy) lên tới </w:t>
      </w:r>
      <w:r>
        <w:rPr>
          <w:b/>
          <w:bCs/>
        </w:rPr>
        <w:t>99.79%</w:t>
      </w:r>
      <w:r>
        <w:t>, cho thấy khả năng phân loại tổng thể tốt. Tốc độ huấn luyện rất nhanh (</w:t>
      </w:r>
      <w:r>
        <w:rPr>
          <w:b/>
          <w:bCs/>
        </w:rPr>
        <w:t>1.04s</w:t>
      </w:r>
      <w:r>
        <w:t>) cùng độ trễ suy luận cực thấp (</w:t>
      </w:r>
      <w:r>
        <w:rPr>
          <w:b/>
          <w:bCs/>
        </w:rPr>
        <w:t>~0.87ms/dòng</w:t>
      </w:r>
      <w:r>
        <w:t xml:space="preserve">), đáp ứng tốt các bài toán thực tế cần phản hồi nhanh. Việc sử dụng </w:t>
      </w:r>
      <w:r>
        <w:rPr>
          <w:b/>
          <w:bCs/>
        </w:rPr>
        <w:t>CPU</w:t>
      </w:r>
      <w:r>
        <w:t xml:space="preserve"> thay vì GPU trong trường hợp này là tối ưu vì:</w:t>
      </w:r>
    </w:p>
    <w:p w:rsidR="0084140E" w:rsidRDefault="0084140E" w:rsidP="0084140E">
      <w:pPr>
        <w:pStyle w:val="NormalWeb"/>
        <w:numPr>
          <w:ilvl w:val="0"/>
          <w:numId w:val="1"/>
        </w:numPr>
      </w:pPr>
      <w:r>
        <w:rPr>
          <w:b/>
          <w:bCs/>
        </w:rPr>
        <w:t>Dữ liệu nhẹ:</w:t>
      </w:r>
      <w:r>
        <w:t xml:space="preserve"> Thời gian load và train chỉ mất khoảng 1-2 giây, việc chuyển dữ liệu sang GPU sẽ gây ra độ trễ "overhead" không đáng có.</w:t>
      </w:r>
    </w:p>
    <w:p w:rsidR="0084140E" w:rsidRDefault="0084140E" w:rsidP="0084140E">
      <w:pPr>
        <w:pStyle w:val="NormalWeb"/>
        <w:numPr>
          <w:ilvl w:val="0"/>
          <w:numId w:val="1"/>
        </w:numPr>
      </w:pPr>
      <w:r>
        <w:rPr>
          <w:b/>
          <w:bCs/>
        </w:rPr>
        <w:t>Tiết kiệm tài nguyên:</w:t>
      </w:r>
      <w:r>
        <w:t xml:space="preserve"> Với độ trễ suy luận dưới 1ms, CPU hoàn toàn đủ khả năng xử lý mà không cần đến phần cứng chuyên dụng đắt tiền.</w:t>
      </w:r>
    </w:p>
    <w:p w:rsidR="0084140E" w:rsidRDefault="0084140E" w:rsidP="0084140E">
      <w:pPr>
        <w:pStyle w:val="NormalWeb"/>
        <w:numPr>
          <w:ilvl w:val="0"/>
          <w:numId w:val="1"/>
        </w:numPr>
      </w:pPr>
      <w:r>
        <w:rPr>
          <w:b/>
          <w:bCs/>
        </w:rPr>
        <w:t>Cân bằng hệ thống:</w:t>
      </w:r>
      <w:r>
        <w:t xml:space="preserve"> GPU thường chỉ phát huy sức mạnh với các mô hình Deep Learning phức tạp hoặc dữ liệu khổng lồ, còn ở đây CPU giúp tối ưu chi phí và đơn giản hóa việc triển khai.</w:t>
      </w:r>
    </w:p>
    <w:p w:rsidR="00E93C05" w:rsidRDefault="00E93C05">
      <w:bookmarkStart w:id="0" w:name="_GoBack"/>
      <w:bookmarkEnd w:id="0"/>
    </w:p>
    <w:sectPr w:rsidR="00E93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11946"/>
    <w:multiLevelType w:val="multilevel"/>
    <w:tmpl w:val="A73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D0"/>
    <w:rsid w:val="007376D0"/>
    <w:rsid w:val="0084140E"/>
    <w:rsid w:val="00E9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6E8D7-0AA1-46E8-943F-D5C304D6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Quang Luc 20162606</dc:creator>
  <cp:keywords/>
  <dc:description/>
  <cp:lastModifiedBy>Luu Quang Luc 20162606</cp:lastModifiedBy>
  <cp:revision>2</cp:revision>
  <dcterms:created xsi:type="dcterms:W3CDTF">2026-04-23T15:07:00Z</dcterms:created>
  <dcterms:modified xsi:type="dcterms:W3CDTF">2026-04-23T15:07:00Z</dcterms:modified>
</cp:coreProperties>
</file>