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10"/>
        <w:spacing w:after="60"/>
        <w:jc w:val="center"/>
        <w:rPr>
          <w:b/>
          <w:bCs/>
          <w:spacing w:val="20"/>
          <w:sz w:val="36"/>
          <w:szCs w:val="36"/>
          <w:lang w:val="de-DE"/>
        </w:rPr>
      </w:pPr>
      <w:r>
        <w:rPr>
          <w:b/>
          <w:bCs/>
          <w:spacing w:val="20"/>
          <w:sz w:val="36"/>
          <w:szCs w:val="36"/>
          <w:lang w:val="de-DE"/>
        </w:rPr>
        <w:t xml:space="preserve">LU YIN  </w:t>
      </w:r>
    </w:p>
    <w:p>
      <w:pPr>
        <w:pStyle w:val="10"/>
        <w:spacing w:before="20" w:after="20"/>
        <w:jc w:val="center"/>
      </w:pPr>
      <w:r>
        <w:t xml:space="preserve">Email: l.yin@tue.nl </w:t>
      </w:r>
      <w:r>
        <w:rPr>
          <w:rFonts w:ascii="Arial Unicode MS" w:hAnsi="Arial Unicode MS" w:eastAsia="Arial Unicode MS" w:cs="Arial Unicode MS"/>
        </w:rPr>
        <w:t>     </w:t>
      </w:r>
    </w:p>
    <w:p>
      <w:pPr>
        <w:pStyle w:val="10"/>
        <w:spacing w:before="20" w:after="20"/>
        <w:jc w:val="center"/>
        <w:rPr>
          <w:lang w:val="de-DE"/>
        </w:rPr>
      </w:pPr>
      <w:r>
        <w:rPr>
          <w:lang w:val="de-DE"/>
        </w:rPr>
        <w:t>Tel: +31 06 12742861</w:t>
      </w:r>
    </w:p>
    <w:p>
      <w:pPr>
        <w:pStyle w:val="10"/>
        <w:spacing w:before="20" w:after="20"/>
        <w:jc w:val="center"/>
      </w:pPr>
      <w:r>
        <w:t>University: Eindhoven University of Technology</w:t>
      </w:r>
    </w:p>
    <w:p>
      <w:pPr>
        <w:pStyle w:val="10"/>
        <w:spacing w:before="20" w:after="20"/>
        <w:jc w:val="center"/>
      </w:pPr>
      <w:r>
        <w:t>Webpage: https://luuyin.github.io</w:t>
      </w:r>
    </w:p>
    <w:p>
      <w:pPr>
        <w:pStyle w:val="10"/>
        <w:spacing w:before="20" w:after="20"/>
        <w:jc w:val="center"/>
      </w:pPr>
      <w:r>
        <w:t>Address: MetaForum, 5612 AZ Eindhoven, The Netherlands</w:t>
      </w:r>
    </w:p>
    <w:p>
      <w:pPr>
        <w:pStyle w:val="10"/>
        <w:spacing w:before="20" w:after="20"/>
        <w:jc w:val="center"/>
      </w:pPr>
    </w:p>
    <w:p>
      <w:pPr>
        <w:pStyle w:val="10"/>
        <w:spacing w:before="20" w:after="20"/>
      </w:pPr>
    </w:p>
    <w:p>
      <w:pPr>
        <w:pStyle w:val="16"/>
      </w:pPr>
      <w:r>
        <w:t>EDUCATION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  <w:lang w:val="de-DE"/>
        </w:rPr>
        <w:t xml:space="preserve">10/2018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present</w:t>
      </w:r>
      <w:r>
        <w:rPr>
          <w:b/>
          <w:bCs/>
          <w:sz w:val="20"/>
          <w:szCs w:val="20"/>
          <w:lang w:val="en-US"/>
        </w:rPr>
        <w:t xml:space="preserve">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Eindhoven University of Technology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PhD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Computer Science</w:t>
      </w:r>
      <w:bookmarkStart w:id="2" w:name="_GoBack"/>
      <w:bookmarkEnd w:id="2"/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Mathematics and Computer Science</w:t>
      </w:r>
    </w:p>
    <w:p>
      <w:pPr>
        <w:pStyle w:val="10"/>
        <w:spacing w:before="120" w:after="120" w:line="360" w:lineRule="auto"/>
        <w:ind w:left="2268"/>
        <w:jc w:val="both"/>
        <w:rPr>
          <w:rFonts w:hint="default"/>
          <w:sz w:val="20"/>
          <w:szCs w:val="20"/>
          <w:lang w:val="en"/>
        </w:rPr>
      </w:pPr>
      <w:r>
        <w:rPr>
          <w:b/>
          <w:bCs/>
          <w:sz w:val="20"/>
          <w:szCs w:val="20"/>
          <w:lang w:val="en-US"/>
        </w:rPr>
        <w:t>Specialization</w:t>
      </w:r>
      <w:r>
        <w:rPr>
          <w:sz w:val="20"/>
          <w:szCs w:val="20"/>
          <w:lang w:val="en-US"/>
        </w:rPr>
        <w:t xml:space="preserve">: Sparse Training, </w:t>
      </w:r>
      <w:r>
        <w:rPr>
          <w:rFonts w:hint="default"/>
          <w:sz w:val="20"/>
          <w:szCs w:val="20"/>
          <w:lang w:val="en"/>
        </w:rPr>
        <w:t xml:space="preserve">Data Efficiency, </w:t>
      </w:r>
      <w:r>
        <w:rPr>
          <w:sz w:val="20"/>
          <w:szCs w:val="20"/>
          <w:lang w:val="en-US"/>
        </w:rPr>
        <w:t>Knowledge Elicitation and Presentation</w:t>
      </w:r>
      <w:r>
        <w:rPr>
          <w:rFonts w:hint="default"/>
          <w:sz w:val="20"/>
          <w:szCs w:val="20"/>
          <w:lang w:val="en"/>
        </w:rPr>
        <w:t>.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Promotors</w:t>
      </w:r>
      <w:r>
        <w:rPr>
          <w:sz w:val="20"/>
          <w:szCs w:val="20"/>
          <w:lang w:val="en-US"/>
        </w:rPr>
        <w:t xml:space="preserve">: Prof. Dr. Mykola Pechenizkiy; Dr. Vlado Menkovski </w:t>
      </w:r>
    </w:p>
    <w:p>
      <w:pPr>
        <w:pStyle w:val="10"/>
        <w:spacing w:before="120" w:after="120" w:line="360" w:lineRule="auto"/>
        <w:jc w:val="both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09/2015 – 07/2018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             Harbin Institute of Technology Shenzhen Graduate School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M.Eng</w:t>
      </w:r>
      <w:r>
        <w:rPr>
          <w:sz w:val="20"/>
          <w:szCs w:val="20"/>
        </w:rPr>
        <w:t xml:space="preserve"> Control Engineering</w:t>
      </w:r>
      <w:r>
        <w:rPr>
          <w:sz w:val="20"/>
          <w:szCs w:val="20"/>
          <w:lang w:val="en-US"/>
        </w:rPr>
        <w:t xml:space="preserve">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Mechanical Engineering and Automation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Specialization</w:t>
      </w:r>
      <w:r>
        <w:rPr>
          <w:sz w:val="20"/>
          <w:szCs w:val="20"/>
          <w:lang w:val="en-US"/>
        </w:rPr>
        <w:t xml:space="preserve">: </w:t>
      </w:r>
      <w:r>
        <w:rPr>
          <w:rFonts w:hint="default"/>
          <w:sz w:val="20"/>
          <w:szCs w:val="20"/>
          <w:lang w:val="en"/>
        </w:rPr>
        <w:t>C</w:t>
      </w:r>
      <w:r>
        <w:rPr>
          <w:sz w:val="20"/>
          <w:szCs w:val="20"/>
          <w:lang w:val="en-US"/>
        </w:rPr>
        <w:t xml:space="preserve">ontrol </w:t>
      </w:r>
      <w:r>
        <w:rPr>
          <w:rFonts w:hint="default"/>
          <w:sz w:val="20"/>
          <w:szCs w:val="20"/>
          <w:lang w:val="en"/>
        </w:rPr>
        <w:t>E</w:t>
      </w:r>
      <w:r>
        <w:rPr>
          <w:sz w:val="20"/>
          <w:szCs w:val="20"/>
          <w:lang w:val="en-US"/>
        </w:rPr>
        <w:t xml:space="preserve">ngineering, </w:t>
      </w:r>
      <w:r>
        <w:rPr>
          <w:rFonts w:hint="default"/>
          <w:sz w:val="20"/>
          <w:szCs w:val="20"/>
          <w:lang w:val="en"/>
        </w:rPr>
        <w:t>R</w:t>
      </w:r>
      <w:r>
        <w:rPr>
          <w:sz w:val="20"/>
          <w:szCs w:val="20"/>
          <w:lang w:val="en-US"/>
        </w:rPr>
        <w:t xml:space="preserve">obotics   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eastAsia="zh-CN"/>
        </w:rPr>
      </w:pPr>
      <w:r>
        <w:rPr>
          <w:b/>
          <w:bCs/>
          <w:sz w:val="20"/>
          <w:szCs w:val="20"/>
          <w:lang w:val="en-US"/>
        </w:rPr>
        <w:t>Advisor</w:t>
      </w:r>
      <w:r>
        <w:rPr>
          <w:sz w:val="20"/>
          <w:szCs w:val="20"/>
          <w:lang w:val="en-US"/>
        </w:rPr>
        <w:t xml:space="preserve">: Prof. Dr. Xiaorui Zhu    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  <w:lang w:val="de-DE"/>
        </w:rPr>
        <w:t xml:space="preserve">09/2009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07/2013</w:t>
      </w:r>
      <w:r>
        <w:rPr>
          <w:b/>
          <w:bCs/>
          <w:sz w:val="20"/>
          <w:szCs w:val="20"/>
          <w:lang w:val="en-US"/>
        </w:rPr>
        <w:t xml:space="preserve">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Harbin Institute of Technology 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B.Eng </w:t>
      </w:r>
      <w:r>
        <w:rPr>
          <w:sz w:val="20"/>
          <w:szCs w:val="20"/>
        </w:rPr>
        <w:t xml:space="preserve"> Electrical Engineering and Automation</w:t>
      </w:r>
      <w:r>
        <w:rPr>
          <w:sz w:val="20"/>
          <w:szCs w:val="20"/>
          <w:lang w:val="en-US"/>
        </w:rPr>
        <w:t xml:space="preserve">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Information and Electrical Engineering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</w:p>
    <w:p>
      <w:pPr>
        <w:pStyle w:val="16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6638290" cy="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830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" o:spid="_x0000_s1026" o:spt="20" style="position:absolute;left:0pt;margin-top:21.9pt;height:0pt;width:522.7pt;mso-position-horizontal:right;mso-position-horizontal-relative:margin;z-index:251659264;mso-width-relative:page;mso-height-relative:page;" filled="f" stroked="t" coordsize="21600,21600" o:gfxdata="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WAAAAZHJzL1BLAQIUABQAAAAI&#10;AIdO4kBY+k3v1gAAAAcBAAAPAAAAAAAAAAEAIAAAADgAAABkcnMvZG93bnJldi54bWxQSwECFAAU&#10;AAAACACHTuJAtFNBB90BAACFAwAADgAAAAAAAAABACAAAAA7AQAAZHJzL2Uyb0RvYy54bWxQSwUG&#10;AAAAAAYABgBZAQAAi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t>RESEARCH INTERESTS</w:t>
      </w:r>
    </w:p>
    <w:p>
      <w:pPr>
        <w:pStyle w:val="16"/>
        <w:rPr>
          <w:rFonts w:cs="Arial Unicode MS" w:eastAsiaTheme="minorEastAsia"/>
          <w:b w:val="0"/>
          <w:bCs w:val="0"/>
          <w:sz w:val="20"/>
          <w:szCs w:val="20"/>
        </w:rPr>
      </w:pPr>
      <w:r>
        <w:rPr>
          <w:rFonts w:cs="Arial Unicode MS" w:eastAsiaTheme="minorEastAsia"/>
          <w:b w:val="0"/>
          <w:bCs w:val="0"/>
          <w:sz w:val="20"/>
          <w:szCs w:val="20"/>
        </w:rPr>
        <w:t>Deep Learning, Sparse Neural Network Training, Neural Network Pruning, Metric Learning, Few-shot learning, Active Learning</w:t>
      </w:r>
    </w:p>
    <w:p>
      <w:pPr>
        <w:pStyle w:val="16"/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bookmarkStart w:id="0" w:name="_Hlk104840325"/>
      <w:r>
        <w:rPr>
          <w:b/>
          <w:bCs/>
          <w:sz w:val="24"/>
          <w:szCs w:val="24"/>
          <w:lang w:val="en-US"/>
        </w:rPr>
        <w:t>AWARDS AND HONOURS</w:t>
      </w:r>
    </w:p>
    <w:bookmarkEnd w:id="0"/>
    <w:p>
      <w:pPr>
        <w:pStyle w:val="10"/>
        <w:spacing w:before="120" w:after="120" w:line="360" w:lineRule="auto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10/2018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</w:t>
      </w:r>
      <w:r>
        <w:rPr>
          <w:rFonts w:hint="default"/>
          <w:sz w:val="20"/>
          <w:szCs w:val="20"/>
          <w:lang w:val="en" w:eastAsia="zh-CN"/>
        </w:rPr>
        <w:t>,</w:t>
      </w:r>
      <w:r>
        <w:rPr>
          <w:sz w:val="20"/>
          <w:szCs w:val="20"/>
          <w:lang w:val="en-US" w:eastAsia="zh-CN"/>
        </w:rPr>
        <w:t xml:space="preserve"> Four-years Ph. D. founding, Chinese Scholarship Council </w:t>
      </w:r>
    </w:p>
    <w:p>
      <w:pPr>
        <w:pStyle w:val="10"/>
        <w:spacing w:before="120" w:after="120" w:line="360" w:lineRule="auto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07/2016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</w:t>
      </w:r>
      <w:r>
        <w:rPr>
          <w:rFonts w:hint="default"/>
          <w:sz w:val="20"/>
          <w:szCs w:val="20"/>
          <w:lang w:val="en" w:eastAsia="zh-CN"/>
        </w:rPr>
        <w:t>,</w:t>
      </w:r>
      <w:r>
        <w:rPr>
          <w:sz w:val="20"/>
          <w:szCs w:val="20"/>
          <w:lang w:val="en-US" w:eastAsia="zh-CN"/>
        </w:rPr>
        <w:t xml:space="preserve"> Second-class Scholarship, 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07/2015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</w:t>
      </w:r>
      <w:r>
        <w:rPr>
          <w:rFonts w:hint="default"/>
          <w:sz w:val="20"/>
          <w:szCs w:val="20"/>
          <w:lang w:val="en" w:eastAsia="zh-CN"/>
        </w:rPr>
        <w:t>,</w:t>
      </w:r>
      <w:r>
        <w:rPr>
          <w:sz w:val="20"/>
          <w:szCs w:val="20"/>
          <w:lang w:val="en-US" w:eastAsia="zh-CN"/>
        </w:rPr>
        <w:t xml:space="preserve"> Second-class Scholarship, 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 xml:space="preserve">09/2015 </w:t>
      </w:r>
      <w:r>
        <w:rPr>
          <w:b/>
          <w:bCs/>
          <w:sz w:val="20"/>
          <w:szCs w:val="20"/>
          <w:lang w:val="en-US"/>
        </w:rPr>
        <w:tab/>
      </w:r>
      <w:r>
        <w:rPr>
          <w:sz w:val="20"/>
          <w:szCs w:val="20"/>
          <w:lang w:val="en-US" w:eastAsia="zh-CN"/>
        </w:rPr>
        <w:t xml:space="preserve">           Excellent Student Leader</w:t>
      </w:r>
      <w:r>
        <w:rPr>
          <w:rFonts w:hint="default"/>
          <w:sz w:val="20"/>
          <w:szCs w:val="20"/>
          <w:lang w:val="en" w:eastAsia="zh-CN"/>
        </w:rPr>
        <w:t xml:space="preserve">, </w:t>
      </w:r>
      <w:r>
        <w:rPr>
          <w:sz w:val="20"/>
          <w:szCs w:val="20"/>
          <w:lang w:val="en-US" w:eastAsia="zh-CN"/>
        </w:rPr>
        <w:t>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09/2012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Excellent innovation ability certification</w:t>
      </w:r>
      <w:r>
        <w:rPr>
          <w:rFonts w:hint="default"/>
          <w:sz w:val="20"/>
          <w:szCs w:val="20"/>
          <w:lang w:val="en" w:eastAsia="zh-CN"/>
        </w:rPr>
        <w:t xml:space="preserve">, </w:t>
      </w:r>
      <w:r>
        <w:rPr>
          <w:sz w:val="20"/>
          <w:szCs w:val="20"/>
          <w:lang w:val="en-US" w:eastAsia="zh-CN"/>
        </w:rPr>
        <w:t>Beijing Jiaotong University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 w:eastAsia="zh-CN"/>
        </w:rPr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WORK EXPERIENCE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04/2022 – 06/2022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 xml:space="preserve">            Eindhoven University of Technology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04/2021 – 06/2021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ab/>
      </w:r>
      <w:r>
        <w:rPr>
          <w:i/>
          <w:iCs/>
          <w:sz w:val="20"/>
          <w:szCs w:val="20"/>
          <w:lang w:val="de-DE"/>
        </w:rPr>
        <w:t>Teaching Assistant of Deep Learning Course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i/>
          <w:i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04/2020 – 06/2020</w:t>
      </w:r>
      <w:r>
        <w:rPr>
          <w:i/>
          <w:iCs/>
          <w:sz w:val="20"/>
          <w:szCs w:val="20"/>
          <w:lang w:val="de-DE"/>
        </w:rPr>
        <w:tab/>
      </w:r>
      <w:r>
        <w:rPr>
          <w:i/>
          <w:iCs/>
          <w:sz w:val="20"/>
          <w:szCs w:val="20"/>
          <w:lang w:val="de-DE"/>
        </w:rPr>
        <w:t xml:space="preserve">          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Develop the tutorials </w:t>
      </w:r>
      <w:r>
        <w:rPr>
          <w:rFonts w:hint="default"/>
          <w:sz w:val="20"/>
          <w:szCs w:val="20"/>
          <w:lang w:val="en"/>
        </w:rPr>
        <w:t xml:space="preserve">for </w:t>
      </w:r>
      <w:r>
        <w:rPr>
          <w:sz w:val="20"/>
          <w:szCs w:val="20"/>
        </w:rPr>
        <w:t>Pytorch, CNN model and Word Embedding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>D</w:t>
      </w:r>
      <w:r>
        <w:rPr>
          <w:rFonts w:hint="eastAsia"/>
          <w:sz w:val="20"/>
          <w:szCs w:val="20"/>
        </w:rPr>
        <w:t>e</w:t>
      </w:r>
      <w:r>
        <w:rPr>
          <w:sz w:val="20"/>
          <w:szCs w:val="20"/>
        </w:rPr>
        <w:t xml:space="preserve">velop and grade the assignments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Record the video lectures for more than 200 students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 xml:space="preserve">08/2016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01/2017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</w:t>
      </w:r>
      <w:r>
        <w:rPr>
          <w:b/>
          <w:bCs/>
          <w:sz w:val="20"/>
          <w:szCs w:val="20"/>
          <w:lang w:val="de-DE"/>
        </w:rPr>
        <w:t xml:space="preserve"> Harbin Institute of Technology Shenzhen Graduate School                          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2268"/>
        <w:jc w:val="both"/>
        <w:textAlignment w:val="auto"/>
        <w:rPr>
          <w:i/>
          <w:iCs/>
          <w:sz w:val="20"/>
          <w:szCs w:val="20"/>
          <w:lang w:val="de-DE"/>
        </w:rPr>
      </w:pPr>
      <w:r>
        <w:rPr>
          <w:i/>
          <w:iCs/>
          <w:sz w:val="20"/>
          <w:szCs w:val="20"/>
          <w:lang w:val="de-DE"/>
        </w:rPr>
        <w:t xml:space="preserve">         Teaching Assistant of Deep Learning Course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Prepare lecture slides for </w:t>
      </w:r>
      <w:r>
        <w:rPr>
          <w:rFonts w:hint="default" w:ascii="Tahoma" w:hAnsi="Tahoma" w:cs="Tahoma"/>
          <w:sz w:val="20"/>
          <w:szCs w:val="20"/>
        </w:rPr>
        <w:t xml:space="preserve">Forward </w:t>
      </w:r>
      <w:r>
        <w:rPr>
          <w:rFonts w:hint="eastAsia"/>
          <w:sz w:val="20"/>
          <w:szCs w:val="20"/>
        </w:rPr>
        <w:t>propagation</w:t>
      </w:r>
      <w:r>
        <w:rPr>
          <w:sz w:val="20"/>
          <w:szCs w:val="20"/>
        </w:rPr>
        <w:t xml:space="preserve"> and CNN model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Grade the assignments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05/2016 – 07/2016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 xml:space="preserve">            DaDao Intelligence &amp; Innovation Technology Co., Ltd                 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2268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 xml:space="preserve">          </w:t>
      </w:r>
      <w:r>
        <w:rPr>
          <w:i/>
          <w:iCs/>
          <w:sz w:val="20"/>
          <w:szCs w:val="20"/>
          <w:lang w:val="de-DE"/>
        </w:rPr>
        <w:t>Embedded Systems Engineer</w:t>
      </w:r>
      <w:r>
        <w:rPr>
          <w:b/>
          <w:bCs/>
          <w:sz w:val="20"/>
          <w:szCs w:val="20"/>
          <w:lang w:val="de-DE"/>
        </w:rPr>
        <w:t xml:space="preserve"> 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bookmarkStart w:id="1" w:name="_Hlk84291539"/>
      <w:r>
        <w:rPr>
          <w:sz w:val="20"/>
          <w:szCs w:val="20"/>
        </w:rPr>
        <w:t>Controlling the speed and direction of a patrol robot by STM32</w:t>
      </w:r>
      <w:bookmarkEnd w:id="1"/>
    </w:p>
    <w:p>
      <w:pPr>
        <w:spacing w:before="120" w:after="120"/>
        <w:jc w:val="both"/>
        <w:rPr>
          <w:sz w:val="20"/>
          <w:szCs w:val="20"/>
        </w:rPr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RESEARCH &amp; PUBLICATION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18" w:leftChars="0" w:hanging="418" w:firstLineChars="0"/>
        <w:jc w:val="left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 Vlado Menkovski,Meng Fang,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Tianjin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,Huang,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Yulong Pei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>,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Mykola Pechenizkiy, ,Decebal Constantin Mocanu,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Shiwei Liu.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Superp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osing Many Tickets into One: A Performance Booster for Sparse Neural Network Training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 The 38th Conference on Uncertainty in Artificial Intelligence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zh-CN" w:bidi="ar-SA"/>
        </w:rPr>
        <w:t>UAI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)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 2022.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Shiwei Liu,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Decebal Constantin Mocanu, and Mykola Pechenizkiy.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Do We Actually Need Dense Over-Parameterization? In-Time Over-Parameterization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in Sparse Training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Thirty-eighth International Conference on Machine Learning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ICML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PMLR, 2021.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Shiwei Liu, Tianlong Chen, Xiaohan Chen, Zahra Atashgahi,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Huanyu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Kou, Li Shen, Mykola Pechenizkiy, Zhangyang Wang, and Decebal Constantin Mocanu.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Sparse Training via Boosting Pruning Plasticity with Neuroregeneration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Thirty-fifth Conference on Neural Information Processing Systems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NeurIPS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2021.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Vlado Menkovski, Mykola Pechenizkiy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Knowledge Elicitation using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Deep Metric Learning and Psychometric Testing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European Conference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on Machine Learning and Principles and Practice of Knowledge Discovery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in Databases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ECML-PKDD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Ghent, Belgium, 2020.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Beyond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L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abels: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K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nowledge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E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licitation using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D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eep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M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etric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L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earning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and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P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sychometric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T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29th International Joint Conference on Artificial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Intelligence-17th Pacific Rim International Conference on Artificial Intelligence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IJCAI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en-GB" w:bidi="ar-SA"/>
        </w:rPr>
        <w:t xml:space="preserve"> DC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2020. Doctoral Consortium.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Shiwei Liu,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Hierarchical Semantic Segmentation using Psychometric Learning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Thirteenth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Asian Conference on Machine Learning (</w:t>
      </w:r>
      <w:r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ACML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2021.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zh-CN" w:bidi="ar-SA"/>
        </w:rPr>
        <w:t>LONG ORAL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>)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Yulong Pei,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Semantic-Based Few-Shot Learning by Interactive Psychometric Testing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Workshop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on Interactive Machine Learning. The Thirty-Sixth AAAI Conference on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Artificial Intelligence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AAAI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2022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Yulong Pei,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Semantic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Based Few-Shot Learning by Psychometric Testing. The Workshop on Interactive Machine Learning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Intelligent Data Analysis symposium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IDA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2022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Fucheng Deng, Xiaorui Zhu,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Lu Yin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, Chao H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Real-Time Detection of Polygons and Circles Based on Semantics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zh-CN" w:bidi="ar-SA"/>
        </w:rPr>
        <w:t xml:space="preserve">.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2018 IEEE International Conference on Information and Automation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ICIA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). IEEE, 2018: 444-449.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Xiaorui Zhu,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Lu Yin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, Fucheng Deng.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Wind Disturbance Rejection in Position Control of Unmanned Helicopter by Nonlinear Damping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zh-CN" w:bidi="ar-SA"/>
        </w:rPr>
        <w:t xml:space="preserve">.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International Conference on Computer Vision Systems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zh-CN" w:bidi="ar-SA"/>
        </w:rPr>
        <w:t>ICVS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)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 Springer, Cham, 2017: 590-599.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zh-CN" w:bidi="ar-SA"/>
        </w:rPr>
        <w:t>BEST PAPER NOMINEES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>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Preprint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Tianjin Huang, Tianlong Chen, Meng Fang, Vlado Menkovski, Jiaxu Zhao, Lu Yin, Yulong Pei,Decebal Constantin Mocanu, Zhangyang Wang, Mykola Pechenizkiy, Shiwei Liu.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You Can Have Better Graph Neural Networks by Not Training Weights at All: Finding Untrained Graph Tickets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Coming Soon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More in</w:t>
      </w:r>
      <w:r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  <w:t xml:space="preserve">: </w:t>
      </w:r>
      <w:r>
        <w:rPr>
          <w:rFonts w:hint="default" w:ascii="Tahoma" w:hAnsi="Tahoma" w:eastAsia="Tahoma" w:cs="Tahoma"/>
          <w:color w:val="000000"/>
          <w:sz w:val="20"/>
          <w:szCs w:val="20"/>
          <w:u w:color="000000"/>
          <w:lang w:eastAsia="en-GB"/>
        </w:rPr>
        <w:t>https://scholar.google.com/citations?user=G4Xe1NkAAAAJ</w:t>
      </w: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RESEARCH ACTIVITIES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val="en-US" w:eastAsia="zh-CN" w:bidi="ar-SA"/>
        </w:rPr>
        <w:t>Talks: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hint="default" w:ascii="Tahoma" w:hAnsi="Tahoma" w:cs="Arial Unicode MS"/>
          <w:color w:val="000000"/>
          <w:sz w:val="20"/>
          <w:szCs w:val="20"/>
          <w:u w:color="000000"/>
          <w:lang w:eastAsia="en-GB"/>
        </w:rPr>
        <w:t>Going beyond training with labels for Edge AI ML models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  <w:t>, in EDG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E AI, TU/e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[202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0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]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Conference Program Committee Member/Reviewer: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The European Conference on Machine Learning (ECML) [2020]. Session chair.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The European Conference on Machine Learning (ECML) [2020]. Reviewer.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Symposium on Intelligent Data Analysis (IDA) [2018]. Volunteer.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Workshop Reviewer: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 xml:space="preserve">Sparsity in Neural Networks: Advancing Understanding and Practice 2021 </w:t>
      </w: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rFonts w:hint="default"/>
          <w:b/>
          <w:bCs/>
          <w:sz w:val="24"/>
          <w:szCs w:val="24"/>
          <w:lang w:val="en"/>
        </w:rPr>
      </w:pPr>
      <w:r>
        <w:rPr>
          <w:rFonts w:hint="default"/>
          <w:b/>
          <w:bCs/>
          <w:sz w:val="24"/>
          <w:szCs w:val="24"/>
          <w:lang w:val="en"/>
        </w:rPr>
        <w:t>HOBBIES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  <w:t>Fitness,  Photography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</w:p>
    <w:sectPr>
      <w:footerReference r:id="rId4" w:type="first"/>
      <w:footerReference r:id="rId3" w:type="default"/>
      <w:pgSz w:w="11900" w:h="16840"/>
      <w:pgMar w:top="720" w:right="720" w:bottom="720" w:left="720" w:header="737" w:footer="737" w:gutter="0"/>
      <w:cols w:space="720" w:num="1"/>
      <w:docGrid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imSun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Arial Unicode MS">
    <w:altName w:val="Times New Roman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Helvetica Neue">
    <w:altName w:val="Gubbi"/>
    <w:panose1 w:val="00000000000000000000"/>
    <w:charset w:val="00"/>
    <w:family w:val="auto"/>
    <w:pitch w:val="default"/>
    <w:sig w:usb0="00000000" w:usb1="00000000" w:usb2="0000001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  <w:font w:name="Abyssinica SIL">
    <w:panose1 w:val="02000000000000000000"/>
    <w:charset w:val="00"/>
    <w:family w:val="auto"/>
    <w:pitch w:val="default"/>
    <w:sig w:usb0="800000EF" w:usb1="5000A04B" w:usb2="00000828" w:usb3="00000000" w:csb0="2000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rFonts w:asciiTheme="minorHAnsi" w:hAnsiTheme="minorHAnsi" w:cstheme="minorHAnsi"/>
        <w:color w:val="595959" w:themeColor="text1" w:themeTint="A6"/>
        <w:sz w:val="18"/>
        <w14:textFill>
          <w14:solidFill>
            <w14:schemeClr w14:val="tx1">
              <w14:lumMod w14:val="65000"/>
              <w14:lumOff w14:val="35000"/>
            </w14:schemeClr>
          </w14:solidFill>
        </w14:textFill>
      </w:rPr>
      <w:t xml:space="preserve">Copyright © 2018 Mandarin Consulting                   </w:t>
    </w:r>
    <w:r>
      <w:rPr>
        <w:color w:val="595959" w:themeColor="text1" w:themeTint="A6"/>
        <w:sz w:val="18"/>
        <w14:textFill>
          <w14:solidFill>
            <w14:schemeClr w14:val="tx1">
              <w14:lumMod w14:val="65000"/>
              <w14:lumOff w14:val="35000"/>
            </w14:schemeClr>
          </w14:solidFill>
        </w14:textFill>
      </w:rPr>
      <w:t xml:space="preserve"> </w:t>
    </w:r>
    <w:r>
      <w:t>1 / 2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3FFB737"/>
    <w:multiLevelType w:val="singleLevel"/>
    <w:tmpl w:val="F3FFB737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0"/>
      </w:rPr>
    </w:lvl>
  </w:abstractNum>
  <w:abstractNum w:abstractNumId="1">
    <w:nsid w:val="65900AE9"/>
    <w:multiLevelType w:val="multilevel"/>
    <w:tmpl w:val="65900AE9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EzMzM3MjE1sjAxMDBS0lEKTi0uzszPAykwrAUAzZcT2CwAAAA="/>
  </w:docVars>
  <w:rsids>
    <w:rsidRoot w:val="0071592E"/>
    <w:rsid w:val="00057C91"/>
    <w:rsid w:val="00071B1A"/>
    <w:rsid w:val="000B11E0"/>
    <w:rsid w:val="001053D0"/>
    <w:rsid w:val="001529F1"/>
    <w:rsid w:val="001610E3"/>
    <w:rsid w:val="00177868"/>
    <w:rsid w:val="001C4C84"/>
    <w:rsid w:val="001C7F8F"/>
    <w:rsid w:val="001F53CA"/>
    <w:rsid w:val="002A12D5"/>
    <w:rsid w:val="00301909"/>
    <w:rsid w:val="003A6783"/>
    <w:rsid w:val="003D683C"/>
    <w:rsid w:val="00436157"/>
    <w:rsid w:val="00443A76"/>
    <w:rsid w:val="00484A62"/>
    <w:rsid w:val="004F0037"/>
    <w:rsid w:val="005463BB"/>
    <w:rsid w:val="00596C8D"/>
    <w:rsid w:val="005E6385"/>
    <w:rsid w:val="006338F8"/>
    <w:rsid w:val="00685047"/>
    <w:rsid w:val="006E5610"/>
    <w:rsid w:val="006F198F"/>
    <w:rsid w:val="006F55C9"/>
    <w:rsid w:val="0071592E"/>
    <w:rsid w:val="0077263A"/>
    <w:rsid w:val="007C276E"/>
    <w:rsid w:val="007C57A2"/>
    <w:rsid w:val="00863E16"/>
    <w:rsid w:val="0089267D"/>
    <w:rsid w:val="008E5D2A"/>
    <w:rsid w:val="00902C98"/>
    <w:rsid w:val="00921E8F"/>
    <w:rsid w:val="00945CA4"/>
    <w:rsid w:val="009D306D"/>
    <w:rsid w:val="00A06DF5"/>
    <w:rsid w:val="00A24736"/>
    <w:rsid w:val="00A41831"/>
    <w:rsid w:val="00A5054D"/>
    <w:rsid w:val="00B07B6A"/>
    <w:rsid w:val="00B43CDE"/>
    <w:rsid w:val="00B55164"/>
    <w:rsid w:val="00B6136F"/>
    <w:rsid w:val="00C03BD4"/>
    <w:rsid w:val="00C61FAE"/>
    <w:rsid w:val="00C771D8"/>
    <w:rsid w:val="00CB2888"/>
    <w:rsid w:val="00CE379E"/>
    <w:rsid w:val="00D13029"/>
    <w:rsid w:val="00DC2335"/>
    <w:rsid w:val="00E30FA9"/>
    <w:rsid w:val="00E809F0"/>
    <w:rsid w:val="00E83565"/>
    <w:rsid w:val="00E9458D"/>
    <w:rsid w:val="00ED0A0E"/>
    <w:rsid w:val="00F07CE2"/>
    <w:rsid w:val="00F118DE"/>
    <w:rsid w:val="00F732EB"/>
    <w:rsid w:val="00F823A2"/>
    <w:rsid w:val="00FC40F3"/>
    <w:rsid w:val="17FF6487"/>
    <w:rsid w:val="2D95C3B8"/>
    <w:rsid w:val="3FCF0401"/>
    <w:rsid w:val="52DF7F02"/>
    <w:rsid w:val="52F963EE"/>
    <w:rsid w:val="6FBF5D48"/>
    <w:rsid w:val="6FEFC5FC"/>
    <w:rsid w:val="737D78C6"/>
    <w:rsid w:val="7AF77E3E"/>
    <w:rsid w:val="7F6EBF98"/>
    <w:rsid w:val="857FB864"/>
    <w:rsid w:val="95FFBDA6"/>
    <w:rsid w:val="ADBFE750"/>
    <w:rsid w:val="CFDFEA36"/>
    <w:rsid w:val="D4D79664"/>
    <w:rsid w:val="DFF89499"/>
    <w:rsid w:val="DFFD0E9C"/>
    <w:rsid w:val="F7EA0986"/>
    <w:rsid w:val="FA6F01C2"/>
    <w:rsid w:val="FDFFB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Times New Roman" w:hAnsi="Times New Roman" w:cs="Times New Roman" w:eastAsiaTheme="minorEastAsia"/>
      <w:sz w:val="24"/>
      <w:szCs w:val="24"/>
      <w:lang w:val="en-US" w:eastAsia="en-US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320"/>
        <w:tab w:val="right" w:pos="8640"/>
      </w:tabs>
    </w:pPr>
    <w:rPr>
      <w:rFonts w:ascii="Tahoma" w:hAnsi="Tahoma" w:cs="Arial Unicode MS" w:eastAsiaTheme="minorEastAsia"/>
      <w:color w:val="000000"/>
      <w:sz w:val="19"/>
      <w:szCs w:val="19"/>
      <w:u w:color="000000"/>
      <w:lang w:val="en-US" w:eastAsia="en-GB" w:bidi="ar-SA"/>
    </w:rPr>
  </w:style>
  <w:style w:type="paragraph" w:styleId="5">
    <w:name w:val="header"/>
    <w:basedOn w:val="1"/>
    <w:link w:val="12"/>
    <w:unhideWhenUsed/>
    <w:qFormat/>
    <w:uiPriority w:val="99"/>
    <w:pPr>
      <w:tabs>
        <w:tab w:val="center" w:pos="4513"/>
        <w:tab w:val="right" w:pos="9026"/>
      </w:tabs>
    </w:pPr>
  </w:style>
  <w:style w:type="paragraph" w:styleId="6">
    <w:name w:val="HTML Preformatted"/>
    <w:semiHidden/>
    <w:unhideWhenUsed/>
    <w:qFormat/>
    <w:uiPriority w:val="99"/>
    <w:pPr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7">
    <w:name w:val="Hyperlink"/>
    <w:qFormat/>
    <w:uiPriority w:val="0"/>
    <w:rPr>
      <w:u w:val="single"/>
    </w:rPr>
  </w:style>
  <w:style w:type="paragraph" w:styleId="8">
    <w:name w:val="Normal (Web)"/>
    <w:basedOn w:val="1"/>
    <w:unhideWhenUsed/>
    <w:qFormat/>
    <w:uiPriority w:val="99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00" w:beforeAutospacing="1" w:after="100" w:afterAutospacing="1"/>
    </w:pPr>
    <w:rPr>
      <w:rFonts w:eastAsia="Times New Roman"/>
      <w:lang w:val="en-GB" w:eastAsia="zh-CN"/>
    </w:rPr>
  </w:style>
  <w:style w:type="paragraph" w:customStyle="1" w:styleId="9">
    <w:name w:val="Header &amp; Footer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9020"/>
      </w:tabs>
    </w:pPr>
    <w:rPr>
      <w:rFonts w:ascii="Helvetica Neue" w:hAnsi="Helvetica Neue" w:cs="Arial Unicode MS" w:eastAsiaTheme="minorEastAsia"/>
      <w:color w:val="000000"/>
      <w:sz w:val="24"/>
      <w:szCs w:val="24"/>
      <w:lang w:val="en-GB" w:eastAsia="en-GB" w:bidi="ar-SA"/>
    </w:rPr>
  </w:style>
  <w:style w:type="paragraph" w:customStyle="1" w:styleId="10">
    <w:name w:val="Body"/>
    <w:link w:val="1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Tahoma" w:hAnsi="Tahoma" w:eastAsia="Tahoma" w:cs="Tahoma"/>
      <w:color w:val="000000"/>
      <w:sz w:val="19"/>
      <w:szCs w:val="19"/>
      <w:u w:color="000000"/>
      <w:lang w:val="en-GB" w:eastAsia="en-GB" w:bidi="ar-SA"/>
    </w:rPr>
  </w:style>
  <w:style w:type="paragraph" w:styleId="11">
    <w:name w:val="List Paragraph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ind w:left="720"/>
    </w:pPr>
    <w:rPr>
      <w:rFonts w:ascii="Tahoma" w:hAnsi="Tahoma" w:cs="Arial Unicode MS" w:eastAsiaTheme="minorEastAsia"/>
      <w:color w:val="000000"/>
      <w:sz w:val="19"/>
      <w:szCs w:val="19"/>
      <w:u w:color="000000"/>
      <w:lang w:val="en-US" w:eastAsia="en-GB" w:bidi="ar-SA"/>
    </w:rPr>
  </w:style>
  <w:style w:type="character" w:customStyle="1" w:styleId="12">
    <w:name w:val="页眉 字符"/>
    <w:basedOn w:val="2"/>
    <w:link w:val="5"/>
    <w:qFormat/>
    <w:uiPriority w:val="99"/>
    <w:rPr>
      <w:sz w:val="24"/>
      <w:szCs w:val="24"/>
      <w:lang w:val="en-US" w:eastAsia="en-US"/>
    </w:rPr>
  </w:style>
  <w:style w:type="character" w:customStyle="1" w:styleId="13">
    <w:name w:val="def"/>
    <w:basedOn w:val="2"/>
    <w:qFormat/>
    <w:uiPriority w:val="0"/>
  </w:style>
  <w:style w:type="paragraph" w:styleId="14">
    <w:name w:val="No Spacing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Theme="minorHAnsi" w:hAnsiTheme="minorHAnsi" w:eastAsiaTheme="minorEastAsia" w:cstheme="minorBidi"/>
      <w:szCs w:val="22"/>
      <w:lang w:val="en-CA" w:eastAsia="zh-CN" w:bidi="ar-SA"/>
    </w:rPr>
  </w:style>
  <w:style w:type="character" w:customStyle="1" w:styleId="15">
    <w:name w:val="Unresolved Mention"/>
    <w:basedOn w:val="2"/>
    <w:qFormat/>
    <w:uiPriority w:val="99"/>
    <w:rPr>
      <w:color w:val="605E5C"/>
      <w:shd w:val="clear" w:color="auto" w:fill="E1DFDD"/>
    </w:rPr>
  </w:style>
  <w:style w:type="paragraph" w:customStyle="1" w:styleId="16">
    <w:name w:val="test"/>
    <w:basedOn w:val="10"/>
    <w:link w:val="18"/>
    <w:qFormat/>
    <w:uiPriority w:val="0"/>
    <w:pPr>
      <w:pBdr>
        <w:bottom w:val="single" w:color="548DD4" w:sz="4" w:space="0"/>
      </w:pBdr>
      <w:spacing w:before="240" w:after="240"/>
      <w:jc w:val="both"/>
    </w:pPr>
    <w:rPr>
      <w:b/>
      <w:bCs/>
      <w:sz w:val="24"/>
      <w:szCs w:val="24"/>
      <w:lang w:val="en-US"/>
    </w:rPr>
  </w:style>
  <w:style w:type="character" w:customStyle="1" w:styleId="17">
    <w:name w:val="Body 字符"/>
    <w:basedOn w:val="2"/>
    <w:link w:val="10"/>
    <w:qFormat/>
    <w:uiPriority w:val="0"/>
    <w:rPr>
      <w:rFonts w:ascii="Tahoma" w:hAnsi="Tahoma" w:eastAsia="Tahoma" w:cs="Tahoma"/>
      <w:color w:val="000000"/>
      <w:sz w:val="19"/>
      <w:szCs w:val="19"/>
      <w:u w:color="000000"/>
    </w:rPr>
  </w:style>
  <w:style w:type="character" w:customStyle="1" w:styleId="18">
    <w:name w:val="test 字符"/>
    <w:basedOn w:val="17"/>
    <w:link w:val="16"/>
    <w:qFormat/>
    <w:uiPriority w:val="0"/>
    <w:rPr>
      <w:rFonts w:ascii="Tahoma" w:hAnsi="Tahoma" w:eastAsia="Tahoma" w:cs="Tahoma"/>
      <w:b/>
      <w:bCs/>
      <w:color w:val="000000"/>
      <w:sz w:val="24"/>
      <w:szCs w:val="24"/>
      <w:u w:color="00000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宋体"/>
        <a:cs typeface="Helvetica Neue"/>
      </a:majorFont>
      <a:minorFont>
        <a:latin typeface="Helvetica Neue"/>
        <a:ea typeface="宋体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697</Words>
  <Characters>4734</Characters>
  <Lines>41</Lines>
  <Paragraphs>11</Paragraphs>
  <TotalTime>1</TotalTime>
  <ScaleCrop>false</ScaleCrop>
  <LinksUpToDate>false</LinksUpToDate>
  <CharactersWithSpaces>5583</CharactersWithSpaces>
  <Application>WPS Office_11.1.0.9505_F1E327BC-269C-435d-A152-05C5408002CA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2022-05-30T22:53:00Z</dcterms:created>
  <dc:creator>Eric Waley</dc:creator>
  <cp:lastModifiedBy>lu</cp:lastModifiedBy>
  <cp:lastPrinted>2022-05-30T23:07:00Z</cp:lastPrinted>
  <dcterms:modified xsi:type="dcterms:W3CDTF">2022-06-16T20:22:58Z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1033-11.1.0.9505</vt:lpwstr>
  </property>
</Properties>
</file>