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10"/>
        <w:spacing w:after="60"/>
        <w:jc w:val="center"/>
        <w:rPr>
          <w:b/>
          <w:bCs/>
          <w:spacing w:val="20"/>
          <w:sz w:val="36"/>
          <w:szCs w:val="36"/>
          <w:lang w:val="de-DE"/>
        </w:rPr>
      </w:pPr>
      <w:r>
        <w:rPr>
          <w:b/>
          <w:bCs/>
          <w:spacing w:val="20"/>
          <w:sz w:val="36"/>
          <w:szCs w:val="36"/>
          <w:lang w:val="de-DE"/>
        </w:rPr>
        <w:t xml:space="preserve">LU YIN  </w:t>
      </w:r>
    </w:p>
    <w:p>
      <w:pPr>
        <w:pStyle w:val="10"/>
        <w:spacing w:before="20" w:after="20"/>
        <w:jc w:val="center"/>
      </w:pPr>
      <w:r>
        <w:t xml:space="preserve">Email: l.yin@tue.nl </w:t>
      </w:r>
      <w:r>
        <w:rPr>
          <w:rFonts w:ascii="Arial Unicode MS" w:hAnsi="Arial Unicode MS" w:eastAsia="Arial Unicode MS" w:cs="Arial Unicode MS"/>
        </w:rPr>
        <w:t>     </w:t>
      </w:r>
    </w:p>
    <w:p>
      <w:pPr>
        <w:pStyle w:val="10"/>
        <w:spacing w:before="20" w:after="20"/>
        <w:jc w:val="center"/>
        <w:rPr>
          <w:lang w:val="de-DE"/>
        </w:rPr>
      </w:pPr>
      <w:r>
        <w:rPr>
          <w:lang w:val="de-DE"/>
        </w:rPr>
        <w:t>Tel: +31 06 12742861</w:t>
      </w:r>
    </w:p>
    <w:p>
      <w:pPr>
        <w:pStyle w:val="10"/>
        <w:spacing w:before="20" w:after="20"/>
        <w:jc w:val="center"/>
      </w:pPr>
      <w:r>
        <w:t>University: Eindhoven University of Technology</w:t>
      </w:r>
    </w:p>
    <w:p>
      <w:pPr>
        <w:pStyle w:val="10"/>
        <w:spacing w:before="20" w:after="20"/>
        <w:jc w:val="center"/>
      </w:pPr>
      <w:r>
        <w:t>Webpage: https://luuyin.github.io</w:t>
      </w:r>
    </w:p>
    <w:p>
      <w:pPr>
        <w:pStyle w:val="10"/>
        <w:spacing w:before="20" w:after="20"/>
        <w:jc w:val="center"/>
      </w:pPr>
      <w:r>
        <w:t>Address: MetaForum, 5612 AZ Eindhoven, The Netherlands</w:t>
      </w:r>
    </w:p>
    <w:p>
      <w:pPr>
        <w:pStyle w:val="10"/>
        <w:spacing w:before="20" w:after="20"/>
        <w:jc w:val="center"/>
      </w:pPr>
    </w:p>
    <w:p>
      <w:pPr>
        <w:pStyle w:val="10"/>
        <w:spacing w:before="20" w:after="20"/>
      </w:pPr>
    </w:p>
    <w:p>
      <w:pPr>
        <w:pStyle w:val="16"/>
      </w:pPr>
      <w:r>
        <w:t>EDUCATION</w:t>
      </w:r>
    </w:p>
    <w:p>
      <w:pPr>
        <w:pStyle w:val="10"/>
        <w:spacing w:before="120" w:after="120"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  <w:lang w:val="de-DE"/>
        </w:rPr>
        <w:t xml:space="preserve">10/2018 </w:t>
      </w:r>
      <w:r>
        <w:rPr>
          <w:b/>
          <w:bCs/>
          <w:sz w:val="20"/>
          <w:szCs w:val="20"/>
        </w:rPr>
        <w:t xml:space="preserve">– </w:t>
      </w:r>
      <w:r>
        <w:rPr>
          <w:b/>
          <w:bCs/>
          <w:sz w:val="20"/>
          <w:szCs w:val="20"/>
          <w:lang w:val="de-DE"/>
        </w:rPr>
        <w:t>present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 xml:space="preserve"> Eindhoven University of Technology  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PhD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Computer Science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Department</w:t>
      </w:r>
      <w:r>
        <w:rPr>
          <w:sz w:val="20"/>
          <w:szCs w:val="20"/>
          <w:lang w:val="en-US"/>
        </w:rPr>
        <w:t>: Mathematics and Computer Science</w:t>
      </w:r>
    </w:p>
    <w:p>
      <w:pPr>
        <w:pStyle w:val="10"/>
        <w:spacing w:before="120" w:after="120" w:line="360" w:lineRule="auto"/>
        <w:ind w:left="2268"/>
        <w:jc w:val="both"/>
        <w:rPr>
          <w:rFonts w:hint="default"/>
          <w:sz w:val="20"/>
          <w:szCs w:val="20"/>
          <w:lang w:val="en"/>
        </w:rPr>
      </w:pPr>
      <w:r>
        <w:rPr>
          <w:b/>
          <w:bCs/>
          <w:sz w:val="20"/>
          <w:szCs w:val="20"/>
          <w:lang w:val="en-US"/>
        </w:rPr>
        <w:t>Specialization</w:t>
      </w:r>
      <w:r>
        <w:rPr>
          <w:sz w:val="20"/>
          <w:szCs w:val="20"/>
          <w:lang w:val="en-US"/>
        </w:rPr>
        <w:t xml:space="preserve">: Sparse Training, </w:t>
      </w:r>
      <w:r>
        <w:rPr>
          <w:rFonts w:hint="default"/>
          <w:sz w:val="20"/>
          <w:szCs w:val="20"/>
          <w:lang w:val="en"/>
        </w:rPr>
        <w:t xml:space="preserve">Data Efficiency, </w:t>
      </w:r>
      <w:r>
        <w:rPr>
          <w:sz w:val="20"/>
          <w:szCs w:val="20"/>
          <w:lang w:val="en-US"/>
        </w:rPr>
        <w:t>Knowledge Elicitation and Presentation</w:t>
      </w:r>
      <w:r>
        <w:rPr>
          <w:rFonts w:hint="default"/>
          <w:sz w:val="20"/>
          <w:szCs w:val="20"/>
          <w:lang w:val="en"/>
        </w:rPr>
        <w:t>.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Promotors</w:t>
      </w:r>
      <w:r>
        <w:rPr>
          <w:sz w:val="20"/>
          <w:szCs w:val="20"/>
          <w:lang w:val="en-US"/>
        </w:rPr>
        <w:t xml:space="preserve">: Prof. Dr. Mykola Pechenizkiy; Dr. Vlado Menkovski </w:t>
      </w:r>
    </w:p>
    <w:p>
      <w:pPr>
        <w:pStyle w:val="10"/>
        <w:spacing w:before="120" w:after="120" w:line="360" w:lineRule="auto"/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09/2015 – 07/2018 </w:t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 xml:space="preserve">            Harbin Institute of Technology Shenzhen Graduate School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M.Eng</w:t>
      </w:r>
      <w:r>
        <w:rPr>
          <w:sz w:val="20"/>
          <w:szCs w:val="20"/>
        </w:rPr>
        <w:t xml:space="preserve"> Control Engineering</w:t>
      </w:r>
      <w:r>
        <w:rPr>
          <w:sz w:val="20"/>
          <w:szCs w:val="20"/>
          <w:lang w:val="en-US"/>
        </w:rPr>
        <w:t xml:space="preserve"> 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Department</w:t>
      </w:r>
      <w:r>
        <w:rPr>
          <w:sz w:val="20"/>
          <w:szCs w:val="20"/>
          <w:lang w:val="en-US"/>
        </w:rPr>
        <w:t>: Mechanical Engineering and Automation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Specialization</w:t>
      </w:r>
      <w:r>
        <w:rPr>
          <w:sz w:val="20"/>
          <w:szCs w:val="20"/>
          <w:lang w:val="en-US"/>
        </w:rPr>
        <w:t xml:space="preserve">: </w:t>
      </w:r>
      <w:r>
        <w:rPr>
          <w:rFonts w:hint="default"/>
          <w:sz w:val="20"/>
          <w:szCs w:val="20"/>
          <w:lang w:val="en"/>
        </w:rPr>
        <w:t>C</w:t>
      </w:r>
      <w:r>
        <w:rPr>
          <w:sz w:val="20"/>
          <w:szCs w:val="20"/>
          <w:lang w:val="en-US"/>
        </w:rPr>
        <w:t xml:space="preserve">ontrol </w:t>
      </w:r>
      <w:r>
        <w:rPr>
          <w:rFonts w:hint="default"/>
          <w:sz w:val="20"/>
          <w:szCs w:val="20"/>
          <w:lang w:val="en"/>
        </w:rPr>
        <w:t>E</w:t>
      </w:r>
      <w:r>
        <w:rPr>
          <w:sz w:val="20"/>
          <w:szCs w:val="20"/>
          <w:lang w:val="en-US"/>
        </w:rPr>
        <w:t xml:space="preserve">ngineering, </w:t>
      </w:r>
      <w:r>
        <w:rPr>
          <w:rFonts w:hint="default"/>
          <w:sz w:val="20"/>
          <w:szCs w:val="20"/>
          <w:lang w:val="en"/>
        </w:rPr>
        <w:t>R</w:t>
      </w:r>
      <w:r>
        <w:rPr>
          <w:sz w:val="20"/>
          <w:szCs w:val="20"/>
          <w:lang w:val="en-US"/>
        </w:rPr>
        <w:t xml:space="preserve">obotics     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eastAsia="zh-CN"/>
        </w:rPr>
      </w:pPr>
      <w:r>
        <w:rPr>
          <w:b/>
          <w:bCs/>
          <w:sz w:val="20"/>
          <w:szCs w:val="20"/>
          <w:lang w:val="en-US"/>
        </w:rPr>
        <w:t>Advisor</w:t>
      </w:r>
      <w:r>
        <w:rPr>
          <w:sz w:val="20"/>
          <w:szCs w:val="20"/>
          <w:lang w:val="en-US"/>
        </w:rPr>
        <w:t xml:space="preserve">: Prof. Dr. Xiaorui Zhu    </w:t>
      </w:r>
    </w:p>
    <w:p>
      <w:pPr>
        <w:pStyle w:val="10"/>
        <w:spacing w:before="120" w:after="120"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  <w:lang w:val="de-DE"/>
        </w:rPr>
        <w:t xml:space="preserve">09/2009 </w:t>
      </w:r>
      <w:r>
        <w:rPr>
          <w:b/>
          <w:bCs/>
          <w:sz w:val="20"/>
          <w:szCs w:val="20"/>
        </w:rPr>
        <w:t xml:space="preserve">– </w:t>
      </w:r>
      <w:r>
        <w:rPr>
          <w:b/>
          <w:bCs/>
          <w:sz w:val="20"/>
          <w:szCs w:val="20"/>
          <w:lang w:val="de-DE"/>
        </w:rPr>
        <w:t>07/2013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 xml:space="preserve"> Harbin Institute of Technology   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B.Eng </w:t>
      </w:r>
      <w:r>
        <w:rPr>
          <w:sz w:val="20"/>
          <w:szCs w:val="20"/>
        </w:rPr>
        <w:t xml:space="preserve"> Electrical Engineering and Automation</w:t>
      </w:r>
      <w:r>
        <w:rPr>
          <w:sz w:val="20"/>
          <w:szCs w:val="20"/>
          <w:lang w:val="en-US"/>
        </w:rPr>
        <w:t xml:space="preserve">  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Department</w:t>
      </w:r>
      <w:r>
        <w:rPr>
          <w:sz w:val="20"/>
          <w:szCs w:val="20"/>
          <w:lang w:val="en-US"/>
        </w:rPr>
        <w:t>: Information and Electrical Engineering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/>
        </w:rPr>
      </w:pPr>
    </w:p>
    <w:p>
      <w:pPr>
        <w:pStyle w:val="16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663829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3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top:21.9pt;height:0pt;width:522.7pt;mso-position-horizontal:right;mso-position-horizontal-relative:margin;z-index:251659264;mso-width-relative:page;mso-height-relative:page;" filled="f" stroked="t" coordsize="21600,21600" o:gfxdata="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WAAAAZHJzL1BLAQIUABQAAAAI&#10;AIdO4kBY+k3v1gAAAAcBAAAPAAAAAAAAAAEAIAAAADgAAABkcnMvZG93bnJldi54bWxQSwECFAAU&#10;AAAACACHTuJAtFNBB90BAACFAwAADgAAAAAAAAABACAAAAA7AQAAZHJzL2Uyb0RvYy54bWxQSwUG&#10;AAAAAAYABgBZAQAAig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t>RESEARCH INTERESTS</w:t>
      </w:r>
    </w:p>
    <w:p>
      <w:pPr>
        <w:pStyle w:val="16"/>
        <w:rPr>
          <w:rFonts w:cs="Arial Unicode MS" w:eastAsiaTheme="minorEastAsia"/>
          <w:b w:val="0"/>
          <w:bCs w:val="0"/>
          <w:sz w:val="20"/>
          <w:szCs w:val="20"/>
        </w:rPr>
      </w:pPr>
      <w:r>
        <w:rPr>
          <w:rFonts w:cs="Arial Unicode MS" w:eastAsiaTheme="minorEastAsia"/>
          <w:b w:val="0"/>
          <w:bCs w:val="0"/>
          <w:sz w:val="20"/>
          <w:szCs w:val="20"/>
        </w:rPr>
        <w:t>Deep Learning, Sparse Neural Network Training, Neural Network Pruning, Metric Learning, Few-shot learning, Active Learning</w:t>
      </w:r>
    </w:p>
    <w:p>
      <w:pPr>
        <w:pStyle w:val="16"/>
      </w:pPr>
    </w:p>
    <w:p>
      <w:pPr>
        <w:pStyle w:val="10"/>
        <w:pBdr>
          <w:bottom w:val="single" w:color="548DD4" w:sz="4" w:space="0"/>
        </w:pBdr>
        <w:spacing w:before="240" w:after="240"/>
        <w:jc w:val="both"/>
        <w:rPr>
          <w:b/>
          <w:bCs/>
          <w:sz w:val="24"/>
          <w:szCs w:val="24"/>
          <w:lang w:val="en-US"/>
        </w:rPr>
      </w:pPr>
      <w:bookmarkStart w:id="0" w:name="_Hlk104840325"/>
      <w:r>
        <w:rPr>
          <w:b/>
          <w:bCs/>
          <w:sz w:val="24"/>
          <w:szCs w:val="24"/>
          <w:lang w:val="en-US"/>
        </w:rPr>
        <w:t>AWARDS AND HONOURS</w:t>
      </w:r>
    </w:p>
    <w:bookmarkEnd w:id="0"/>
    <w:p>
      <w:pPr>
        <w:pStyle w:val="10"/>
        <w:spacing w:before="120" w:after="120" w:line="360" w:lineRule="auto"/>
        <w:rPr>
          <w:sz w:val="20"/>
          <w:szCs w:val="20"/>
          <w:lang w:val="en-US" w:eastAsia="zh-CN"/>
        </w:rPr>
      </w:pPr>
      <w:r>
        <w:rPr>
          <w:b/>
          <w:bCs/>
          <w:sz w:val="20"/>
          <w:szCs w:val="20"/>
          <w:lang w:val="en-US"/>
        </w:rPr>
        <w:t>10/2018</w:t>
      </w:r>
      <w:r>
        <w:rPr>
          <w:sz w:val="20"/>
          <w:szCs w:val="20"/>
          <w:lang w:val="en-US" w:eastAsia="zh-CN"/>
        </w:rPr>
        <w:tab/>
      </w:r>
      <w:r>
        <w:rPr>
          <w:sz w:val="20"/>
          <w:szCs w:val="20"/>
          <w:lang w:val="en-US" w:eastAsia="zh-CN"/>
        </w:rPr>
        <w:t xml:space="preserve">           Scholarship</w:t>
      </w:r>
      <w:r>
        <w:rPr>
          <w:rFonts w:hint="default"/>
          <w:sz w:val="20"/>
          <w:szCs w:val="20"/>
          <w:lang w:val="en" w:eastAsia="zh-CN"/>
        </w:rPr>
        <w:t>,</w:t>
      </w:r>
      <w:r>
        <w:rPr>
          <w:sz w:val="20"/>
          <w:szCs w:val="20"/>
          <w:lang w:val="en-US" w:eastAsia="zh-CN"/>
        </w:rPr>
        <w:t xml:space="preserve"> Four-years Ph. D. founding, Chinese Scholarship Council </w:t>
      </w:r>
    </w:p>
    <w:p>
      <w:pPr>
        <w:pStyle w:val="10"/>
        <w:spacing w:before="120" w:after="120" w:line="360" w:lineRule="auto"/>
        <w:rPr>
          <w:sz w:val="20"/>
          <w:szCs w:val="20"/>
          <w:lang w:val="en-US" w:eastAsia="zh-CN"/>
        </w:rPr>
      </w:pPr>
      <w:r>
        <w:rPr>
          <w:b/>
          <w:bCs/>
          <w:sz w:val="20"/>
          <w:szCs w:val="20"/>
          <w:lang w:val="en-US"/>
        </w:rPr>
        <w:t>07/2016</w:t>
      </w:r>
      <w:r>
        <w:rPr>
          <w:sz w:val="20"/>
          <w:szCs w:val="20"/>
          <w:lang w:val="en-US" w:eastAsia="zh-CN"/>
        </w:rPr>
        <w:tab/>
      </w:r>
      <w:r>
        <w:rPr>
          <w:sz w:val="20"/>
          <w:szCs w:val="20"/>
          <w:lang w:val="en-US" w:eastAsia="zh-CN"/>
        </w:rPr>
        <w:t xml:space="preserve">           Scholarship</w:t>
      </w:r>
      <w:r>
        <w:rPr>
          <w:rFonts w:hint="default"/>
          <w:sz w:val="20"/>
          <w:szCs w:val="20"/>
          <w:lang w:val="en" w:eastAsia="zh-CN"/>
        </w:rPr>
        <w:t>,</w:t>
      </w:r>
      <w:r>
        <w:rPr>
          <w:sz w:val="20"/>
          <w:szCs w:val="20"/>
          <w:lang w:val="en-US" w:eastAsia="zh-CN"/>
        </w:rPr>
        <w:t xml:space="preserve"> Second-class Scholarship, Harbin Institute of Technology</w:t>
      </w:r>
    </w:p>
    <w:p>
      <w:pPr>
        <w:pStyle w:val="10"/>
        <w:spacing w:before="120" w:after="120" w:line="360" w:lineRule="auto"/>
        <w:jc w:val="both"/>
        <w:rPr>
          <w:sz w:val="20"/>
          <w:szCs w:val="20"/>
          <w:lang w:val="en-US" w:eastAsia="zh-CN"/>
        </w:rPr>
      </w:pPr>
      <w:r>
        <w:rPr>
          <w:b/>
          <w:bCs/>
          <w:sz w:val="20"/>
          <w:szCs w:val="20"/>
          <w:lang w:val="en-US"/>
        </w:rPr>
        <w:t>07/2015</w:t>
      </w:r>
      <w:r>
        <w:rPr>
          <w:sz w:val="20"/>
          <w:szCs w:val="20"/>
          <w:lang w:val="en-US" w:eastAsia="zh-CN"/>
        </w:rPr>
        <w:tab/>
      </w:r>
      <w:r>
        <w:rPr>
          <w:sz w:val="20"/>
          <w:szCs w:val="20"/>
          <w:lang w:val="en-US" w:eastAsia="zh-CN"/>
        </w:rPr>
        <w:t xml:space="preserve">           Scholarship</w:t>
      </w:r>
      <w:r>
        <w:rPr>
          <w:rFonts w:hint="default"/>
          <w:sz w:val="20"/>
          <w:szCs w:val="20"/>
          <w:lang w:val="en" w:eastAsia="zh-CN"/>
        </w:rPr>
        <w:t>,</w:t>
      </w:r>
      <w:r>
        <w:rPr>
          <w:sz w:val="20"/>
          <w:szCs w:val="20"/>
          <w:lang w:val="en-US" w:eastAsia="zh-CN"/>
        </w:rPr>
        <w:t xml:space="preserve"> Second-class Scholarship, Harbin Institute of Technology</w:t>
      </w:r>
    </w:p>
    <w:p>
      <w:pPr>
        <w:pStyle w:val="10"/>
        <w:spacing w:before="120" w:after="120" w:line="360" w:lineRule="auto"/>
        <w:jc w:val="both"/>
        <w:rPr>
          <w:sz w:val="20"/>
          <w:szCs w:val="20"/>
          <w:lang w:val="en-US" w:eastAsia="zh-CN"/>
        </w:rPr>
      </w:pPr>
      <w:r>
        <w:rPr>
          <w:b/>
          <w:bCs/>
          <w:sz w:val="20"/>
          <w:szCs w:val="20"/>
          <w:lang w:val="en-US"/>
        </w:rPr>
        <w:t xml:space="preserve">09/2015 </w:t>
      </w:r>
      <w:r>
        <w:rPr>
          <w:b/>
          <w:bCs/>
          <w:sz w:val="20"/>
          <w:szCs w:val="20"/>
          <w:lang w:val="en-US"/>
        </w:rPr>
        <w:tab/>
      </w:r>
      <w:r>
        <w:rPr>
          <w:sz w:val="20"/>
          <w:szCs w:val="20"/>
          <w:lang w:val="en-US" w:eastAsia="zh-CN"/>
        </w:rPr>
        <w:t xml:space="preserve">           Excellent Student Leader</w:t>
      </w:r>
      <w:r>
        <w:rPr>
          <w:rFonts w:hint="default"/>
          <w:sz w:val="20"/>
          <w:szCs w:val="20"/>
          <w:lang w:val="en" w:eastAsia="zh-CN"/>
        </w:rPr>
        <w:t>,</w:t>
      </w:r>
      <w:bookmarkStart w:id="2" w:name="_GoBack"/>
      <w:bookmarkEnd w:id="2"/>
      <w:r>
        <w:rPr>
          <w:rFonts w:hint="default"/>
          <w:sz w:val="20"/>
          <w:szCs w:val="20"/>
          <w:lang w:val="en" w:eastAsia="zh-CN"/>
        </w:rPr>
        <w:t xml:space="preserve"> </w:t>
      </w:r>
      <w:r>
        <w:rPr>
          <w:sz w:val="20"/>
          <w:szCs w:val="20"/>
          <w:lang w:val="en-US" w:eastAsia="zh-CN"/>
        </w:rPr>
        <w:t>Harbin Institute of Technology</w:t>
      </w:r>
    </w:p>
    <w:p>
      <w:pPr>
        <w:pStyle w:val="10"/>
        <w:spacing w:before="120" w:after="120" w:line="360" w:lineRule="auto"/>
        <w:jc w:val="both"/>
        <w:rPr>
          <w:sz w:val="20"/>
          <w:szCs w:val="20"/>
          <w:lang w:val="en-US" w:eastAsia="zh-CN"/>
        </w:rPr>
      </w:pPr>
      <w:r>
        <w:rPr>
          <w:b/>
          <w:bCs/>
          <w:sz w:val="20"/>
          <w:szCs w:val="20"/>
          <w:lang w:val="en-US"/>
        </w:rPr>
        <w:t>09/2012</w:t>
      </w:r>
      <w:r>
        <w:rPr>
          <w:sz w:val="20"/>
          <w:szCs w:val="20"/>
          <w:lang w:val="en-US" w:eastAsia="zh-CN"/>
        </w:rPr>
        <w:tab/>
      </w:r>
      <w:r>
        <w:rPr>
          <w:sz w:val="20"/>
          <w:szCs w:val="20"/>
          <w:lang w:val="en-US" w:eastAsia="zh-CN"/>
        </w:rPr>
        <w:t xml:space="preserve">           Excellent innovation ability certification</w:t>
      </w:r>
      <w:r>
        <w:rPr>
          <w:rFonts w:hint="default"/>
          <w:sz w:val="20"/>
          <w:szCs w:val="20"/>
          <w:lang w:val="en" w:eastAsia="zh-CN"/>
        </w:rPr>
        <w:t xml:space="preserve">, </w:t>
      </w:r>
      <w:r>
        <w:rPr>
          <w:sz w:val="20"/>
          <w:szCs w:val="20"/>
          <w:lang w:val="en-US" w:eastAsia="zh-CN"/>
        </w:rPr>
        <w:t>Beijing Jiaotong University</w:t>
      </w:r>
    </w:p>
    <w:p>
      <w:pPr>
        <w:pStyle w:val="10"/>
        <w:spacing w:before="120" w:after="120" w:line="360" w:lineRule="auto"/>
        <w:ind w:left="2268"/>
        <w:jc w:val="both"/>
        <w:rPr>
          <w:sz w:val="20"/>
          <w:szCs w:val="20"/>
          <w:lang w:val="en-US" w:eastAsia="zh-CN"/>
        </w:rPr>
      </w:pPr>
    </w:p>
    <w:p>
      <w:pPr>
        <w:pStyle w:val="10"/>
        <w:pBdr>
          <w:bottom w:val="single" w:color="548DD4" w:sz="4" w:space="0"/>
        </w:pBdr>
        <w:spacing w:before="240" w:after="24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WORK EXPERIENCE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04/2022 – 06/2022</w:t>
      </w:r>
      <w:r>
        <w:rPr>
          <w:b/>
          <w:bCs/>
          <w:sz w:val="20"/>
          <w:szCs w:val="20"/>
          <w:lang w:val="de-DE"/>
        </w:rPr>
        <w:tab/>
      </w:r>
      <w:r>
        <w:rPr>
          <w:b/>
          <w:bCs/>
          <w:sz w:val="20"/>
          <w:szCs w:val="20"/>
          <w:lang w:val="de-DE"/>
        </w:rPr>
        <w:t xml:space="preserve">            Eindhoven University of Technology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04/2021 – 06/2021</w:t>
      </w:r>
      <w:r>
        <w:rPr>
          <w:b/>
          <w:bCs/>
          <w:sz w:val="20"/>
          <w:szCs w:val="20"/>
          <w:lang w:val="de-DE"/>
        </w:rPr>
        <w:tab/>
      </w:r>
      <w:r>
        <w:rPr>
          <w:b/>
          <w:bCs/>
          <w:sz w:val="20"/>
          <w:szCs w:val="20"/>
          <w:lang w:val="de-DE"/>
        </w:rPr>
        <w:tab/>
      </w:r>
      <w:r>
        <w:rPr>
          <w:i/>
          <w:iCs/>
          <w:sz w:val="20"/>
          <w:szCs w:val="20"/>
          <w:lang w:val="de-DE"/>
        </w:rPr>
        <w:t>Teaching Assistant of Deep Learning Course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i/>
          <w:i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04/2020 – 06/2020</w:t>
      </w:r>
      <w:r>
        <w:rPr>
          <w:i/>
          <w:iCs/>
          <w:sz w:val="20"/>
          <w:szCs w:val="20"/>
          <w:lang w:val="de-DE"/>
        </w:rPr>
        <w:tab/>
      </w:r>
      <w:r>
        <w:rPr>
          <w:i/>
          <w:iCs/>
          <w:sz w:val="20"/>
          <w:szCs w:val="20"/>
          <w:lang w:val="de-DE"/>
        </w:rPr>
        <w:t xml:space="preserve">          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Develop the tutorials </w:t>
      </w:r>
      <w:r>
        <w:rPr>
          <w:rFonts w:hint="default"/>
          <w:sz w:val="20"/>
          <w:szCs w:val="20"/>
          <w:lang w:val="en"/>
        </w:rPr>
        <w:t xml:space="preserve">for </w:t>
      </w:r>
      <w:r>
        <w:rPr>
          <w:sz w:val="20"/>
          <w:szCs w:val="20"/>
        </w:rPr>
        <w:t>Pytorch, CNN model and Word Embedding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r>
        <w:rPr>
          <w:sz w:val="20"/>
          <w:szCs w:val="20"/>
        </w:rPr>
        <w:t>D</w:t>
      </w:r>
      <w:r>
        <w:rPr>
          <w:rFonts w:hint="eastAsia"/>
          <w:sz w:val="20"/>
          <w:szCs w:val="20"/>
        </w:rPr>
        <w:t>e</w:t>
      </w:r>
      <w:r>
        <w:rPr>
          <w:sz w:val="20"/>
          <w:szCs w:val="20"/>
        </w:rPr>
        <w:t xml:space="preserve">velop and grade the assignments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r>
        <w:rPr>
          <w:sz w:val="20"/>
          <w:szCs w:val="20"/>
        </w:rPr>
        <w:t>Record the</w:t>
      </w:r>
      <w:r>
        <w:rPr>
          <w:rFonts w:hint="default"/>
          <w:sz w:val="20"/>
          <w:szCs w:val="20"/>
          <w:lang w:val="en"/>
        </w:rPr>
        <w:t xml:space="preserve"> </w:t>
      </w:r>
      <w:r>
        <w:rPr>
          <w:sz w:val="20"/>
          <w:szCs w:val="20"/>
        </w:rPr>
        <w:t xml:space="preserve">lectures video for more than 200 students 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 xml:space="preserve">08/2016 </w:t>
      </w:r>
      <w:r>
        <w:rPr>
          <w:b/>
          <w:bCs/>
          <w:sz w:val="20"/>
          <w:szCs w:val="20"/>
        </w:rPr>
        <w:t xml:space="preserve">– </w:t>
      </w:r>
      <w:r>
        <w:rPr>
          <w:b/>
          <w:bCs/>
          <w:sz w:val="20"/>
          <w:szCs w:val="20"/>
          <w:lang w:val="de-DE"/>
        </w:rPr>
        <w:t>01/2017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</w:t>
      </w:r>
      <w:r>
        <w:rPr>
          <w:b/>
          <w:bCs/>
          <w:sz w:val="20"/>
          <w:szCs w:val="20"/>
          <w:lang w:val="de-DE"/>
        </w:rPr>
        <w:t xml:space="preserve"> Harbin Institute of Technology Shenzhen Graduate School                           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2268"/>
        <w:jc w:val="both"/>
        <w:textAlignment w:val="auto"/>
        <w:rPr>
          <w:i/>
          <w:iCs/>
          <w:sz w:val="20"/>
          <w:szCs w:val="20"/>
          <w:lang w:val="de-DE"/>
        </w:rPr>
      </w:pPr>
      <w:r>
        <w:rPr>
          <w:i/>
          <w:iCs/>
          <w:sz w:val="20"/>
          <w:szCs w:val="20"/>
          <w:lang w:val="de-DE"/>
        </w:rPr>
        <w:t xml:space="preserve">         Teaching Assistant of Deep Learning Course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Prepare lecture slides for </w:t>
      </w:r>
      <w:r>
        <w:rPr>
          <w:rFonts w:hint="default" w:ascii="Tahoma" w:hAnsi="Tahoma" w:cs="Tahoma"/>
          <w:sz w:val="20"/>
          <w:szCs w:val="20"/>
        </w:rPr>
        <w:t xml:space="preserve">Forward </w:t>
      </w:r>
      <w:r>
        <w:rPr>
          <w:rFonts w:hint="default" w:cs="Tahoma"/>
          <w:sz w:val="20"/>
          <w:szCs w:val="20"/>
          <w:lang w:val="en"/>
        </w:rPr>
        <w:t>P</w:t>
      </w:r>
      <w:r>
        <w:rPr>
          <w:rFonts w:hint="eastAsia"/>
          <w:sz w:val="20"/>
          <w:szCs w:val="20"/>
        </w:rPr>
        <w:t>ropagation</w:t>
      </w:r>
      <w:r>
        <w:rPr>
          <w:sz w:val="20"/>
          <w:szCs w:val="20"/>
        </w:rPr>
        <w:t xml:space="preserve"> and CNN model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Grade the assignments 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05/2016 – 07/2016</w:t>
      </w:r>
      <w:r>
        <w:rPr>
          <w:b/>
          <w:bCs/>
          <w:sz w:val="20"/>
          <w:szCs w:val="20"/>
          <w:lang w:val="de-DE"/>
        </w:rPr>
        <w:tab/>
      </w:r>
      <w:r>
        <w:rPr>
          <w:b/>
          <w:bCs/>
          <w:sz w:val="20"/>
          <w:szCs w:val="20"/>
          <w:lang w:val="de-DE"/>
        </w:rPr>
        <w:t xml:space="preserve">            DaDao Intelligence &amp; Innovation Technology Co., Ltd                  </w:t>
      </w: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2268"/>
        <w:jc w:val="both"/>
        <w:textAlignment w:val="auto"/>
        <w:rPr>
          <w:b/>
          <w:bCs/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 xml:space="preserve">          </w:t>
      </w:r>
      <w:r>
        <w:rPr>
          <w:i/>
          <w:iCs/>
          <w:sz w:val="20"/>
          <w:szCs w:val="20"/>
          <w:lang w:val="de-DE"/>
        </w:rPr>
        <w:t>Embedded Systems Engineer</w:t>
      </w:r>
      <w:r>
        <w:rPr>
          <w:b/>
          <w:bCs/>
          <w:sz w:val="20"/>
          <w:szCs w:val="20"/>
          <w:lang w:val="de-DE"/>
        </w:rPr>
        <w:t xml:space="preserve"> 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0"/>
          <w:szCs w:val="20"/>
        </w:rPr>
      </w:pPr>
      <w:bookmarkStart w:id="1" w:name="_Hlk84291539"/>
      <w:r>
        <w:rPr>
          <w:sz w:val="20"/>
          <w:szCs w:val="20"/>
        </w:rPr>
        <w:t>Controlling the speed and direction of a patrol robot by STM32</w:t>
      </w:r>
      <w:bookmarkEnd w:id="1"/>
    </w:p>
    <w:p>
      <w:pPr>
        <w:spacing w:before="120" w:after="120"/>
        <w:jc w:val="both"/>
        <w:rPr>
          <w:sz w:val="20"/>
          <w:szCs w:val="20"/>
        </w:rPr>
      </w:pPr>
    </w:p>
    <w:p>
      <w:pPr>
        <w:pStyle w:val="10"/>
        <w:pBdr>
          <w:bottom w:val="single" w:color="548DD4" w:sz="4" w:space="0"/>
        </w:pBdr>
        <w:spacing w:before="240" w:after="24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RESEARCH &amp; PUBLICATION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18" w:leftChars="0" w:hanging="418" w:firstLineChars="0"/>
        <w:jc w:val="left"/>
        <w:textAlignment w:val="auto"/>
        <w:rPr>
          <w:rFonts w:ascii="Tahoma" w:hAnsi="Tahoma" w:eastAsia="Tahoma" w:cs="Tahoma"/>
          <w:color w:val="000000"/>
          <w:sz w:val="20"/>
          <w:szCs w:val="20"/>
          <w:u w:color="000000"/>
          <w:lang w:eastAsia="en-GB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,  Vlado Menkovski,Meng Fang,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Tianjin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 xml:space="preserve">,Huang,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Yulong Pei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>,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Mykola Pechenizkiy, ,Decebal Constantin Mocanu,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Shiwei Liu.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zh-CN" w:bidi="ar-SA"/>
        </w:rPr>
        <w:t>Superp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zh-CN" w:bidi="ar-SA"/>
        </w:rPr>
        <w:t>osing Many Tickets into One: A Performance Booster for Sparse Neural Network Training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.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 xml:space="preserve"> 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 The 38th Conference on Uncertainty in Artificial Intelligence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 xml:space="preserve">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" w:eastAsia="zh-CN" w:bidi="ar-SA"/>
        </w:rPr>
        <w:t>UAI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>)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. 2022.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Shiwei Liu, 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, Decebal Constantin Mocanu, and Mykola Pechenizkiy.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Do We Actually Need Dense Over-Parameterization? In-Time Over-Parameterization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in Sparse Training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Thirty-eighth International Conference on Machine Learning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ICML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PMLR, 2021.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Shiwei Liu, Tianlong Chen, Xiaohan Chen, Zahra Atashgahi, 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, Huanyu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Kou, Li Shen, Mykola Pechenizkiy, Zhangyang Wang, and Decebal Constantin Mocanu.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Sparse Training via Boosting Pruning Plasticity with Neuroregeneration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Thirty-fifth Conference on Neural Information Processing Systems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NeurIPS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2021.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eastAsia="Tahoma" w:cs="Tahoma"/>
          <w:color w:val="000000"/>
          <w:sz w:val="20"/>
          <w:szCs w:val="20"/>
          <w:u w:color="000000"/>
          <w:lang w:eastAsia="en-GB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,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Vlado Menkovski, Mykola Pechenizkiy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 w:bidi="ar-SA"/>
        </w:rPr>
        <w:t xml:space="preserve">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Knowledge Elicitation using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Deep Metric Learning and Psychometric Testing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European Conference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on Machine Learning and Principles and Practice of Knowledge Discovery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in Databases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ECML-PKDD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Ghent, Belgium, 2020.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Beyond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L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abels: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K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nowledge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E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licitation using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D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eep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M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etric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L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earning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and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P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 xml:space="preserve">sychometric 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en-GB" w:bidi="ar-SA"/>
        </w:rPr>
        <w:t>T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esting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29th International Joint Conference on Artificial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Intelligence-17th Pacific Rim International Conference on Artificial Intelligence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IJCAI</w:t>
      </w:r>
      <w:r>
        <w:rPr>
          <w:rFonts w:hint="default" w:ascii="Tahoma" w:hAnsi="Tahoma" w:cs="Arial Unicode MS"/>
          <w:b/>
          <w:bCs/>
          <w:color w:val="000000"/>
          <w:sz w:val="20"/>
          <w:szCs w:val="20"/>
          <w:u w:color="000000"/>
          <w:lang w:val="en" w:eastAsia="en-GB" w:bidi="ar-SA"/>
        </w:rPr>
        <w:t xml:space="preserve"> DC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2020. Doctoral Consortium.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 w:bidi="ar-SA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, Vlado Menkovski, Shiwei Liu, and Mykola Pechenizkiy.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Hierarchical Semantic Segmentation using Psychometric Learning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Thirteenth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Asian Conference on Machine Learning (</w:t>
      </w:r>
      <w:r>
        <w:rPr>
          <w:rFonts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ACML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2021.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zh-CN" w:bidi="ar-SA"/>
        </w:rPr>
        <w:t xml:space="preserve"> (</w:t>
      </w:r>
      <w:r>
        <w:rPr>
          <w:rFonts w:hint="default" w:ascii="Tahoma" w:hAnsi="Tahoma" w:cs="Arial Unicode MS"/>
          <w:b/>
          <w:bCs/>
          <w:color w:val="000000"/>
          <w:sz w:val="20"/>
          <w:szCs w:val="20"/>
          <w:u w:color="000000"/>
          <w:lang w:val="en" w:eastAsia="zh-CN" w:bidi="ar-SA"/>
        </w:rPr>
        <w:t>LONG ORAL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zh-CN" w:bidi="ar-SA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, Vlado Menkovski, Yulong Pei, and Mykola Pechenizkiy.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Semantic-Based Few-Shot Learning by Interactive Psychometric Testing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Workshop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on Interactive Machine Learning. The Thirty-Sixth AAAI Conference on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Artificial Intelligence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AAAI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 2022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Lu Yin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, Vlado Menkovski, Yulong Pei, and Mykola Pechenizkiy.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Semantic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Based Few-Shot Learning by Psychometric Testing. The Workshop on Interactive Machine Learning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The Intelligent Data Analysis symposium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IDA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),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 w:bidi="ar-SA"/>
        </w:rPr>
        <w:t xml:space="preserve"> </w:t>
      </w:r>
      <w:r>
        <w:rPr>
          <w:rFonts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2022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</w:pP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 xml:space="preserve">Fucheng Deng, Xiaorui Zhu, 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zh-CN" w:bidi="ar-SA"/>
        </w:rPr>
        <w:t>Lu Yin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, Chao H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>,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 xml:space="preserve"> 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zh-CN" w:bidi="ar-SA"/>
        </w:rPr>
        <w:t>Real-Time Detection of Polygons and Circles Based on Semantics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zh-CN" w:bidi="ar-SA"/>
        </w:rPr>
        <w:t xml:space="preserve">. 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2018 IEEE International Conference on Information and Automation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zh-CN" w:bidi="ar-SA"/>
        </w:rPr>
        <w:t>ICIA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). IEEE, 2018: 444-449.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 xml:space="preserve">Xiaorui Zhu, 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zh-CN" w:bidi="ar-SA"/>
        </w:rPr>
        <w:t>Lu Yin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 xml:space="preserve">, Fucheng Deng. 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zh-CN" w:bidi="ar-SA"/>
        </w:rPr>
        <w:t>Wind Disturbance Rejection in Position Control of Unmanned Helicopter by Nonlinear Damping</w:t>
      </w:r>
      <w:r>
        <w:rPr>
          <w:rFonts w:hint="default" w:ascii="Tahoma" w:hAnsi="Tahoma" w:cs="Arial Unicode MS"/>
          <w:i/>
          <w:iCs/>
          <w:color w:val="000000"/>
          <w:sz w:val="20"/>
          <w:szCs w:val="20"/>
          <w:u w:color="000000"/>
          <w:lang w:val="en" w:eastAsia="zh-CN" w:bidi="ar-SA"/>
        </w:rPr>
        <w:t xml:space="preserve">. 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International Conference on Computer Vision Systems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 xml:space="preserve"> (</w:t>
      </w:r>
      <w:r>
        <w:rPr>
          <w:rFonts w:hint="default"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" w:eastAsia="zh-CN" w:bidi="ar-SA"/>
        </w:rPr>
        <w:t>ICVS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>)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. Springer, Cham, 2017: 590-599.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zh-CN" w:bidi="ar-SA"/>
        </w:rPr>
        <w:t xml:space="preserve"> (</w:t>
      </w:r>
      <w:r>
        <w:rPr>
          <w:rFonts w:hint="default" w:ascii="Tahoma" w:hAnsi="Tahoma" w:cs="Arial Unicode MS"/>
          <w:b/>
          <w:bCs/>
          <w:color w:val="000000"/>
          <w:sz w:val="20"/>
          <w:szCs w:val="20"/>
          <w:u w:color="000000"/>
          <w:lang w:val="en" w:eastAsia="zh-CN" w:bidi="ar-SA"/>
        </w:rPr>
        <w:t>BEST PAPER NOMINEES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zh-CN" w:bidi="ar-SA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ascii="Tahoma" w:hAnsi="Tahoma" w:cs="Arial Unicode MS" w:eastAsiaTheme="minorEastAsia"/>
          <w:b/>
          <w:bCs/>
          <w:color w:val="000000"/>
          <w:sz w:val="20"/>
          <w:szCs w:val="20"/>
          <w:u w:color="000000"/>
          <w:lang w:val="en-US" w:eastAsia="en-GB" w:bidi="ar-SA"/>
        </w:rPr>
        <w:t>Preprint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18" w:leftChars="0" w:hanging="418" w:firstLineChars="0"/>
        <w:jc w:val="both"/>
        <w:textAlignment w:val="auto"/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 xml:space="preserve">Tianjin Huang, Tianlong Chen, Meng Fang, Vlado Menkovski, Jiaxu Zhao, Lu Yin, Yulong Pei,Decebal Constantin Mocanu, Zhangyang Wang, Mykola Pechenizkiy, Shiwei Liu. </w:t>
      </w:r>
      <w:r>
        <w:rPr>
          <w:rFonts w:hint="default" w:ascii="Tahoma" w:hAnsi="Tahoma" w:cs="Arial Unicode MS" w:eastAsiaTheme="minorEastAsia"/>
          <w:i/>
          <w:iCs/>
          <w:color w:val="000000"/>
          <w:sz w:val="20"/>
          <w:szCs w:val="20"/>
          <w:u w:color="000000"/>
          <w:lang w:val="en-US" w:eastAsia="en-GB" w:bidi="ar-SA"/>
        </w:rPr>
        <w:t>You Can Have Better Graph Neural Networks by Not Training Weights at All: Finding Untrained Graph Tickets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en-GB" w:bidi="ar-SA"/>
        </w:rPr>
        <w:t>. Coming Soon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eastAsia="Tahoma" w:cs="Tahoma"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eastAsia="en-GB"/>
        </w:rPr>
        <w:t>More in</w:t>
      </w:r>
      <w:r>
        <w:rPr>
          <w:rFonts w:ascii="Tahoma" w:hAnsi="Tahoma" w:eastAsia="Tahoma" w:cs="Tahoma"/>
          <w:color w:val="000000"/>
          <w:sz w:val="20"/>
          <w:szCs w:val="20"/>
          <w:u w:color="000000"/>
          <w:lang w:eastAsia="en-GB"/>
        </w:rPr>
        <w:t xml:space="preserve">: </w:t>
      </w:r>
      <w:r>
        <w:rPr>
          <w:rFonts w:hint="default" w:ascii="Tahoma" w:hAnsi="Tahoma" w:eastAsia="Tahoma" w:cs="Tahoma"/>
          <w:color w:val="000000"/>
          <w:sz w:val="20"/>
          <w:szCs w:val="20"/>
          <w:u w:color="000000"/>
          <w:lang w:eastAsia="en-GB"/>
        </w:rPr>
        <w:t>https://scholar.google.com/citations?user=G4Xe1NkAAAAJ</w:t>
      </w:r>
    </w:p>
    <w:p>
      <w:pPr>
        <w:pStyle w:val="10"/>
        <w:pBdr>
          <w:bottom w:val="single" w:color="548DD4" w:sz="4" w:space="0"/>
        </w:pBdr>
        <w:spacing w:before="240" w:after="24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RESEARCH ACTIVITIES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val="en-US" w:eastAsia="en-GB" w:bidi="ar-SA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val="en-US" w:eastAsia="zh-CN" w:bidi="ar-SA"/>
        </w:rPr>
        <w:t>Talks: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</w:pPr>
      <w:r>
        <w:rPr>
          <w:rFonts w:hint="default" w:ascii="Tahoma" w:hAnsi="Tahoma" w:cs="Arial Unicode MS"/>
          <w:color w:val="000000"/>
          <w:sz w:val="20"/>
          <w:szCs w:val="20"/>
          <w:u w:color="000000"/>
          <w:lang w:eastAsia="en-GB"/>
        </w:rPr>
        <w:t>Going beyond training with labels for Edge AI ML models</w:t>
      </w: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  <w:t>, in EDG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en-GB" w:bidi="ar-SA"/>
        </w:rPr>
        <w:t xml:space="preserve">E AI, TU/e 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[202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" w:eastAsia="zh-CN" w:bidi="ar-SA"/>
        </w:rPr>
        <w:t>0</w:t>
      </w:r>
      <w:r>
        <w:rPr>
          <w:rFonts w:hint="default" w:ascii="Tahoma" w:hAnsi="Tahoma" w:cs="Arial Unicode MS" w:eastAsiaTheme="minorEastAsia"/>
          <w:color w:val="000000"/>
          <w:sz w:val="20"/>
          <w:szCs w:val="20"/>
          <w:u w:color="000000"/>
          <w:lang w:val="en-US" w:eastAsia="zh-CN" w:bidi="ar-SA"/>
        </w:rPr>
        <w:t>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eastAsia="en-GB"/>
        </w:rPr>
        <w:t>Conference Program Committee Member/Reviewer: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  <w:t>The European Conference on Machine Learning (ECML) [2020]. Session chair.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</w:pPr>
      <w:r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  <w:t>The European Conference on Machine Learning (ECML) [2020]. Reviewer.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  <w:t>Symposium on Intelligent Data Analysis (IDA) [2018]. Volunteer.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eastAsia="Tahoma" w:cs="Tahoma"/>
          <w:b/>
          <w:bCs/>
          <w:color w:val="000000"/>
          <w:sz w:val="20"/>
          <w:szCs w:val="20"/>
          <w:u w:color="000000"/>
          <w:lang w:eastAsia="en-GB"/>
        </w:rPr>
        <w:t>Workshop Reviewer: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</w:pPr>
      <w:r>
        <w:rPr>
          <w:rFonts w:ascii="Tahoma" w:hAnsi="Tahoma" w:cs="Arial Unicode MS"/>
          <w:color w:val="000000"/>
          <w:sz w:val="20"/>
          <w:szCs w:val="20"/>
          <w:u w:color="000000"/>
          <w:lang w:eastAsia="en-GB"/>
        </w:rPr>
        <w:t xml:space="preserve">Sparsity in Neural Networks: Advancing Understanding and Practice 2021 </w:t>
      </w:r>
    </w:p>
    <w:p>
      <w:pPr>
        <w:pStyle w:val="10"/>
        <w:pBdr>
          <w:bottom w:val="single" w:color="548DD4" w:sz="4" w:space="0"/>
        </w:pBdr>
        <w:spacing w:before="240" w:after="240"/>
        <w:jc w:val="both"/>
        <w:rPr>
          <w:rFonts w:hint="default"/>
          <w:b/>
          <w:bCs/>
          <w:sz w:val="24"/>
          <w:szCs w:val="24"/>
          <w:lang w:val="en"/>
        </w:rPr>
      </w:pPr>
      <w:r>
        <w:rPr>
          <w:rFonts w:hint="default"/>
          <w:b/>
          <w:bCs/>
          <w:sz w:val="24"/>
          <w:szCs w:val="24"/>
          <w:lang w:val="en"/>
        </w:rPr>
        <w:t>HOBBIES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</w:pPr>
      <w:r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  <w:t>Fitness,  Photography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ahoma" w:hAnsi="Tahoma" w:cs="Arial Unicode MS"/>
          <w:color w:val="000000"/>
          <w:sz w:val="20"/>
          <w:szCs w:val="20"/>
          <w:u w:color="000000"/>
          <w:lang w:val="en" w:eastAsia="en-GB"/>
        </w:rPr>
      </w:pPr>
    </w:p>
    <w:sectPr>
      <w:footerReference r:id="rId4" w:type="first"/>
      <w:footerReference r:id="rId3" w:type="default"/>
      <w:pgSz w:w="11900" w:h="16840"/>
      <w:pgMar w:top="720" w:right="720" w:bottom="720" w:left="720" w:header="737" w:footer="737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Arial Unicode MS">
    <w:altName w:val="Times New Roman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lvetica Neue">
    <w:altName w:val="Gubbi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asciiTheme="minorHAnsi" w:hAnsiTheme="minorHAnsi" w:cstheme="minorHAnsi"/>
        <w:color w:val="595959" w:themeColor="text1" w:themeTint="A6"/>
        <w:sz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Copyright © 2018 Mandarin Consulting                   </w:t>
    </w:r>
    <w:r>
      <w:rPr>
        <w:color w:val="595959" w:themeColor="text1" w:themeTint="A6"/>
        <w:sz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 </w:t>
    </w:r>
    <w:r>
      <w:t>1 / 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3FFB737"/>
    <w:multiLevelType w:val="singleLevel"/>
    <w:tmpl w:val="F3FFB73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0"/>
      </w:rPr>
    </w:lvl>
  </w:abstractNum>
  <w:abstractNum w:abstractNumId="1">
    <w:nsid w:val="65900AE9"/>
    <w:multiLevelType w:val="multilevel"/>
    <w:tmpl w:val="65900AE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EzMzM3MjE1sjAxMDBS0lEKTi0uzszPAykwrAUAzZcT2CwAAAA="/>
  </w:docVars>
  <w:rsids>
    <w:rsidRoot w:val="0071592E"/>
    <w:rsid w:val="00057C91"/>
    <w:rsid w:val="00071B1A"/>
    <w:rsid w:val="000B11E0"/>
    <w:rsid w:val="001053D0"/>
    <w:rsid w:val="001529F1"/>
    <w:rsid w:val="001610E3"/>
    <w:rsid w:val="00177868"/>
    <w:rsid w:val="001C4C84"/>
    <w:rsid w:val="001C7F8F"/>
    <w:rsid w:val="001F53CA"/>
    <w:rsid w:val="002A12D5"/>
    <w:rsid w:val="00301909"/>
    <w:rsid w:val="003A6783"/>
    <w:rsid w:val="003D683C"/>
    <w:rsid w:val="00436157"/>
    <w:rsid w:val="00443A76"/>
    <w:rsid w:val="00484A62"/>
    <w:rsid w:val="004F0037"/>
    <w:rsid w:val="005463BB"/>
    <w:rsid w:val="00596C8D"/>
    <w:rsid w:val="005E6385"/>
    <w:rsid w:val="006338F8"/>
    <w:rsid w:val="00685047"/>
    <w:rsid w:val="006E5610"/>
    <w:rsid w:val="006F198F"/>
    <w:rsid w:val="006F55C9"/>
    <w:rsid w:val="0071592E"/>
    <w:rsid w:val="0077263A"/>
    <w:rsid w:val="007C276E"/>
    <w:rsid w:val="007C57A2"/>
    <w:rsid w:val="00863E16"/>
    <w:rsid w:val="0089267D"/>
    <w:rsid w:val="008E5D2A"/>
    <w:rsid w:val="00902C98"/>
    <w:rsid w:val="00921E8F"/>
    <w:rsid w:val="00945CA4"/>
    <w:rsid w:val="009D306D"/>
    <w:rsid w:val="00A06DF5"/>
    <w:rsid w:val="00A24736"/>
    <w:rsid w:val="00A41831"/>
    <w:rsid w:val="00A5054D"/>
    <w:rsid w:val="00B07B6A"/>
    <w:rsid w:val="00B43CDE"/>
    <w:rsid w:val="00B55164"/>
    <w:rsid w:val="00B6136F"/>
    <w:rsid w:val="00C03BD4"/>
    <w:rsid w:val="00C61FAE"/>
    <w:rsid w:val="00C771D8"/>
    <w:rsid w:val="00CB2888"/>
    <w:rsid w:val="00CE379E"/>
    <w:rsid w:val="00D13029"/>
    <w:rsid w:val="00DC2335"/>
    <w:rsid w:val="00E30FA9"/>
    <w:rsid w:val="00E809F0"/>
    <w:rsid w:val="00E83565"/>
    <w:rsid w:val="00E9458D"/>
    <w:rsid w:val="00ED0A0E"/>
    <w:rsid w:val="00F07CE2"/>
    <w:rsid w:val="00F118DE"/>
    <w:rsid w:val="00F732EB"/>
    <w:rsid w:val="00F823A2"/>
    <w:rsid w:val="00FC40F3"/>
    <w:rsid w:val="17FF6487"/>
    <w:rsid w:val="2D95C3B8"/>
    <w:rsid w:val="3FCF0401"/>
    <w:rsid w:val="52DF7F02"/>
    <w:rsid w:val="52F963EE"/>
    <w:rsid w:val="5B7D7707"/>
    <w:rsid w:val="6BDB1065"/>
    <w:rsid w:val="6FBF5D48"/>
    <w:rsid w:val="6FEFC5FC"/>
    <w:rsid w:val="737D78C6"/>
    <w:rsid w:val="7AF77E3E"/>
    <w:rsid w:val="7D7D5855"/>
    <w:rsid w:val="7F6EBF98"/>
    <w:rsid w:val="857FB864"/>
    <w:rsid w:val="95FFBDA6"/>
    <w:rsid w:val="ADBFE750"/>
    <w:rsid w:val="CFDFEA36"/>
    <w:rsid w:val="D4D79664"/>
    <w:rsid w:val="DFF89499"/>
    <w:rsid w:val="DFFD0E9C"/>
    <w:rsid w:val="F7EA0986"/>
    <w:rsid w:val="FA6F01C2"/>
    <w:rsid w:val="FDFFB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</w:pPr>
    <w:rPr>
      <w:rFonts w:ascii="Tahoma" w:hAnsi="Tahoma" w:cs="Arial Unicode MS" w:eastAsiaTheme="minorEastAsia"/>
      <w:color w:val="000000"/>
      <w:sz w:val="19"/>
      <w:szCs w:val="19"/>
      <w:u w:color="000000"/>
      <w:lang w:val="en-US" w:eastAsia="en-GB" w:bidi="ar-SA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TML Preformatted"/>
    <w:semiHidden/>
    <w:unhideWhenUsed/>
    <w:qFormat/>
    <w:uiPriority w:val="99"/>
    <w:pPr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qFormat/>
    <w:uiPriority w:val="0"/>
    <w:rPr>
      <w:u w:val="single"/>
    </w:rPr>
  </w:style>
  <w:style w:type="paragraph" w:styleId="8">
    <w:name w:val="Normal (Web)"/>
    <w:basedOn w:val="1"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val="en-GB" w:eastAsia="zh-CN"/>
    </w:rPr>
  </w:style>
  <w:style w:type="paragraph" w:customStyle="1" w:styleId="9">
    <w:name w:val="Header &amp; 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cs="Arial Unicode MS" w:eastAsiaTheme="minorEastAsia"/>
      <w:color w:val="000000"/>
      <w:sz w:val="24"/>
      <w:szCs w:val="24"/>
      <w:lang w:val="en-GB" w:eastAsia="en-GB" w:bidi="ar-SA"/>
    </w:rPr>
  </w:style>
  <w:style w:type="paragraph" w:customStyle="1" w:styleId="10">
    <w:name w:val="Body"/>
    <w:link w:val="1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ahoma" w:hAnsi="Tahoma" w:eastAsia="Tahoma" w:cs="Tahoma"/>
      <w:color w:val="000000"/>
      <w:sz w:val="19"/>
      <w:szCs w:val="19"/>
      <w:u w:color="000000"/>
      <w:lang w:val="en-GB" w:eastAsia="en-GB" w:bidi="ar-SA"/>
    </w:rPr>
  </w:style>
  <w:style w:type="paragraph" w:styleId="11">
    <w:name w:val="List Paragraph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left="720"/>
    </w:pPr>
    <w:rPr>
      <w:rFonts w:ascii="Tahoma" w:hAnsi="Tahoma" w:cs="Arial Unicode MS" w:eastAsiaTheme="minorEastAsia"/>
      <w:color w:val="000000"/>
      <w:sz w:val="19"/>
      <w:szCs w:val="19"/>
      <w:u w:color="000000"/>
      <w:lang w:val="en-US" w:eastAsia="en-GB" w:bidi="ar-SA"/>
    </w:rPr>
  </w:style>
  <w:style w:type="character" w:customStyle="1" w:styleId="12">
    <w:name w:val="页眉 字符"/>
    <w:basedOn w:val="2"/>
    <w:link w:val="5"/>
    <w:qFormat/>
    <w:uiPriority w:val="99"/>
    <w:rPr>
      <w:sz w:val="24"/>
      <w:szCs w:val="24"/>
      <w:lang w:val="en-US" w:eastAsia="en-US"/>
    </w:rPr>
  </w:style>
  <w:style w:type="character" w:customStyle="1" w:styleId="13">
    <w:name w:val="def"/>
    <w:basedOn w:val="2"/>
    <w:qFormat/>
    <w:uiPriority w:val="0"/>
  </w:style>
  <w:style w:type="paragraph" w:styleId="14">
    <w:name w:val="No Spacing"/>
    <w:qFormat/>
    <w:uiPriority w:val="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Theme="minorHAnsi" w:hAnsiTheme="minorHAnsi" w:eastAsiaTheme="minorEastAsia" w:cstheme="minorBidi"/>
      <w:szCs w:val="22"/>
      <w:lang w:val="en-CA" w:eastAsia="zh-CN" w:bidi="ar-SA"/>
    </w:rPr>
  </w:style>
  <w:style w:type="character" w:customStyle="1" w:styleId="15">
    <w:name w:val="Unresolved Mention"/>
    <w:basedOn w:val="2"/>
    <w:qFormat/>
    <w:uiPriority w:val="99"/>
    <w:rPr>
      <w:color w:val="605E5C"/>
      <w:shd w:val="clear" w:color="auto" w:fill="E1DFDD"/>
    </w:rPr>
  </w:style>
  <w:style w:type="paragraph" w:customStyle="1" w:styleId="16">
    <w:name w:val="test"/>
    <w:basedOn w:val="10"/>
    <w:link w:val="18"/>
    <w:qFormat/>
    <w:uiPriority w:val="0"/>
    <w:pPr>
      <w:pBdr>
        <w:bottom w:val="single" w:color="548DD4" w:sz="4" w:space="0"/>
      </w:pBdr>
      <w:spacing w:before="240" w:after="240"/>
      <w:jc w:val="both"/>
    </w:pPr>
    <w:rPr>
      <w:b/>
      <w:bCs/>
      <w:sz w:val="24"/>
      <w:szCs w:val="24"/>
      <w:lang w:val="en-US"/>
    </w:rPr>
  </w:style>
  <w:style w:type="character" w:customStyle="1" w:styleId="17">
    <w:name w:val="Body 字符"/>
    <w:basedOn w:val="2"/>
    <w:link w:val="10"/>
    <w:qFormat/>
    <w:uiPriority w:val="0"/>
    <w:rPr>
      <w:rFonts w:ascii="Tahoma" w:hAnsi="Tahoma" w:eastAsia="Tahoma" w:cs="Tahoma"/>
      <w:color w:val="000000"/>
      <w:sz w:val="19"/>
      <w:szCs w:val="19"/>
      <w:u w:color="000000"/>
    </w:rPr>
  </w:style>
  <w:style w:type="character" w:customStyle="1" w:styleId="18">
    <w:name w:val="test 字符"/>
    <w:basedOn w:val="17"/>
    <w:link w:val="16"/>
    <w:qFormat/>
    <w:uiPriority w:val="0"/>
    <w:rPr>
      <w:rFonts w:ascii="Tahoma" w:hAnsi="Tahoma" w:eastAsia="Tahoma" w:cs="Tahoma"/>
      <w:b/>
      <w:bCs/>
      <w:color w:val="000000"/>
      <w:sz w:val="24"/>
      <w:szCs w:val="24"/>
      <w:u w:color="00000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宋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697</Words>
  <Characters>4734</Characters>
  <Lines>41</Lines>
  <Paragraphs>11</Paragraphs>
  <TotalTime>0</TotalTime>
  <ScaleCrop>false</ScaleCrop>
  <LinksUpToDate>false</LinksUpToDate>
  <CharactersWithSpaces>5583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2022-05-31T01:53:00Z</dcterms:created>
  <dc:creator>Eric Waley</dc:creator>
  <cp:lastModifiedBy>lu</cp:lastModifiedBy>
  <cp:lastPrinted>2022-05-31T02:07:00Z</cp:lastPrinted>
  <dcterms:modified xsi:type="dcterms:W3CDTF">2022-06-16T21:37:28Z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