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Calibri" w:cs="Calibri" w:eastAsia="Calibri" w:hAnsi="Calibri"/>
          <w:b/>
          <w:bCs/>
          <w:color w:val="1F4E79"/>
          <w:spacing w:val="60"/>
          <w:sz w:val="28"/>
          <w:szCs w:val="28"/>
        </w:rPr>
        <w:t xml:space="preserve">AEROFOILLAB</w:t>
      </w:r>
    </w:p>
    <w:p>
      <w:pPr>
        <w:pBdr>
          <w:bottom w:val="single" w:color="1F4E79" w:sz="12" w:space="8"/>
        </w:pBdr>
        <w:spacing w:after="160"/>
      </w:pPr>
      <w:r>
        <w:rPr>
          <w:rFonts w:ascii="Calibri" w:cs="Calibri" w:eastAsia="Calibri" w:hAnsi="Calibri"/>
          <w:b/>
          <w:bCs/>
          <w:color w:val="1F3864"/>
          <w:sz w:val="52"/>
          <w:szCs w:val="52"/>
        </w:rPr>
        <w:t xml:space="preserve">Machine-Learning Aerodynamic Surrogate, Data Pipelines and Lattice-Boltzmann CFD Validation</w:t>
      </w:r>
    </w:p>
    <w:p>
      <w:pPr>
        <w:spacing w:after="120" w:before="200"/>
      </w:pPr>
      <w:r>
        <w:rPr>
          <w:rFonts w:ascii="Calibri" w:cs="Calibri" w:eastAsia="Calibri" w:hAnsi="Calibri"/>
          <w:color w:val="595959"/>
          <w:sz w:val="26"/>
          <w:szCs w:val="26"/>
        </w:rPr>
        <w:t xml:space="preserve">An experimental research report on airfoil Cl/Cd prediction, angle-of-attack control and XFOIL validation</w:t>
      </w:r>
    </w:p>
    <w:p>
      <w:pPr>
        <w:spacing w:after="40" w:before="2600"/>
      </w:pPr>
      <w:r>
        <w:rPr>
          <w:rFonts w:ascii="Calibri" w:cs="Calibri" w:eastAsia="Calibri" w:hAnsi="Calibri"/>
          <w:sz w:val="24"/>
          <w:szCs w:val="24"/>
        </w:rPr>
        <w:t xml:space="preserve">Prepared by Lavish</w:t>
      </w:r>
    </w:p>
    <w:p>
      <w:pPr>
        <w:spacing w:after="40"/>
      </w:pPr>
      <w:r>
        <w:rPr>
          <w:rFonts w:ascii="Calibri" w:cs="Calibri" w:eastAsia="Calibri" w:hAnsi="Calibri"/>
          <w:sz w:val="24"/>
          <w:szCs w:val="24"/>
        </w:rPr>
        <w:t xml:space="preserve">October 2026</w:t>
      </w:r>
    </w:p>
    <w:p>
      <w:pPr>
        <w:spacing w:before="400"/>
      </w:pPr>
      <w:r>
        <w:rPr>
          <w:rFonts w:ascii="Calibri" w:cs="Calibri" w:eastAsia="Calibri" w:hAnsi="Calibri"/>
          <w:i/>
          <w:iCs/>
          <w:color w:val="595959"/>
          <w:sz w:val="18"/>
          <w:szCs w:val="18"/>
        </w:rPr>
        <w:t xml:space="preserve">Compiled from: data_processing_REPORT, batch_process_airfoils, airfoil_navier_stokes_batch and Cd_Cl_model_annotated notebooks, and the AeroFoilLab Full Pipeline Report (September 2026).</w:t>
      </w:r>
    </w:p>
    <w:p>
      <w:pPr>
        <w:sectPr>
          <w:pgSz w:w="11906" w:h="16838" w:orient="portrait"/>
          <w:pgMar w:top="1300" w:right="1440" w:bottom="1300" w:left="1440" w:header="708" w:footer="600" w:gutter="0"/>
          <w:pgNumType/>
          <w:docGrid w:linePitch="360"/>
        </w:sectPr>
      </w:pPr>
    </w:p>
    <w:p>
      <w:pPr>
        <w:pStyle w:val="Heading1"/>
        <w:pageBreakBefore/>
      </w:pPr>
      <w:r>
        <w:rPr>
          <w:rFonts w:ascii="Calibri" w:cs="Calibri" w:eastAsia="Calibri" w:hAnsi="Calibri"/>
        </w:rPr>
        <w:t xml:space="preserve">Abstract</w:t>
      </w:r>
    </w:p>
    <w:p>
      <w:pPr>
        <w:spacing w:after="140" w:line="288"/>
        <w:jc w:val="both"/>
      </w:pPr>
      <w:r>
        <w:rPr>
          <w:rFonts w:ascii="Calibri" w:cs="Calibri" w:eastAsia="Calibri" w:hAnsi="Calibri"/>
        </w:rPr>
        <w:t xml:space="preserve">This report documents AeroFoilLab, a project that turns 825 XFOIL-style airfoil records into a machine-learning surrogate for lift and drag and uses it to choose an angle of attack. Two independent processing pipelines both produce 768,542 aerodynamic records for 818 airfoils (seven records contain geometry only) over eight Reynolds numbers from 50,000 to 5,000,000 and angles of attack from −19.75° to 24.25°. A grouped train/test split by airfoil (654 training, 164 test airfoils, zero overlap) measures generalisation to unseen shapes. Four tree-based model families were compared and tuned; the deployed surrogate uses XGBoost for Cl (test R² 0.9645, MAE 0.0903) and LightGBM for Cd (test R² 0.8350, MAE 0.00689). Cd is the harder target: a flat “wall” of predictions in the sparse high-drag region was diagnosed with an ablation and could not be fixed by linear leaves or a log transform.</w:t>
      </w:r>
    </w:p>
    <w:p>
      <w:pPr>
        <w:spacing w:after="140" w:line="288"/>
        <w:jc w:val="both"/>
      </w:pPr>
      <w:r>
        <w:rPr>
          <w:rFonts w:ascii="Calibri" w:cs="Calibri" w:eastAsia="Calibri" w:hAnsi="Calibri"/>
        </w:rPr>
        <w:t xml:space="preserve">A constrained optimiser built on the surrogate finds the angle that brings predicted drag closest to a target while keeping lift above a floor. Across five airfoils, its recommendations lie on average 0.089° from the nearest XFOIL angle with a mean Cd error of 0.000935. A from-scratch D2Q9 Lattice-Boltzmann Navier–Stokes solver was also built; at a chord Reynolds number of about 216 it currently serves as a wiring check against XFOIL rather than a numerical validation. The report closes with limitations, a notebook housekeeping checklist and a prioritised plan for the next iteration.</w:t>
      </w:r>
    </w:p>
    <w:p>
      <w:pPr>
        <w:spacing w:before="120"/>
      </w:pPr>
      <w:r>
        <w:rPr>
          <w:rFonts w:ascii="Calibri" w:cs="Calibri" w:eastAsia="Calibri" w:hAnsi="Calibri"/>
          <w:b/>
          <w:bCs/>
          <w:sz w:val="20"/>
          <w:szCs w:val="20"/>
        </w:rPr>
        <w:t xml:space="preserve">Keywords:</w:t>
      </w:r>
      <w:r>
        <w:rPr>
          <w:rFonts w:ascii="Calibri" w:cs="Calibri" w:eastAsia="Calibri" w:hAnsi="Calibri"/>
          <w:sz w:val="20"/>
          <w:szCs w:val="20"/>
        </w:rPr>
        <w:t xml:space="preserve"> airfoil aerodynamics, XFOIL, surrogate modelling, gradient boosting, grouped cross-validation, Lattice-Boltzmann method, Navier–Stokes, angle-of-attack control.</w:t>
      </w:r>
    </w:p>
    <w:p>
      <w:pPr>
        <w:pStyle w:val="Heading1"/>
        <w:pageBreakBefore/>
      </w:pPr>
      <w:r>
        <w:rPr>
          <w:rFonts w:ascii="Calibri" w:cs="Calibri" w:eastAsia="Calibri" w:hAnsi="Calibri"/>
        </w:rPr>
        <w:t xml:space="preserve">Contents</w:t>
      </w:r>
    </w:p>
    <w:p>
      <w:pPr>
        <w:tabs>
          <w:tab w:val="right" w:pos="9026" w:leader="dot"/>
        </w:tabs>
        <w:spacing w:after="70" w:before="70"/>
        <w:ind w:left="0"/>
      </w:pPr>
      <w:r>
        <w:rPr>
          <w:rFonts w:ascii="Calibri" w:cs="Calibri" w:eastAsia="Calibri" w:hAnsi="Calibri"/>
          <w:b/>
          <w:bCs/>
          <w:sz w:val="21"/>
          <w:szCs w:val="21"/>
        </w:rPr>
        <w:t xml:space="preserve">1. Introduction and Objectives	7</w:t>
      </w:r>
    </w:p>
    <w:p>
      <w:pPr>
        <w:tabs>
          <w:tab w:val="right" w:pos="9026" w:leader="dot"/>
        </w:tabs>
        <w:spacing w:after="40" w:before="0"/>
        <w:ind w:left="360"/>
      </w:pPr>
      <w:r>
        <w:rPr>
          <w:rFonts w:ascii="Calibri" w:cs="Calibri" w:eastAsia="Calibri" w:hAnsi="Calibri"/>
          <w:b w:val="false"/>
          <w:bCs w:val="false"/>
          <w:sz w:val="20"/>
          <w:szCs w:val="20"/>
        </w:rPr>
        <w:t xml:space="preserve">1.1 Motivation	7</w:t>
      </w:r>
    </w:p>
    <w:p>
      <w:pPr>
        <w:tabs>
          <w:tab w:val="right" w:pos="9026" w:leader="dot"/>
        </w:tabs>
        <w:spacing w:after="40" w:before="0"/>
        <w:ind w:left="360"/>
      </w:pPr>
      <w:r>
        <w:rPr>
          <w:rFonts w:ascii="Calibri" w:cs="Calibri" w:eastAsia="Calibri" w:hAnsi="Calibri"/>
          <w:b w:val="false"/>
          <w:bCs w:val="false"/>
          <w:sz w:val="20"/>
          <w:szCs w:val="20"/>
        </w:rPr>
        <w:t xml:space="preserve">1.2 Objectives	7</w:t>
      </w:r>
    </w:p>
    <w:p>
      <w:pPr>
        <w:tabs>
          <w:tab w:val="right" w:pos="9026" w:leader="dot"/>
        </w:tabs>
        <w:spacing w:after="40" w:before="0"/>
        <w:ind w:left="360"/>
      </w:pPr>
      <w:r>
        <w:rPr>
          <w:rFonts w:ascii="Calibri" w:cs="Calibri" w:eastAsia="Calibri" w:hAnsi="Calibri"/>
          <w:b w:val="false"/>
          <w:bCs w:val="false"/>
          <w:sz w:val="20"/>
          <w:szCs w:val="20"/>
        </w:rPr>
        <w:t xml:space="preserve">1.3 Sources used in this report	7</w:t>
      </w:r>
    </w:p>
    <w:p>
      <w:pPr>
        <w:tabs>
          <w:tab w:val="right" w:pos="9026" w:leader="dot"/>
        </w:tabs>
        <w:spacing w:after="40" w:before="0"/>
        <w:ind w:left="360"/>
      </w:pPr>
      <w:r>
        <w:rPr>
          <w:rFonts w:ascii="Calibri" w:cs="Calibri" w:eastAsia="Calibri" w:hAnsi="Calibri"/>
          <w:b w:val="false"/>
          <w:bCs w:val="false"/>
          <w:sz w:val="20"/>
          <w:szCs w:val="20"/>
        </w:rPr>
        <w:t xml:space="preserve">1.4 Structure of the report	8</w:t>
      </w:r>
    </w:p>
    <w:p>
      <w:pPr>
        <w:tabs>
          <w:tab w:val="right" w:pos="9026" w:leader="dot"/>
        </w:tabs>
        <w:spacing w:after="70" w:before="70"/>
        <w:ind w:left="0"/>
      </w:pPr>
      <w:r>
        <w:rPr>
          <w:rFonts w:ascii="Calibri" w:cs="Calibri" w:eastAsia="Calibri" w:hAnsi="Calibri"/>
          <w:b/>
          <w:bCs/>
          <w:sz w:val="21"/>
          <w:szCs w:val="21"/>
        </w:rPr>
        <w:t xml:space="preserve">2. Project Architecture	9</w:t>
      </w:r>
    </w:p>
    <w:p>
      <w:pPr>
        <w:tabs>
          <w:tab w:val="right" w:pos="9026" w:leader="dot"/>
        </w:tabs>
        <w:spacing w:after="70" w:before="70"/>
        <w:ind w:left="0"/>
      </w:pPr>
      <w:r>
        <w:rPr>
          <w:rFonts w:ascii="Calibri" w:cs="Calibri" w:eastAsia="Calibri" w:hAnsi="Calibri"/>
          <w:b/>
          <w:bCs/>
          <w:sz w:val="21"/>
          <w:szCs w:val="21"/>
        </w:rPr>
        <w:t xml:space="preserve">3. The Raw Dataset	11</w:t>
      </w:r>
    </w:p>
    <w:p>
      <w:pPr>
        <w:tabs>
          <w:tab w:val="right" w:pos="9026" w:leader="dot"/>
        </w:tabs>
        <w:spacing w:after="40" w:before="0"/>
        <w:ind w:left="360"/>
      </w:pPr>
      <w:r>
        <w:rPr>
          <w:rFonts w:ascii="Calibri" w:cs="Calibri" w:eastAsia="Calibri" w:hAnsi="Calibri"/>
          <w:b w:val="false"/>
          <w:bCs w:val="false"/>
          <w:sz w:val="20"/>
          <w:szCs w:val="20"/>
        </w:rPr>
        <w:t xml:space="preserve">3.1 Record format	11</w:t>
      </w:r>
    </w:p>
    <w:p>
      <w:pPr>
        <w:tabs>
          <w:tab w:val="right" w:pos="9026" w:leader="dot"/>
        </w:tabs>
        <w:spacing w:after="40" w:before="0"/>
        <w:ind w:left="360"/>
      </w:pPr>
      <w:r>
        <w:rPr>
          <w:rFonts w:ascii="Calibri" w:cs="Calibri" w:eastAsia="Calibri" w:hAnsi="Calibri"/>
          <w:b w:val="false"/>
          <w:bCs w:val="false"/>
          <w:sz w:val="20"/>
          <w:szCs w:val="20"/>
        </w:rPr>
        <w:t xml:space="preserve">3.2 Structural audit	11</w:t>
      </w:r>
    </w:p>
    <w:p>
      <w:pPr>
        <w:tabs>
          <w:tab w:val="right" w:pos="9026" w:leader="dot"/>
        </w:tabs>
        <w:spacing w:after="40" w:before="0"/>
        <w:ind w:left="360"/>
      </w:pPr>
      <w:r>
        <w:rPr>
          <w:rFonts w:ascii="Calibri" w:cs="Calibri" w:eastAsia="Calibri" w:hAnsi="Calibri"/>
          <w:b w:val="false"/>
          <w:bCs w:val="false"/>
          <w:sz w:val="20"/>
          <w:szCs w:val="20"/>
        </w:rPr>
        <w:t xml:space="preserve">3.3 Coverage of flow conditions	12</w:t>
      </w:r>
    </w:p>
    <w:p>
      <w:pPr>
        <w:tabs>
          <w:tab w:val="right" w:pos="9026" w:leader="dot"/>
        </w:tabs>
        <w:spacing w:after="70" w:before="70"/>
        <w:ind w:left="0"/>
      </w:pPr>
      <w:r>
        <w:rPr>
          <w:rFonts w:ascii="Calibri" w:cs="Calibri" w:eastAsia="Calibri" w:hAnsi="Calibri"/>
          <w:b/>
          <w:bCs/>
          <w:sz w:val="21"/>
          <w:szCs w:val="21"/>
        </w:rPr>
        <w:t xml:space="preserve">4. Data Processing Methodology	13</w:t>
      </w:r>
    </w:p>
    <w:p>
      <w:pPr>
        <w:tabs>
          <w:tab w:val="right" w:pos="9026" w:leader="dot"/>
        </w:tabs>
        <w:spacing w:after="40" w:before="0"/>
        <w:ind w:left="360"/>
      </w:pPr>
      <w:r>
        <w:rPr>
          <w:rFonts w:ascii="Calibri" w:cs="Calibri" w:eastAsia="Calibri" w:hAnsi="Calibri"/>
          <w:b w:val="false"/>
          <w:bCs w:val="false"/>
          <w:sz w:val="20"/>
          <w:szCs w:val="20"/>
        </w:rPr>
        <w:t xml:space="preserve">4.1 Pipeline 1: geometry features (Dataset A)	13</w:t>
      </w:r>
    </w:p>
    <w:p>
      <w:pPr>
        <w:tabs>
          <w:tab w:val="right" w:pos="9026" w:leader="dot"/>
        </w:tabs>
        <w:spacing w:after="40" w:before="0"/>
        <w:ind w:left="360"/>
      </w:pPr>
      <w:r>
        <w:rPr>
          <w:rFonts w:ascii="Calibri" w:cs="Calibri" w:eastAsia="Calibri" w:hAnsi="Calibri"/>
          <w:b w:val="false"/>
          <w:bCs w:val="false"/>
          <w:sz w:val="20"/>
          <w:szCs w:val="20"/>
        </w:rPr>
        <w:t xml:space="preserve">4.2 Pipeline 1: aerodynamic extraction (Dataset B)	14</w:t>
      </w:r>
    </w:p>
    <w:p>
      <w:pPr>
        <w:tabs>
          <w:tab w:val="right" w:pos="9026" w:leader="dot"/>
        </w:tabs>
        <w:spacing w:after="40" w:before="0"/>
        <w:ind w:left="360"/>
      </w:pPr>
      <w:r>
        <w:rPr>
          <w:rFonts w:ascii="Calibri" w:cs="Calibri" w:eastAsia="Calibri" w:hAnsi="Calibri"/>
          <w:b w:val="false"/>
          <w:bCs w:val="false"/>
          <w:sz w:val="20"/>
          <w:szCs w:val="20"/>
        </w:rPr>
        <w:t xml:space="preserve">4.3 Pipeline 1: the merged modelling table (Dataset C)	14</w:t>
      </w:r>
    </w:p>
    <w:p>
      <w:pPr>
        <w:tabs>
          <w:tab w:val="right" w:pos="9026" w:leader="dot"/>
        </w:tabs>
        <w:spacing w:after="40" w:before="0"/>
        <w:ind w:left="360"/>
      </w:pPr>
      <w:r>
        <w:rPr>
          <w:rFonts w:ascii="Calibri" w:cs="Calibri" w:eastAsia="Calibri" w:hAnsi="Calibri"/>
          <w:b w:val="false"/>
          <w:bCs w:val="false"/>
          <w:sz w:val="20"/>
          <w:szCs w:val="20"/>
        </w:rPr>
        <w:t xml:space="preserve">4.4 Pipeline 2: the production batch processor	14</w:t>
      </w:r>
    </w:p>
    <w:p>
      <w:pPr>
        <w:tabs>
          <w:tab w:val="right" w:pos="9026" w:leader="dot"/>
        </w:tabs>
        <w:spacing w:after="40" w:before="0"/>
        <w:ind w:left="360"/>
      </w:pPr>
      <w:r>
        <w:rPr>
          <w:rFonts w:ascii="Calibri" w:cs="Calibri" w:eastAsia="Calibri" w:hAnsi="Calibri"/>
          <w:b w:val="false"/>
          <w:bCs w:val="false"/>
          <w:sz w:val="20"/>
          <w:szCs w:val="20"/>
        </w:rPr>
        <w:t xml:space="preserve">4.5 Comparing the two geometry methods	15</w:t>
      </w:r>
    </w:p>
    <w:p>
      <w:pPr>
        <w:tabs>
          <w:tab w:val="right" w:pos="9026" w:leader="dot"/>
        </w:tabs>
        <w:spacing w:after="70" w:before="70"/>
        <w:ind w:left="0"/>
      </w:pPr>
      <w:r>
        <w:rPr>
          <w:rFonts w:ascii="Calibri" w:cs="Calibri" w:eastAsia="Calibri" w:hAnsi="Calibri"/>
          <w:b/>
          <w:bCs/>
          <w:sz w:val="21"/>
          <w:szCs w:val="21"/>
        </w:rPr>
        <w:t xml:space="preserve">5. Exploratory Data Analysis	17</w:t>
      </w:r>
    </w:p>
    <w:p>
      <w:pPr>
        <w:tabs>
          <w:tab w:val="right" w:pos="9026" w:leader="dot"/>
        </w:tabs>
        <w:spacing w:after="40" w:before="0"/>
        <w:ind w:left="360"/>
      </w:pPr>
      <w:r>
        <w:rPr>
          <w:rFonts w:ascii="Calibri" w:cs="Calibri" w:eastAsia="Calibri" w:hAnsi="Calibri"/>
          <w:b w:val="false"/>
          <w:bCs w:val="false"/>
          <w:sz w:val="20"/>
          <w:szCs w:val="20"/>
        </w:rPr>
        <w:t xml:space="preserve">5.1 Integrity checks	17</w:t>
      </w:r>
    </w:p>
    <w:p>
      <w:pPr>
        <w:tabs>
          <w:tab w:val="right" w:pos="9026" w:leader="dot"/>
        </w:tabs>
        <w:spacing w:after="40" w:before="0"/>
        <w:ind w:left="360"/>
      </w:pPr>
      <w:r>
        <w:rPr>
          <w:rFonts w:ascii="Calibri" w:cs="Calibri" w:eastAsia="Calibri" w:hAnsi="Calibri"/>
          <w:b w:val="false"/>
          <w:bCs w:val="false"/>
          <w:sz w:val="20"/>
          <w:szCs w:val="20"/>
        </w:rPr>
        <w:t xml:space="preserve">5.2 Geometry of the airfoil library	17</w:t>
      </w:r>
    </w:p>
    <w:p>
      <w:pPr>
        <w:tabs>
          <w:tab w:val="right" w:pos="9026" w:leader="dot"/>
        </w:tabs>
        <w:spacing w:after="40" w:before="0"/>
        <w:ind w:left="360"/>
      </w:pPr>
      <w:r>
        <w:rPr>
          <w:rFonts w:ascii="Calibri" w:cs="Calibri" w:eastAsia="Calibri" w:hAnsi="Calibri"/>
          <w:b w:val="false"/>
          <w:bCs w:val="false"/>
          <w:sz w:val="20"/>
          <w:szCs w:val="20"/>
        </w:rPr>
        <w:t xml:space="preserve">5.3 Descriptive statistics	17</w:t>
      </w:r>
    </w:p>
    <w:p>
      <w:pPr>
        <w:tabs>
          <w:tab w:val="right" w:pos="9026" w:leader="dot"/>
        </w:tabs>
        <w:spacing w:after="40" w:before="0"/>
        <w:ind w:left="360"/>
      </w:pPr>
      <w:r>
        <w:rPr>
          <w:rFonts w:ascii="Calibri" w:cs="Calibri" w:eastAsia="Calibri" w:hAnsi="Calibri"/>
          <w:b w:val="false"/>
          <w:bCs w:val="false"/>
          <w:sz w:val="20"/>
          <w:szCs w:val="20"/>
        </w:rPr>
        <w:t xml:space="preserve">5.4 Distributions	18</w:t>
      </w:r>
    </w:p>
    <w:p>
      <w:pPr>
        <w:tabs>
          <w:tab w:val="right" w:pos="9026" w:leader="dot"/>
        </w:tabs>
        <w:spacing w:after="40" w:before="0"/>
        <w:ind w:left="360"/>
      </w:pPr>
      <w:r>
        <w:rPr>
          <w:rFonts w:ascii="Calibri" w:cs="Calibri" w:eastAsia="Calibri" w:hAnsi="Calibri"/>
          <w:b w:val="false"/>
          <w:bCs w:val="false"/>
          <w:sz w:val="20"/>
          <w:szCs w:val="20"/>
        </w:rPr>
        <w:t xml:space="preserve">5.5 Case study: one polar	20</w:t>
      </w:r>
    </w:p>
    <w:p>
      <w:pPr>
        <w:tabs>
          <w:tab w:val="right" w:pos="9026" w:leader="dot"/>
        </w:tabs>
        <w:spacing w:after="40" w:before="0"/>
        <w:ind w:left="360"/>
      </w:pPr>
      <w:r>
        <w:rPr>
          <w:rFonts w:ascii="Calibri" w:cs="Calibri" w:eastAsia="Calibri" w:hAnsi="Calibri"/>
          <w:b w:val="false"/>
          <w:bCs w:val="false"/>
          <w:sz w:val="20"/>
          <w:szCs w:val="20"/>
        </w:rPr>
        <w:t xml:space="preserve">5.6 Aerodynamic efficiency	20</w:t>
      </w:r>
    </w:p>
    <w:p>
      <w:pPr>
        <w:tabs>
          <w:tab w:val="right" w:pos="9026" w:leader="dot"/>
        </w:tabs>
        <w:spacing w:after="40" w:before="0"/>
        <w:ind w:left="360"/>
      </w:pPr>
      <w:r>
        <w:rPr>
          <w:rFonts w:ascii="Calibri" w:cs="Calibri" w:eastAsia="Calibri" w:hAnsi="Calibri"/>
          <w:b w:val="false"/>
          <w:bCs w:val="false"/>
          <w:sz w:val="20"/>
          <w:szCs w:val="20"/>
        </w:rPr>
        <w:t xml:space="preserve">5.7 Feature correlations	21</w:t>
      </w:r>
    </w:p>
    <w:p>
      <w:pPr>
        <w:tabs>
          <w:tab w:val="right" w:pos="9026" w:leader="dot"/>
        </w:tabs>
        <w:spacing w:after="70" w:before="70"/>
        <w:ind w:left="0"/>
      </w:pPr>
      <w:r>
        <w:rPr>
          <w:rFonts w:ascii="Calibri" w:cs="Calibri" w:eastAsia="Calibri" w:hAnsi="Calibri"/>
          <w:b/>
          <w:bCs/>
          <w:sz w:val="21"/>
          <w:szCs w:val="21"/>
        </w:rPr>
        <w:t xml:space="preserve">6. Navier–Stokes CFD Layer (Lattice-Boltzmann)	23</w:t>
      </w:r>
    </w:p>
    <w:p>
      <w:pPr>
        <w:tabs>
          <w:tab w:val="right" w:pos="9026" w:leader="dot"/>
        </w:tabs>
        <w:spacing w:after="40" w:before="0"/>
        <w:ind w:left="360"/>
      </w:pPr>
      <w:r>
        <w:rPr>
          <w:rFonts w:ascii="Calibri" w:cs="Calibri" w:eastAsia="Calibri" w:hAnsi="Calibri"/>
          <w:b w:val="false"/>
          <w:bCs w:val="false"/>
          <w:sz w:val="20"/>
          <w:szCs w:val="20"/>
        </w:rPr>
        <w:t xml:space="preserve">6.1 Purpose and workflow	23</w:t>
      </w:r>
    </w:p>
    <w:p>
      <w:pPr>
        <w:tabs>
          <w:tab w:val="right" w:pos="9026" w:leader="dot"/>
        </w:tabs>
        <w:spacing w:after="40" w:before="0"/>
        <w:ind w:left="360"/>
      </w:pPr>
      <w:r>
        <w:rPr>
          <w:rFonts w:ascii="Calibri" w:cs="Calibri" w:eastAsia="Calibri" w:hAnsi="Calibri"/>
          <w:b w:val="false"/>
          <w:bCs w:val="false"/>
          <w:sz w:val="20"/>
          <w:szCs w:val="20"/>
        </w:rPr>
        <w:t xml:space="preserve">6.2 Numerical method	23</w:t>
      </w:r>
    </w:p>
    <w:p>
      <w:pPr>
        <w:tabs>
          <w:tab w:val="right" w:pos="9026" w:leader="dot"/>
        </w:tabs>
        <w:spacing w:after="40" w:before="0"/>
        <w:ind w:left="360"/>
      </w:pPr>
      <w:r>
        <w:rPr>
          <w:rFonts w:ascii="Calibri" w:cs="Calibri" w:eastAsia="Calibri" w:hAnsi="Calibri"/>
          <w:b w:val="false"/>
          <w:bCs w:val="false"/>
          <w:sz w:val="20"/>
          <w:szCs w:val="20"/>
        </w:rPr>
        <w:t xml:space="preserve">6.3 From airfoil geometry to a solid mask	24</w:t>
      </w:r>
    </w:p>
    <w:p>
      <w:pPr>
        <w:tabs>
          <w:tab w:val="right" w:pos="9026" w:leader="dot"/>
        </w:tabs>
        <w:spacing w:after="40" w:before="0"/>
        <w:ind w:left="360"/>
      </w:pPr>
      <w:r>
        <w:rPr>
          <w:rFonts w:ascii="Calibri" w:cs="Calibri" w:eastAsia="Calibri" w:hAnsi="Calibri"/>
          <w:b w:val="false"/>
          <w:bCs w:val="false"/>
          <w:sz w:val="20"/>
          <w:szCs w:val="20"/>
        </w:rPr>
        <w:t xml:space="preserve">6.4 Simulation parameters	24</w:t>
      </w:r>
    </w:p>
    <w:p>
      <w:pPr>
        <w:tabs>
          <w:tab w:val="right" w:pos="9026" w:leader="dot"/>
        </w:tabs>
        <w:spacing w:after="40" w:before="0"/>
        <w:ind w:left="360"/>
      </w:pPr>
      <w:r>
        <w:rPr>
          <w:rFonts w:ascii="Calibri" w:cs="Calibri" w:eastAsia="Calibri" w:hAnsi="Calibri"/>
          <w:b w:val="false"/>
          <w:bCs w:val="false"/>
          <w:sz w:val="20"/>
          <w:szCs w:val="20"/>
        </w:rPr>
        <w:t xml:space="preserve">6.5 Comparison with the bundled XFOIL polar	24</w:t>
      </w:r>
    </w:p>
    <w:p>
      <w:pPr>
        <w:tabs>
          <w:tab w:val="right" w:pos="9026" w:leader="dot"/>
        </w:tabs>
        <w:spacing w:after="40" w:before="0"/>
        <w:ind w:left="360"/>
      </w:pPr>
      <w:r>
        <w:rPr>
          <w:rFonts w:ascii="Calibri" w:cs="Calibri" w:eastAsia="Calibri" w:hAnsi="Calibri"/>
          <w:b w:val="false"/>
          <w:bCs w:val="false"/>
          <w:sz w:val="20"/>
          <w:szCs w:val="20"/>
        </w:rPr>
        <w:t xml:space="preserve">6.6 Results of the single-airfoil check	25</w:t>
      </w:r>
    </w:p>
    <w:p>
      <w:pPr>
        <w:tabs>
          <w:tab w:val="right" w:pos="9026" w:leader="dot"/>
        </w:tabs>
        <w:spacing w:after="40" w:before="0"/>
        <w:ind w:left="360"/>
      </w:pPr>
      <w:r>
        <w:rPr>
          <w:rFonts w:ascii="Calibri" w:cs="Calibri" w:eastAsia="Calibri" w:hAnsi="Calibri"/>
          <w:b w:val="false"/>
          <w:bCs w:val="false"/>
          <w:sz w:val="20"/>
          <w:szCs w:val="20"/>
        </w:rPr>
        <w:t xml:space="preserve">6.7 Status of the batch run and limits of the comparison	26</w:t>
      </w:r>
    </w:p>
    <w:p>
      <w:pPr>
        <w:tabs>
          <w:tab w:val="right" w:pos="9026" w:leader="dot"/>
        </w:tabs>
        <w:spacing w:after="70" w:before="70"/>
        <w:ind w:left="0"/>
      </w:pPr>
      <w:r>
        <w:rPr>
          <w:rFonts w:ascii="Calibri" w:cs="Calibri" w:eastAsia="Calibri" w:hAnsi="Calibri"/>
          <w:b/>
          <w:bCs/>
          <w:sz w:val="21"/>
          <w:szCs w:val="21"/>
        </w:rPr>
        <w:t xml:space="preserve">7. Machine-Learning Surrogate	27</w:t>
      </w:r>
    </w:p>
    <w:p>
      <w:pPr>
        <w:tabs>
          <w:tab w:val="right" w:pos="9026" w:leader="dot"/>
        </w:tabs>
        <w:spacing w:after="40" w:before="0"/>
        <w:ind w:left="360"/>
      </w:pPr>
      <w:r>
        <w:rPr>
          <w:rFonts w:ascii="Calibri" w:cs="Calibri" w:eastAsia="Calibri" w:hAnsi="Calibri"/>
          <w:b w:val="false"/>
          <w:bCs w:val="false"/>
          <w:sz w:val="20"/>
          <w:szCs w:val="20"/>
        </w:rPr>
        <w:t xml:space="preserve">7.1 Problem formulation	27</w:t>
      </w:r>
    </w:p>
    <w:p>
      <w:pPr>
        <w:tabs>
          <w:tab w:val="right" w:pos="9026" w:leader="dot"/>
        </w:tabs>
        <w:spacing w:after="40" w:before="0"/>
        <w:ind w:left="360"/>
      </w:pPr>
      <w:r>
        <w:rPr>
          <w:rFonts w:ascii="Calibri" w:cs="Calibri" w:eastAsia="Calibri" w:hAnsi="Calibri"/>
          <w:b w:val="false"/>
          <w:bCs w:val="false"/>
          <w:sz w:val="20"/>
          <w:szCs w:val="20"/>
        </w:rPr>
        <w:t xml:space="preserve">7.2 Train/test split grouped by airfoil	27</w:t>
      </w:r>
    </w:p>
    <w:p>
      <w:pPr>
        <w:tabs>
          <w:tab w:val="right" w:pos="9026" w:leader="dot"/>
        </w:tabs>
        <w:spacing w:after="40" w:before="0"/>
        <w:ind w:left="360"/>
      </w:pPr>
      <w:r>
        <w:rPr>
          <w:rFonts w:ascii="Calibri" w:cs="Calibri" w:eastAsia="Calibri" w:hAnsi="Calibri"/>
          <w:b w:val="false"/>
          <w:bCs w:val="false"/>
          <w:sz w:val="20"/>
          <w:szCs w:val="20"/>
        </w:rPr>
        <w:t xml:space="preserve">7.3 Evaluation metrics	28</w:t>
      </w:r>
    </w:p>
    <w:p>
      <w:pPr>
        <w:tabs>
          <w:tab w:val="right" w:pos="9026" w:leader="dot"/>
        </w:tabs>
        <w:spacing w:after="40" w:before="0"/>
        <w:ind w:left="360"/>
      </w:pPr>
      <w:r>
        <w:rPr>
          <w:rFonts w:ascii="Calibri" w:cs="Calibri" w:eastAsia="Calibri" w:hAnsi="Calibri"/>
          <w:b w:val="false"/>
          <w:bCs w:val="false"/>
          <w:sz w:val="20"/>
          <w:szCs w:val="20"/>
        </w:rPr>
        <w:t xml:space="preserve">7.4 Target distributions	28</w:t>
      </w:r>
    </w:p>
    <w:p>
      <w:pPr>
        <w:tabs>
          <w:tab w:val="right" w:pos="9026" w:leader="dot"/>
        </w:tabs>
        <w:spacing w:after="40" w:before="0"/>
        <w:ind w:left="360"/>
      </w:pPr>
      <w:r>
        <w:rPr>
          <w:rFonts w:ascii="Calibri" w:cs="Calibri" w:eastAsia="Calibri" w:hAnsi="Calibri"/>
          <w:b w:val="false"/>
          <w:bCs w:val="false"/>
          <w:sz w:val="20"/>
          <w:szCs w:val="20"/>
        </w:rPr>
        <w:t xml:space="preserve">7.5 Baseline models	30</w:t>
      </w:r>
    </w:p>
    <w:p>
      <w:pPr>
        <w:tabs>
          <w:tab w:val="right" w:pos="9026" w:leader="dot"/>
        </w:tabs>
        <w:spacing w:after="40" w:before="0"/>
        <w:ind w:left="360"/>
      </w:pPr>
      <w:r>
        <w:rPr>
          <w:rFonts w:ascii="Calibri" w:cs="Calibri" w:eastAsia="Calibri" w:hAnsi="Calibri"/>
          <w:b w:val="false"/>
          <w:bCs w:val="false"/>
          <w:sz w:val="20"/>
          <w:szCs w:val="20"/>
        </w:rPr>
        <w:t xml:space="preserve">7.6 Diagnosing the Cd “wall”	32</w:t>
      </w:r>
    </w:p>
    <w:p>
      <w:pPr>
        <w:tabs>
          <w:tab w:val="right" w:pos="9026" w:leader="dot"/>
        </w:tabs>
        <w:spacing w:after="40" w:before="0"/>
        <w:ind w:left="360"/>
      </w:pPr>
      <w:r>
        <w:rPr>
          <w:rFonts w:ascii="Calibri" w:cs="Calibri" w:eastAsia="Calibri" w:hAnsi="Calibri"/>
          <w:b w:val="false"/>
          <w:bCs w:val="false"/>
          <w:sz w:val="20"/>
          <w:szCs w:val="20"/>
        </w:rPr>
        <w:t xml:space="preserve">7.7 Hyperparameter tuning	35</w:t>
      </w:r>
    </w:p>
    <w:p>
      <w:pPr>
        <w:tabs>
          <w:tab w:val="right" w:pos="9026" w:leader="dot"/>
        </w:tabs>
        <w:spacing w:after="40" w:before="0"/>
        <w:ind w:left="360"/>
      </w:pPr>
      <w:r>
        <w:rPr>
          <w:rFonts w:ascii="Calibri" w:cs="Calibri" w:eastAsia="Calibri" w:hAnsi="Calibri"/>
          <w:b w:val="false"/>
          <w:bCs w:val="false"/>
          <w:sz w:val="20"/>
          <w:szCs w:val="20"/>
        </w:rPr>
        <w:t xml:space="preserve">7.8 Final models on the untouched test set	36</w:t>
      </w:r>
    </w:p>
    <w:p>
      <w:pPr>
        <w:tabs>
          <w:tab w:val="right" w:pos="9026" w:leader="dot"/>
        </w:tabs>
        <w:spacing w:after="70" w:before="70"/>
        <w:ind w:left="0"/>
      </w:pPr>
      <w:r>
        <w:rPr>
          <w:rFonts w:ascii="Calibri" w:cs="Calibri" w:eastAsia="Calibri" w:hAnsi="Calibri"/>
          <w:b/>
          <w:bCs/>
          <w:sz w:val="21"/>
          <w:szCs w:val="21"/>
        </w:rPr>
        <w:t xml:space="preserve">8. Angle-of-Attack Controller and XFOIL Validation	39</w:t>
      </w:r>
    </w:p>
    <w:p>
      <w:pPr>
        <w:tabs>
          <w:tab w:val="right" w:pos="9026" w:leader="dot"/>
        </w:tabs>
        <w:spacing w:after="40" w:before="0"/>
        <w:ind w:left="360"/>
      </w:pPr>
      <w:r>
        <w:rPr>
          <w:rFonts w:ascii="Calibri" w:cs="Calibri" w:eastAsia="Calibri" w:hAnsi="Calibri"/>
          <w:b w:val="false"/>
          <w:bCs w:val="false"/>
          <w:sz w:val="20"/>
          <w:szCs w:val="20"/>
        </w:rPr>
        <w:t xml:space="preserve">8.1 From predictor to controller	39</w:t>
      </w:r>
    </w:p>
    <w:p>
      <w:pPr>
        <w:tabs>
          <w:tab w:val="right" w:pos="9026" w:leader="dot"/>
        </w:tabs>
        <w:spacing w:after="40" w:before="0"/>
        <w:ind w:left="360"/>
      </w:pPr>
      <w:r>
        <w:rPr>
          <w:rFonts w:ascii="Calibri" w:cs="Calibri" w:eastAsia="Calibri" w:hAnsi="Calibri"/>
          <w:b w:val="false"/>
          <w:bCs w:val="false"/>
          <w:sz w:val="20"/>
          <w:szCs w:val="20"/>
        </w:rPr>
        <w:t xml:space="preserve">8.2 Formulation	39</w:t>
      </w:r>
    </w:p>
    <w:p>
      <w:pPr>
        <w:tabs>
          <w:tab w:val="right" w:pos="9026" w:leader="dot"/>
        </w:tabs>
        <w:spacing w:after="40" w:before="0"/>
        <w:ind w:left="360"/>
      </w:pPr>
      <w:r>
        <w:rPr>
          <w:rFonts w:ascii="Calibri" w:cs="Calibri" w:eastAsia="Calibri" w:hAnsi="Calibri"/>
          <w:b w:val="false"/>
          <w:bCs w:val="false"/>
          <w:sz w:val="20"/>
          <w:szCs w:val="20"/>
        </w:rPr>
        <w:t xml:space="preserve">8.3 Version 1: efficiency maximisation	40</w:t>
      </w:r>
    </w:p>
    <w:p>
      <w:pPr>
        <w:tabs>
          <w:tab w:val="right" w:pos="9026" w:leader="dot"/>
        </w:tabs>
        <w:spacing w:after="40" w:before="0"/>
        <w:ind w:left="360"/>
      </w:pPr>
      <w:r>
        <w:rPr>
          <w:rFonts w:ascii="Calibri" w:cs="Calibri" w:eastAsia="Calibri" w:hAnsi="Calibri"/>
          <w:b w:val="false"/>
          <w:bCs w:val="false"/>
          <w:sz w:val="20"/>
          <w:szCs w:val="20"/>
        </w:rPr>
        <w:t xml:space="preserve">8.4 Version 2: target-drag control	42</w:t>
      </w:r>
    </w:p>
    <w:p>
      <w:pPr>
        <w:tabs>
          <w:tab w:val="right" w:pos="9026" w:leader="dot"/>
        </w:tabs>
        <w:spacing w:after="40" w:before="0"/>
        <w:ind w:left="360"/>
      </w:pPr>
      <w:r>
        <w:rPr>
          <w:rFonts w:ascii="Calibri" w:cs="Calibri" w:eastAsia="Calibri" w:hAnsi="Calibri"/>
          <w:b w:val="false"/>
          <w:bCs w:val="false"/>
          <w:sz w:val="20"/>
          <w:szCs w:val="20"/>
        </w:rPr>
        <w:t xml:space="preserve">8.5 Version 3 and the drag plateau	43</w:t>
      </w:r>
    </w:p>
    <w:p>
      <w:pPr>
        <w:tabs>
          <w:tab w:val="right" w:pos="9026" w:leader="dot"/>
        </w:tabs>
        <w:spacing w:after="40" w:before="0"/>
        <w:ind w:left="360"/>
      </w:pPr>
      <w:r>
        <w:rPr>
          <w:rFonts w:ascii="Calibri" w:cs="Calibri" w:eastAsia="Calibri" w:hAnsi="Calibri"/>
          <w:b w:val="false"/>
          <w:bCs w:val="false"/>
          <w:sz w:val="20"/>
          <w:szCs w:val="20"/>
        </w:rPr>
        <w:t xml:space="preserve">8.6 Multi-airfoil test and XFOIL round-trip validation	45</w:t>
      </w:r>
    </w:p>
    <w:p>
      <w:pPr>
        <w:tabs>
          <w:tab w:val="right" w:pos="9026" w:leader="dot"/>
        </w:tabs>
        <w:spacing w:after="40" w:before="0"/>
        <w:ind w:left="360"/>
      </w:pPr>
      <w:r>
        <w:rPr>
          <w:rFonts w:ascii="Calibri" w:cs="Calibri" w:eastAsia="Calibri" w:hAnsi="Calibri"/>
          <w:b w:val="false"/>
          <w:bCs w:val="false"/>
          <w:sz w:val="20"/>
          <w:szCs w:val="20"/>
        </w:rPr>
        <w:t xml:space="preserve">8.7 Save and reload check	45</w:t>
      </w:r>
    </w:p>
    <w:p>
      <w:pPr>
        <w:tabs>
          <w:tab w:val="right" w:pos="9026" w:leader="dot"/>
        </w:tabs>
        <w:spacing w:after="70" w:before="70"/>
        <w:ind w:left="0"/>
      </w:pPr>
      <w:r>
        <w:rPr>
          <w:rFonts w:ascii="Calibri" w:cs="Calibri" w:eastAsia="Calibri" w:hAnsi="Calibri"/>
          <w:b/>
          <w:bCs/>
          <w:sz w:val="21"/>
          <w:szCs w:val="21"/>
        </w:rPr>
        <w:t xml:space="preserve">9. Cross-Pipeline Consistency	46</w:t>
      </w:r>
    </w:p>
    <w:p>
      <w:pPr>
        <w:tabs>
          <w:tab w:val="right" w:pos="9026" w:leader="dot"/>
        </w:tabs>
        <w:spacing w:after="70" w:before="70"/>
        <w:ind w:left="0"/>
      </w:pPr>
      <w:r>
        <w:rPr>
          <w:rFonts w:ascii="Calibri" w:cs="Calibri" w:eastAsia="Calibri" w:hAnsi="Calibri"/>
          <w:b/>
          <w:bCs/>
          <w:sz w:val="21"/>
          <w:szCs w:val="21"/>
        </w:rPr>
        <w:t xml:space="preserve">10. Discussion and Limitations	47</w:t>
      </w:r>
    </w:p>
    <w:p>
      <w:pPr>
        <w:tabs>
          <w:tab w:val="right" w:pos="9026" w:leader="dot"/>
        </w:tabs>
        <w:spacing w:after="40" w:before="0"/>
        <w:ind w:left="360"/>
      </w:pPr>
      <w:r>
        <w:rPr>
          <w:rFonts w:ascii="Calibri" w:cs="Calibri" w:eastAsia="Calibri" w:hAnsi="Calibri"/>
          <w:b w:val="false"/>
          <w:bCs w:val="false"/>
          <w:sz w:val="20"/>
          <w:szCs w:val="20"/>
        </w:rPr>
        <w:t xml:space="preserve">10.1 What the results support	47</w:t>
      </w:r>
    </w:p>
    <w:p>
      <w:pPr>
        <w:tabs>
          <w:tab w:val="right" w:pos="9026" w:leader="dot"/>
        </w:tabs>
        <w:spacing w:after="40" w:before="0"/>
        <w:ind w:left="360"/>
      </w:pPr>
      <w:r>
        <w:rPr>
          <w:rFonts w:ascii="Calibri" w:cs="Calibri" w:eastAsia="Calibri" w:hAnsi="Calibri"/>
          <w:b w:val="false"/>
          <w:bCs w:val="false"/>
          <w:sz w:val="20"/>
          <w:szCs w:val="20"/>
        </w:rPr>
        <w:t xml:space="preserve">10.2 Limitations	47</w:t>
      </w:r>
    </w:p>
    <w:p>
      <w:pPr>
        <w:tabs>
          <w:tab w:val="right" w:pos="9026" w:leader="dot"/>
        </w:tabs>
        <w:spacing w:after="70" w:before="70"/>
        <w:ind w:left="0"/>
      </w:pPr>
      <w:r>
        <w:rPr>
          <w:rFonts w:ascii="Calibri" w:cs="Calibri" w:eastAsia="Calibri" w:hAnsi="Calibri"/>
          <w:b/>
          <w:bCs/>
          <w:sz w:val="21"/>
          <w:szCs w:val="21"/>
        </w:rPr>
        <w:t xml:space="preserve">11. Future Work	48</w:t>
      </w:r>
    </w:p>
    <w:p>
      <w:pPr>
        <w:tabs>
          <w:tab w:val="right" w:pos="9026" w:leader="dot"/>
        </w:tabs>
        <w:spacing w:after="70" w:before="70"/>
        <w:ind w:left="0"/>
      </w:pPr>
      <w:r>
        <w:rPr>
          <w:rFonts w:ascii="Calibri" w:cs="Calibri" w:eastAsia="Calibri" w:hAnsi="Calibri"/>
          <w:b/>
          <w:bCs/>
          <w:sz w:val="21"/>
          <w:szCs w:val="21"/>
        </w:rPr>
        <w:t xml:space="preserve">12. Conclusion	49</w:t>
      </w:r>
    </w:p>
    <w:p>
      <w:pPr>
        <w:tabs>
          <w:tab w:val="right" w:pos="9026" w:leader="dot"/>
        </w:tabs>
        <w:spacing w:after="70" w:before="70"/>
        <w:ind w:left="0"/>
      </w:pPr>
      <w:r>
        <w:rPr>
          <w:rFonts w:ascii="Calibri" w:cs="Calibri" w:eastAsia="Calibri" w:hAnsi="Calibri"/>
          <w:b/>
          <w:bCs/>
          <w:sz w:val="21"/>
          <w:szCs w:val="21"/>
        </w:rPr>
        <w:t xml:space="preserve">Appendix A. Notebook Housekeeping Checklist	50</w:t>
      </w:r>
    </w:p>
    <w:p>
      <w:pPr>
        <w:tabs>
          <w:tab w:val="right" w:pos="9026" w:leader="dot"/>
        </w:tabs>
        <w:spacing w:after="70" w:before="70"/>
        <w:ind w:left="0"/>
      </w:pPr>
      <w:r>
        <w:rPr>
          <w:rFonts w:ascii="Calibri" w:cs="Calibri" w:eastAsia="Calibri" w:hAnsi="Calibri"/>
          <w:b/>
          <w:bCs/>
          <w:sz w:val="21"/>
          <w:szCs w:val="21"/>
        </w:rPr>
        <w:t xml:space="preserve">Appendix B. Software Environment	50</w:t>
      </w:r>
    </w:p>
    <w:p>
      <w:pPr>
        <w:tabs>
          <w:tab w:val="right" w:pos="9026" w:leader="dot"/>
        </w:tabs>
        <w:spacing w:after="70" w:before="70"/>
        <w:ind w:left="0"/>
      </w:pPr>
      <w:r>
        <w:rPr>
          <w:rFonts w:ascii="Calibri" w:cs="Calibri" w:eastAsia="Calibri" w:hAnsi="Calibri"/>
          <w:b/>
          <w:bCs/>
          <w:sz w:val="21"/>
          <w:szCs w:val="21"/>
        </w:rPr>
        <w:t xml:space="preserve">Appendix C. Figure Sources	51</w:t>
      </w:r>
    </w:p>
    <w:p>
      <w:pPr>
        <w:pStyle w:val="Heading1"/>
        <w:pageBreakBefore/>
      </w:pPr>
      <w:r>
        <w:rPr>
          <w:rFonts w:ascii="Calibri" w:cs="Calibri" w:eastAsia="Calibri" w:hAnsi="Calibri"/>
        </w:rPr>
        <w:t xml:space="preserve">List of Figures</w:t>
      </w:r>
    </w:p>
    <w:p>
      <w:pPr>
        <w:tabs>
          <w:tab w:val="right" w:pos="9026" w:leader="dot"/>
        </w:tabs>
        <w:spacing w:after="40" w:before="0"/>
        <w:ind w:left="0"/>
      </w:pPr>
      <w:r>
        <w:rPr>
          <w:rFonts w:ascii="Calibri" w:cs="Calibri" w:eastAsia="Calibri" w:hAnsi="Calibri"/>
          <w:b w:val="false"/>
          <w:bCs w:val="false"/>
          <w:sz w:val="19"/>
          <w:szCs w:val="19"/>
        </w:rPr>
        <w:t xml:space="preserve">Figure 1. End-to-end architecture of AeroFoilLab	9</w:t>
      </w:r>
    </w:p>
    <w:p>
      <w:pPr>
        <w:tabs>
          <w:tab w:val="right" w:pos="9026" w:leader="dot"/>
        </w:tabs>
        <w:spacing w:after="40" w:before="0"/>
        <w:ind w:left="0"/>
      </w:pPr>
      <w:r>
        <w:rPr>
          <w:rFonts w:ascii="Calibri" w:cs="Calibri" w:eastAsia="Calibri" w:hAnsi="Calibri"/>
          <w:b w:val="false"/>
          <w:bCs w:val="false"/>
          <w:sz w:val="19"/>
          <w:szCs w:val="19"/>
        </w:rPr>
        <w:t xml:space="preserve">Figure 2. Geometry of the 20-32C airfoil	11</w:t>
      </w:r>
    </w:p>
    <w:p>
      <w:pPr>
        <w:tabs>
          <w:tab w:val="right" w:pos="9026" w:leader="dot"/>
        </w:tabs>
        <w:spacing w:after="40" w:before="0"/>
        <w:ind w:left="0"/>
      </w:pPr>
      <w:r>
        <w:rPr>
          <w:rFonts w:ascii="Calibri" w:cs="Calibri" w:eastAsia="Calibri" w:hAnsi="Calibri"/>
          <w:b w:val="false"/>
          <w:bCs w:val="false"/>
          <w:sz w:val="19"/>
          <w:szCs w:val="19"/>
        </w:rPr>
        <w:t xml:space="preserve">Figure 3. Distribution of maximum thickness	17</w:t>
      </w:r>
    </w:p>
    <w:p>
      <w:pPr>
        <w:tabs>
          <w:tab w:val="right" w:pos="9026" w:leader="dot"/>
        </w:tabs>
        <w:spacing w:after="40" w:before="0"/>
        <w:ind w:left="0"/>
      </w:pPr>
      <w:r>
        <w:rPr>
          <w:rFonts w:ascii="Calibri" w:cs="Calibri" w:eastAsia="Calibri" w:hAnsi="Calibri"/>
          <w:b w:val="false"/>
          <w:bCs w:val="false"/>
          <w:sz w:val="19"/>
          <w:szCs w:val="19"/>
        </w:rPr>
        <w:t xml:space="preserve">Figure 4. Distribution of log10(Reynolds number) over all samples	18</w:t>
      </w:r>
    </w:p>
    <w:p>
      <w:pPr>
        <w:tabs>
          <w:tab w:val="right" w:pos="9026" w:leader="dot"/>
        </w:tabs>
        <w:spacing w:after="40" w:before="0"/>
        <w:ind w:left="0"/>
      </w:pPr>
      <w:r>
        <w:rPr>
          <w:rFonts w:ascii="Calibri" w:cs="Calibri" w:eastAsia="Calibri" w:hAnsi="Calibri"/>
          <w:b w:val="false"/>
          <w:bCs w:val="false"/>
          <w:sz w:val="19"/>
          <w:szCs w:val="19"/>
        </w:rPr>
        <w:t xml:space="preserve">Figure 5. Distribution of angle of attack	19</w:t>
      </w:r>
    </w:p>
    <w:p>
      <w:pPr>
        <w:tabs>
          <w:tab w:val="right" w:pos="9026" w:leader="dot"/>
        </w:tabs>
        <w:spacing w:after="40" w:before="0"/>
        <w:ind w:left="0"/>
      </w:pPr>
      <w:r>
        <w:rPr>
          <w:rFonts w:ascii="Calibri" w:cs="Calibri" w:eastAsia="Calibri" w:hAnsi="Calibri"/>
          <w:b w:val="false"/>
          <w:bCs w:val="false"/>
          <w:sz w:val="19"/>
          <w:szCs w:val="19"/>
        </w:rPr>
        <w:t xml:space="preserve">Figure 6. Distribution of lift coefficient Cl	19</w:t>
      </w:r>
    </w:p>
    <w:p>
      <w:pPr>
        <w:tabs>
          <w:tab w:val="right" w:pos="9026" w:leader="dot"/>
        </w:tabs>
        <w:spacing w:after="40" w:before="0"/>
        <w:ind w:left="0"/>
      </w:pPr>
      <w:r>
        <w:rPr>
          <w:rFonts w:ascii="Calibri" w:cs="Calibri" w:eastAsia="Calibri" w:hAnsi="Calibri"/>
          <w:b w:val="false"/>
          <w:bCs w:val="false"/>
          <w:sz w:val="19"/>
          <w:szCs w:val="19"/>
        </w:rPr>
        <w:t xml:space="preserve">Figure 7. Distribution of drag coefficient Cd	19</w:t>
      </w:r>
    </w:p>
    <w:p>
      <w:pPr>
        <w:tabs>
          <w:tab w:val="right" w:pos="9026" w:leader="dot"/>
        </w:tabs>
        <w:spacing w:after="40" w:before="0"/>
        <w:ind w:left="0"/>
      </w:pPr>
      <w:r>
        <w:rPr>
          <w:rFonts w:ascii="Calibri" w:cs="Calibri" w:eastAsia="Calibri" w:hAnsi="Calibri"/>
          <w:b w:val="false"/>
          <w:bCs w:val="false"/>
          <w:sz w:val="19"/>
          <w:szCs w:val="19"/>
        </w:rPr>
        <w:t xml:space="preserve">Figure 8. Cl versus angle of attack for airfoil 0 at Re = 200,000	20</w:t>
      </w:r>
    </w:p>
    <w:p>
      <w:pPr>
        <w:tabs>
          <w:tab w:val="right" w:pos="9026" w:leader="dot"/>
        </w:tabs>
        <w:spacing w:after="40" w:before="0"/>
        <w:ind w:left="0"/>
      </w:pPr>
      <w:r>
        <w:rPr>
          <w:rFonts w:ascii="Calibri" w:cs="Calibri" w:eastAsia="Calibri" w:hAnsi="Calibri"/>
          <w:b w:val="false"/>
          <w:bCs w:val="false"/>
          <w:sz w:val="19"/>
          <w:szCs w:val="19"/>
        </w:rPr>
        <w:t xml:space="preserve">Figure 9. Cd versus angle of attack for airfoil 0 at Re = 200,000	20</w:t>
      </w:r>
    </w:p>
    <w:p>
      <w:pPr>
        <w:tabs>
          <w:tab w:val="right" w:pos="9026" w:leader="dot"/>
        </w:tabs>
        <w:spacing w:after="40" w:before="0"/>
        <w:ind w:left="0"/>
      </w:pPr>
      <w:r>
        <w:rPr>
          <w:rFonts w:ascii="Calibri" w:cs="Calibri" w:eastAsia="Calibri" w:hAnsi="Calibri"/>
          <w:b w:val="false"/>
          <w:bCs w:val="false"/>
          <w:sz w:val="19"/>
          <w:szCs w:val="19"/>
        </w:rPr>
        <w:t xml:space="preserve">Figure 10. Distribution of the lift-to-drag ratio Cl/Cd over all samples	21</w:t>
      </w:r>
    </w:p>
    <w:p>
      <w:pPr>
        <w:tabs>
          <w:tab w:val="right" w:pos="9026" w:leader="dot"/>
        </w:tabs>
        <w:spacing w:after="40" w:before="0"/>
        <w:ind w:left="0"/>
      </w:pPr>
      <w:r>
        <w:rPr>
          <w:rFonts w:ascii="Calibri" w:cs="Calibri" w:eastAsia="Calibri" w:hAnsi="Calibri"/>
          <w:b w:val="false"/>
          <w:bCs w:val="false"/>
          <w:sz w:val="19"/>
          <w:szCs w:val="19"/>
        </w:rPr>
        <w:t xml:space="preserve">Figure 11. Pearson correlation matrix of all numeric columns of Dataset C plus Cl/Cd	21</w:t>
      </w:r>
    </w:p>
    <w:p>
      <w:pPr>
        <w:tabs>
          <w:tab w:val="right" w:pos="9026" w:leader="dot"/>
        </w:tabs>
        <w:spacing w:after="40" w:before="0"/>
        <w:ind w:left="0"/>
      </w:pPr>
      <w:r>
        <w:rPr>
          <w:rFonts w:ascii="Calibri" w:cs="Calibri" w:eastAsia="Calibri" w:hAnsi="Calibri"/>
          <w:b w:val="false"/>
          <w:bCs w:val="false"/>
          <w:sz w:val="19"/>
          <w:szCs w:val="19"/>
        </w:rPr>
        <w:t xml:space="preserve">Figure 12. Final-frame vorticity around the 20-32C airfoil at AoA = 5° and Re ≈ 216	25</w:t>
      </w:r>
    </w:p>
    <w:p>
      <w:pPr>
        <w:tabs>
          <w:tab w:val="right" w:pos="9026" w:leader="dot"/>
        </w:tabs>
        <w:spacing w:after="40" w:before="0"/>
        <w:ind w:left="0"/>
      </w:pPr>
      <w:r>
        <w:rPr>
          <w:rFonts w:ascii="Calibri" w:cs="Calibri" w:eastAsia="Calibri" w:hAnsi="Calibri"/>
          <w:b w:val="false"/>
          <w:bCs w:val="false"/>
          <w:sz w:val="19"/>
          <w:szCs w:val="19"/>
        </w:rPr>
        <w:t xml:space="preserve">Figure 13. XFOIL Cl and Cd versus alpha for the 20-32C airfoil at the closest bundled Reynolds n...	25</w:t>
      </w:r>
    </w:p>
    <w:p>
      <w:pPr>
        <w:tabs>
          <w:tab w:val="right" w:pos="9026" w:leader="dot"/>
        </w:tabs>
        <w:spacing w:after="40" w:before="0"/>
        <w:ind w:left="0"/>
      </w:pPr>
      <w:r>
        <w:rPr>
          <w:rFonts w:ascii="Calibri" w:cs="Calibri" w:eastAsia="Calibri" w:hAnsi="Calibri"/>
          <w:b w:val="false"/>
          <w:bCs w:val="false"/>
          <w:sz w:val="19"/>
          <w:szCs w:val="19"/>
        </w:rPr>
        <w:t xml:space="preserve">Figure 14. Training-set Cl distribution, Cd distribution and Cd versus alpha	29</w:t>
      </w:r>
    </w:p>
    <w:p>
      <w:pPr>
        <w:tabs>
          <w:tab w:val="right" w:pos="9026" w:leader="dot"/>
        </w:tabs>
        <w:spacing w:after="40" w:before="0"/>
        <w:ind w:left="0"/>
      </w:pPr>
      <w:r>
        <w:rPr>
          <w:rFonts w:ascii="Calibri" w:cs="Calibri" w:eastAsia="Calibri" w:hAnsi="Calibri"/>
          <w:b w:val="false"/>
          <w:bCs w:val="false"/>
          <w:sz w:val="19"/>
          <w:szCs w:val="19"/>
        </w:rPr>
        <w:t xml:space="preserve">Figure 15. Cd density for the training and test sets	30</w:t>
      </w:r>
    </w:p>
    <w:p>
      <w:pPr>
        <w:tabs>
          <w:tab w:val="right" w:pos="9026" w:leader="dot"/>
        </w:tabs>
        <w:spacing w:after="40" w:before="0"/>
        <w:ind w:left="0"/>
      </w:pPr>
      <w:r>
        <w:rPr>
          <w:rFonts w:ascii="Calibri" w:cs="Calibri" w:eastAsia="Calibri" w:hAnsi="Calibri"/>
          <w:b w:val="false"/>
          <w:bCs w:val="false"/>
          <w:sz w:val="19"/>
          <w:szCs w:val="19"/>
        </w:rPr>
        <w:t xml:space="preserve">Figure 16. Random Forest	31</w:t>
      </w:r>
    </w:p>
    <w:p>
      <w:pPr>
        <w:tabs>
          <w:tab w:val="right" w:pos="9026" w:leader="dot"/>
        </w:tabs>
        <w:spacing w:after="40" w:before="0"/>
        <w:ind w:left="0"/>
      </w:pPr>
      <w:r>
        <w:rPr>
          <w:rFonts w:ascii="Calibri" w:cs="Calibri" w:eastAsia="Calibri" w:hAnsi="Calibri"/>
          <w:b w:val="false"/>
          <w:bCs w:val="false"/>
          <w:sz w:val="19"/>
          <w:szCs w:val="19"/>
        </w:rPr>
        <w:t xml:space="preserve">Figure 17. HistGradientBoosting	31</w:t>
      </w:r>
    </w:p>
    <w:p>
      <w:pPr>
        <w:tabs>
          <w:tab w:val="right" w:pos="9026" w:leader="dot"/>
        </w:tabs>
        <w:spacing w:after="40" w:before="0"/>
        <w:ind w:left="0"/>
      </w:pPr>
      <w:r>
        <w:rPr>
          <w:rFonts w:ascii="Calibri" w:cs="Calibri" w:eastAsia="Calibri" w:hAnsi="Calibri"/>
          <w:b w:val="false"/>
          <w:bCs w:val="false"/>
          <w:sz w:val="19"/>
          <w:szCs w:val="19"/>
        </w:rPr>
        <w:t xml:space="preserve">Figure 18. LightGBM	31</w:t>
      </w:r>
    </w:p>
    <w:p>
      <w:pPr>
        <w:tabs>
          <w:tab w:val="right" w:pos="9026" w:leader="dot"/>
        </w:tabs>
        <w:spacing w:after="40" w:before="0"/>
        <w:ind w:left="0"/>
      </w:pPr>
      <w:r>
        <w:rPr>
          <w:rFonts w:ascii="Calibri" w:cs="Calibri" w:eastAsia="Calibri" w:hAnsi="Calibri"/>
          <w:b w:val="false"/>
          <w:bCs w:val="false"/>
          <w:sz w:val="19"/>
          <w:szCs w:val="19"/>
        </w:rPr>
        <w:t xml:space="preserve">Figure 19. XGBoost	32</w:t>
      </w:r>
    </w:p>
    <w:p>
      <w:pPr>
        <w:tabs>
          <w:tab w:val="right" w:pos="9026" w:leader="dot"/>
        </w:tabs>
        <w:spacing w:after="40" w:before="0"/>
        <w:ind w:left="0"/>
      </w:pPr>
      <w:r>
        <w:rPr>
          <w:rFonts w:ascii="Calibri" w:cs="Calibri" w:eastAsia="Calibri" w:hAnsi="Calibri"/>
          <w:b w:val="false"/>
          <w:bCs w:val="false"/>
          <w:sz w:val="19"/>
          <w:szCs w:val="19"/>
        </w:rPr>
        <w:t xml:space="preserve">Figure 20. R² of the four baseline models for Cl	32</w:t>
      </w:r>
    </w:p>
    <w:p>
      <w:pPr>
        <w:tabs>
          <w:tab w:val="right" w:pos="9026" w:leader="dot"/>
        </w:tabs>
        <w:spacing w:after="40" w:before="0"/>
        <w:ind w:left="0"/>
      </w:pPr>
      <w:r>
        <w:rPr>
          <w:rFonts w:ascii="Calibri" w:cs="Calibri" w:eastAsia="Calibri" w:hAnsi="Calibri"/>
          <w:b w:val="false"/>
          <w:bCs w:val="false"/>
          <w:sz w:val="19"/>
          <w:szCs w:val="19"/>
        </w:rPr>
        <w:t xml:space="preserve">Figure 21. Cd wall ablation: predicted versus actual Cd for baseline, linear_tree=True and log1p...	34</w:t>
      </w:r>
    </w:p>
    <w:p>
      <w:pPr>
        <w:tabs>
          <w:tab w:val="right" w:pos="9026" w:leader="dot"/>
        </w:tabs>
        <w:spacing w:after="40" w:before="0"/>
        <w:ind w:left="0"/>
      </w:pPr>
      <w:r>
        <w:rPr>
          <w:rFonts w:ascii="Calibri" w:cs="Calibri" w:eastAsia="Calibri" w:hAnsi="Calibri"/>
          <w:b w:val="false"/>
          <w:bCs w:val="false"/>
          <w:sz w:val="19"/>
          <w:szCs w:val="19"/>
        </w:rPr>
        <w:t xml:space="preserve">Figure 22. LightGBM	36</w:t>
      </w:r>
    </w:p>
    <w:p>
      <w:pPr>
        <w:tabs>
          <w:tab w:val="right" w:pos="9026" w:leader="dot"/>
        </w:tabs>
        <w:spacing w:after="40" w:before="0"/>
        <w:ind w:left="0"/>
      </w:pPr>
      <w:r>
        <w:rPr>
          <w:rFonts w:ascii="Calibri" w:cs="Calibri" w:eastAsia="Calibri" w:hAnsi="Calibri"/>
          <w:b w:val="false"/>
          <w:bCs w:val="false"/>
          <w:sz w:val="19"/>
          <w:szCs w:val="19"/>
        </w:rPr>
        <w:t xml:space="preserve">Figure 23. XGBoost	37</w:t>
      </w:r>
    </w:p>
    <w:p>
      <w:pPr>
        <w:tabs>
          <w:tab w:val="right" w:pos="9026" w:leader="dot"/>
        </w:tabs>
        <w:spacing w:after="40" w:before="0"/>
        <w:ind w:left="0"/>
      </w:pPr>
      <w:r>
        <w:rPr>
          <w:rFonts w:ascii="Calibri" w:cs="Calibri" w:eastAsia="Calibri" w:hAnsi="Calibri"/>
          <w:b w:val="false"/>
          <w:bCs w:val="false"/>
          <w:sz w:val="19"/>
          <w:szCs w:val="19"/>
        </w:rPr>
        <w:t xml:space="preserve">Figure 24. HistGradientBoosting	37</w:t>
      </w:r>
    </w:p>
    <w:p>
      <w:pPr>
        <w:tabs>
          <w:tab w:val="right" w:pos="9026" w:leader="dot"/>
        </w:tabs>
        <w:spacing w:after="40" w:before="0"/>
        <w:ind w:left="0"/>
      </w:pPr>
      <w:r>
        <w:rPr>
          <w:rFonts w:ascii="Calibri" w:cs="Calibri" w:eastAsia="Calibri" w:hAnsi="Calibri"/>
          <w:b w:val="false"/>
          <w:bCs w:val="false"/>
          <w:sz w:val="19"/>
          <w:szCs w:val="19"/>
        </w:rPr>
        <w:t xml:space="preserve">Figure 25. Random Forest	37</w:t>
      </w:r>
    </w:p>
    <w:p>
      <w:pPr>
        <w:tabs>
          <w:tab w:val="right" w:pos="9026" w:leader="dot"/>
        </w:tabs>
        <w:spacing w:after="40" w:before="0"/>
        <w:ind w:left="0"/>
      </w:pPr>
      <w:r>
        <w:rPr>
          <w:rFonts w:ascii="Calibri" w:cs="Calibri" w:eastAsia="Calibri" w:hAnsi="Calibri"/>
          <w:b w:val="false"/>
          <w:bCs w:val="false"/>
          <w:sz w:val="19"/>
          <w:szCs w:val="19"/>
        </w:rPr>
        <w:t xml:space="preserve">Figure 26. Test R² before and after tuning for Cl and Cd	38</w:t>
      </w:r>
    </w:p>
    <w:p>
      <w:pPr>
        <w:tabs>
          <w:tab w:val="right" w:pos="9026" w:leader="dot"/>
        </w:tabs>
        <w:spacing w:after="40" w:before="0"/>
        <w:ind w:left="0"/>
      </w:pPr>
      <w:r>
        <w:rPr>
          <w:rFonts w:ascii="Calibri" w:cs="Calibri" w:eastAsia="Calibri" w:hAnsi="Calibri"/>
          <w:b w:val="false"/>
          <w:bCs w:val="false"/>
          <w:sz w:val="19"/>
          <w:szCs w:val="19"/>
        </w:rPr>
        <w:t xml:space="preserve">Figure 27. Evolution of the angle-of-attack controller	39</w:t>
      </w:r>
    </w:p>
    <w:p>
      <w:pPr>
        <w:tabs>
          <w:tab w:val="right" w:pos="9026" w:leader="dot"/>
        </w:tabs>
        <w:spacing w:after="40" w:before="0"/>
        <w:ind w:left="0"/>
      </w:pPr>
      <w:r>
        <w:rPr>
          <w:rFonts w:ascii="Calibri" w:cs="Calibri" w:eastAsia="Calibri" w:hAnsi="Calibri"/>
          <w:b w:val="false"/>
          <w:bCs w:val="false"/>
          <w:sz w:val="19"/>
          <w:szCs w:val="19"/>
        </w:rPr>
        <w:t xml:space="preserve">Figure 28. Version 1: predicted Cl, Cd and Cl/Cd versus alpha for the synthetic airfoil at Re = ...	41</w:t>
      </w:r>
    </w:p>
    <w:p>
      <w:pPr>
        <w:tabs>
          <w:tab w:val="right" w:pos="9026" w:leader="dot"/>
        </w:tabs>
        <w:spacing w:after="40" w:before="0"/>
        <w:ind w:left="0"/>
      </w:pPr>
      <w:r>
        <w:rPr>
          <w:rFonts w:ascii="Calibri" w:cs="Calibri" w:eastAsia="Calibri" w:hAnsi="Calibri"/>
          <w:b w:val="false"/>
          <w:bCs w:val="false"/>
          <w:sz w:val="19"/>
          <w:szCs w:val="19"/>
        </w:rPr>
        <w:t xml:space="preserve">Figure 29. XFOIL Cd for airfoil 0	42</w:t>
      </w:r>
    </w:p>
    <w:p>
      <w:pPr>
        <w:tabs>
          <w:tab w:val="right" w:pos="9026" w:leader="dot"/>
        </w:tabs>
        <w:spacing w:after="40" w:before="0"/>
        <w:ind w:left="0"/>
      </w:pPr>
      <w:r>
        <w:rPr>
          <w:rFonts w:ascii="Calibri" w:cs="Calibri" w:eastAsia="Calibri" w:hAnsi="Calibri"/>
          <w:b w:val="false"/>
          <w:bCs w:val="false"/>
          <w:sz w:val="19"/>
          <w:szCs w:val="19"/>
        </w:rPr>
        <w:t xml:space="preserve">Figure 30. Target Cd versus optimal alpha for airfoil 0	43</w:t>
      </w:r>
    </w:p>
    <w:p>
      <w:pPr>
        <w:tabs>
          <w:tab w:val="right" w:pos="9026" w:leader="dot"/>
        </w:tabs>
        <w:spacing w:after="40" w:before="0"/>
        <w:ind w:left="0"/>
      </w:pPr>
      <w:r>
        <w:rPr>
          <w:rFonts w:ascii="Calibri" w:cs="Calibri" w:eastAsia="Calibri" w:hAnsi="Calibri"/>
          <w:b w:val="false"/>
          <w:bCs w:val="false"/>
          <w:sz w:val="19"/>
          <w:szCs w:val="19"/>
        </w:rPr>
        <w:t xml:space="preserve">Figure 31. Version 3: predicted Cl, Cd and Cl/Cd versus alpha for airfoil 0 at Re = 500,000, Ncr...	44</w:t>
      </w:r>
    </w:p>
    <w:p>
      <w:pPr>
        <w:pStyle w:val="Heading1"/>
        <w:pageBreakBefore/>
      </w:pPr>
      <w:r>
        <w:rPr>
          <w:rFonts w:ascii="Calibri" w:cs="Calibri" w:eastAsia="Calibri" w:hAnsi="Calibri"/>
        </w:rPr>
        <w:t xml:space="preserve">List of Tables</w:t>
      </w:r>
    </w:p>
    <w:p>
      <w:pPr>
        <w:tabs>
          <w:tab w:val="right" w:pos="9026" w:leader="dot"/>
        </w:tabs>
        <w:spacing w:after="40" w:before="0"/>
        <w:ind w:left="0"/>
      </w:pPr>
      <w:r>
        <w:rPr>
          <w:rFonts w:ascii="Calibri" w:cs="Calibri" w:eastAsia="Calibri" w:hAnsi="Calibri"/>
          <w:b w:val="false"/>
          <w:bCs w:val="false"/>
          <w:sz w:val="19"/>
          <w:szCs w:val="19"/>
        </w:rPr>
        <w:t xml:space="preserve">Table 1. Source files used to compile this report.	8</w:t>
      </w:r>
    </w:p>
    <w:p>
      <w:pPr>
        <w:tabs>
          <w:tab w:val="right" w:pos="9026" w:leader="dot"/>
        </w:tabs>
        <w:spacing w:after="40" w:before="0"/>
        <w:ind w:left="0"/>
      </w:pPr>
      <w:r>
        <w:rPr>
          <w:rFonts w:ascii="Calibri" w:cs="Calibri" w:eastAsia="Calibri" w:hAnsi="Calibri"/>
          <w:b w:val="false"/>
          <w:bCs w:val="false"/>
          <w:sz w:val="19"/>
          <w:szCs w:val="19"/>
        </w:rPr>
        <w:t xml:space="preserve">Table 2. Pipeline stages, their inputs and outputs, and their status as documented by the note...	10</w:t>
      </w:r>
    </w:p>
    <w:p>
      <w:pPr>
        <w:tabs>
          <w:tab w:val="right" w:pos="9026" w:leader="dot"/>
        </w:tabs>
        <w:spacing w:after="40" w:before="0"/>
        <w:ind w:left="0"/>
      </w:pPr>
      <w:r>
        <w:rPr>
          <w:rFonts w:ascii="Calibri" w:cs="Calibri" w:eastAsia="Calibri" w:hAnsi="Calibri"/>
          <w:b w:val="false"/>
          <w:bCs w:val="false"/>
          <w:sz w:val="19"/>
          <w:szCs w:val="19"/>
        </w:rPr>
        <w:t xml:space="preserve">Table 3. Fields of each raw JSON airfoil file.	11</w:t>
      </w:r>
    </w:p>
    <w:p>
      <w:pPr>
        <w:tabs>
          <w:tab w:val="right" w:pos="9026" w:leader="dot"/>
        </w:tabs>
        <w:spacing w:after="40" w:before="0"/>
        <w:ind w:left="0"/>
      </w:pPr>
      <w:r>
        <w:rPr>
          <w:rFonts w:ascii="Calibri" w:cs="Calibri" w:eastAsia="Calibri" w:hAnsi="Calibri"/>
          <w:b w:val="false"/>
          <w:bCs w:val="false"/>
          <w:sz w:val="19"/>
          <w:szCs w:val="19"/>
        </w:rPr>
        <w:t xml:space="preserve">Table 4. Structural audit of the 825 raw files.	11</w:t>
      </w:r>
    </w:p>
    <w:p>
      <w:pPr>
        <w:tabs>
          <w:tab w:val="right" w:pos="9026" w:leader="dot"/>
        </w:tabs>
        <w:spacing w:after="40" w:before="0"/>
        <w:ind w:left="0"/>
      </w:pPr>
      <w:r>
        <w:rPr>
          <w:rFonts w:ascii="Calibri" w:cs="Calibri" w:eastAsia="Calibri" w:hAnsi="Calibri"/>
          <w:b w:val="false"/>
          <w:bCs w:val="false"/>
          <w:sz w:val="19"/>
          <w:szCs w:val="19"/>
        </w:rPr>
        <w:t xml:space="preserve">Table 5. Datasets produced by the reference pipeline	13</w:t>
      </w:r>
    </w:p>
    <w:p>
      <w:pPr>
        <w:tabs>
          <w:tab w:val="right" w:pos="9026" w:leader="dot"/>
        </w:tabs>
        <w:spacing w:after="40" w:before="0"/>
        <w:ind w:left="0"/>
      </w:pPr>
      <w:r>
        <w:rPr>
          <w:rFonts w:ascii="Calibri" w:cs="Calibri" w:eastAsia="Calibri" w:hAnsi="Calibri"/>
          <w:b w:val="false"/>
          <w:bCs w:val="false"/>
          <w:sz w:val="19"/>
          <w:szCs w:val="19"/>
        </w:rPr>
        <w:t xml:space="preserve">Table 6. Descriptive statistics of Dataset A	13</w:t>
      </w:r>
    </w:p>
    <w:p>
      <w:pPr>
        <w:tabs>
          <w:tab w:val="right" w:pos="9026" w:leader="dot"/>
        </w:tabs>
        <w:spacing w:after="40" w:before="0"/>
        <w:ind w:left="0"/>
      </w:pPr>
      <w:r>
        <w:rPr>
          <w:rFonts w:ascii="Calibri" w:cs="Calibri" w:eastAsia="Calibri" w:hAnsi="Calibri"/>
          <w:b w:val="false"/>
          <w:bCs w:val="false"/>
          <w:sz w:val="19"/>
          <w:szCs w:val="19"/>
        </w:rPr>
        <w:t xml:space="preserve">Table 7. Outputs of the production batch processor	15</w:t>
      </w:r>
    </w:p>
    <w:p>
      <w:pPr>
        <w:tabs>
          <w:tab w:val="right" w:pos="9026" w:leader="dot"/>
        </w:tabs>
        <w:spacing w:after="40" w:before="0"/>
        <w:ind w:left="0"/>
      </w:pPr>
      <w:r>
        <w:rPr>
          <w:rFonts w:ascii="Calibri" w:cs="Calibri" w:eastAsia="Calibri" w:hAnsi="Calibri"/>
          <w:b w:val="false"/>
          <w:bCs w:val="false"/>
          <w:sz w:val="19"/>
          <w:szCs w:val="19"/>
        </w:rPr>
        <w:t xml:space="preserve">Table 8. Design differences between the two geometry-extraction methods.	15</w:t>
      </w:r>
    </w:p>
    <w:p>
      <w:pPr>
        <w:tabs>
          <w:tab w:val="right" w:pos="9026" w:leader="dot"/>
        </w:tabs>
        <w:spacing w:after="40" w:before="0"/>
        <w:ind w:left="0"/>
      </w:pPr>
      <w:r>
        <w:rPr>
          <w:rFonts w:ascii="Calibri" w:cs="Calibri" w:eastAsia="Calibri" w:hAnsi="Calibri"/>
          <w:b w:val="false"/>
          <w:bCs w:val="false"/>
          <w:sz w:val="19"/>
          <w:szCs w:val="19"/>
        </w:rPr>
        <w:t xml:space="preserve">Table 9. The two methods on airfoil 0	15</w:t>
      </w:r>
    </w:p>
    <w:p>
      <w:pPr>
        <w:tabs>
          <w:tab w:val="right" w:pos="9026" w:leader="dot"/>
        </w:tabs>
        <w:spacing w:after="40" w:before="0"/>
        <w:ind w:left="0"/>
      </w:pPr>
      <w:r>
        <w:rPr>
          <w:rFonts w:ascii="Calibri" w:cs="Calibri" w:eastAsia="Calibri" w:hAnsi="Calibri"/>
          <w:b w:val="false"/>
          <w:bCs w:val="false"/>
          <w:sz w:val="19"/>
          <w:szCs w:val="19"/>
        </w:rPr>
        <w:t xml:space="preserve">Table 10. Integrity and sanity checks on Dataset C.	17</w:t>
      </w:r>
    </w:p>
    <w:p>
      <w:pPr>
        <w:tabs>
          <w:tab w:val="right" w:pos="9026" w:leader="dot"/>
        </w:tabs>
        <w:spacing w:after="40" w:before="0"/>
        <w:ind w:left="0"/>
      </w:pPr>
      <w:r>
        <w:rPr>
          <w:rFonts w:ascii="Calibri" w:cs="Calibri" w:eastAsia="Calibri" w:hAnsi="Calibri"/>
          <w:b w:val="false"/>
          <w:bCs w:val="false"/>
          <w:sz w:val="19"/>
          <w:szCs w:val="19"/>
        </w:rPr>
        <w:t xml:space="preserve">Table 11. Dataset C: geometry descriptors	18</w:t>
      </w:r>
    </w:p>
    <w:p>
      <w:pPr>
        <w:tabs>
          <w:tab w:val="right" w:pos="9026" w:leader="dot"/>
        </w:tabs>
        <w:spacing w:after="40" w:before="0"/>
        <w:ind w:left="0"/>
      </w:pPr>
      <w:r>
        <w:rPr>
          <w:rFonts w:ascii="Calibri" w:cs="Calibri" w:eastAsia="Calibri" w:hAnsi="Calibri"/>
          <w:b w:val="false"/>
          <w:bCs w:val="false"/>
          <w:sz w:val="19"/>
          <w:szCs w:val="19"/>
        </w:rPr>
        <w:t xml:space="preserve">Table 12. Dataset C: flow conditions and aerodynamic targets.	18</w:t>
      </w:r>
    </w:p>
    <w:p>
      <w:pPr>
        <w:tabs>
          <w:tab w:val="right" w:pos="9026" w:leader="dot"/>
        </w:tabs>
        <w:spacing w:after="40" w:before="0"/>
        <w:ind w:left="0"/>
      </w:pPr>
      <w:r>
        <w:rPr>
          <w:rFonts w:ascii="Calibri" w:cs="Calibri" w:eastAsia="Calibri" w:hAnsi="Calibri"/>
          <w:b w:val="false"/>
          <w:bCs w:val="false"/>
          <w:sz w:val="19"/>
          <w:szCs w:val="19"/>
        </w:rPr>
        <w:t xml:space="preserve">Table 13. Selected Pearson correlations with the aerodynamic targets	21</w:t>
      </w:r>
    </w:p>
    <w:p>
      <w:pPr>
        <w:tabs>
          <w:tab w:val="right" w:pos="9026" w:leader="dot"/>
        </w:tabs>
        <w:spacing w:after="40" w:before="0"/>
        <w:ind w:left="0"/>
      </w:pPr>
      <w:r>
        <w:rPr>
          <w:rFonts w:ascii="Calibri" w:cs="Calibri" w:eastAsia="Calibri" w:hAnsi="Calibri"/>
          <w:b w:val="false"/>
          <w:bCs w:val="false"/>
          <w:sz w:val="19"/>
          <w:szCs w:val="19"/>
        </w:rPr>
        <w:t xml:space="preserve">Table 14. D2Q9 lattice constants used by the solver	23</w:t>
      </w:r>
    </w:p>
    <w:p>
      <w:pPr>
        <w:tabs>
          <w:tab w:val="right" w:pos="9026" w:leader="dot"/>
        </w:tabs>
        <w:spacing w:after="40" w:before="0"/>
        <w:ind w:left="0"/>
      </w:pPr>
      <w:r>
        <w:rPr>
          <w:rFonts w:ascii="Calibri" w:cs="Calibri" w:eastAsia="Calibri" w:hAnsi="Calibri"/>
          <w:b w:val="false"/>
          <w:bCs w:val="false"/>
          <w:sz w:val="19"/>
          <w:szCs w:val="19"/>
        </w:rPr>
        <w:t xml:space="preserve">Table 15. Lattice-Boltzmann parameters used for every airfoil in the batch.	24</w:t>
      </w:r>
    </w:p>
    <w:p>
      <w:pPr>
        <w:tabs>
          <w:tab w:val="right" w:pos="9026" w:leader="dot"/>
        </w:tabs>
        <w:spacing w:after="40" w:before="0"/>
        <w:ind w:left="0"/>
      </w:pPr>
      <w:r>
        <w:rPr>
          <w:rFonts w:ascii="Calibri" w:cs="Calibri" w:eastAsia="Calibri" w:hAnsi="Calibri"/>
          <w:b w:val="false"/>
          <w:bCs w:val="false"/>
          <w:sz w:val="19"/>
          <w:szCs w:val="19"/>
        </w:rPr>
        <w:t xml:space="preserve">Table 16. Summary returned by the single-airfoil sanity check	25</w:t>
      </w:r>
    </w:p>
    <w:p>
      <w:pPr>
        <w:tabs>
          <w:tab w:val="right" w:pos="9026" w:leader="dot"/>
        </w:tabs>
        <w:spacing w:after="40" w:before="0"/>
        <w:ind w:left="0"/>
      </w:pPr>
      <w:r>
        <w:rPr>
          <w:rFonts w:ascii="Calibri" w:cs="Calibri" w:eastAsia="Calibri" w:hAnsi="Calibri"/>
          <w:b w:val="false"/>
          <w:bCs w:val="false"/>
          <w:sz w:val="19"/>
          <w:szCs w:val="19"/>
        </w:rPr>
        <w:t xml:space="preserve">Table 17. Schema of `airfoil_ml_dataset.csv`	6</w:t>
      </w:r>
    </w:p>
    <w:p>
      <w:pPr>
        <w:tabs>
          <w:tab w:val="right" w:pos="9026" w:leader="dot"/>
        </w:tabs>
        <w:spacing w:after="40" w:before="0"/>
        <w:ind w:left="0"/>
      </w:pPr>
      <w:r>
        <w:rPr>
          <w:rFonts w:ascii="Calibri" w:cs="Calibri" w:eastAsia="Calibri" w:hAnsi="Calibri"/>
          <w:b w:val="false"/>
          <w:bCs w:val="false"/>
          <w:sz w:val="19"/>
          <w:szCs w:val="19"/>
        </w:rPr>
        <w:t xml:space="preserve">Table 18. Grouped train/test split.	27</w:t>
      </w:r>
    </w:p>
    <w:p>
      <w:pPr>
        <w:tabs>
          <w:tab w:val="right" w:pos="9026" w:leader="dot"/>
        </w:tabs>
        <w:spacing w:after="40" w:before="0"/>
        <w:ind w:left="0"/>
      </w:pPr>
      <w:r>
        <w:rPr>
          <w:rFonts w:ascii="Calibri" w:cs="Calibri" w:eastAsia="Calibri" w:hAnsi="Calibri"/>
          <w:b w:val="false"/>
          <w:bCs w:val="false"/>
          <w:sz w:val="19"/>
          <w:szCs w:val="19"/>
        </w:rPr>
        <w:t xml:space="preserve">Table 19. Baseline model configurations and training time.	30</w:t>
      </w:r>
    </w:p>
    <w:p>
      <w:pPr>
        <w:tabs>
          <w:tab w:val="right" w:pos="9026" w:leader="dot"/>
        </w:tabs>
        <w:spacing w:after="40" w:before="0"/>
        <w:ind w:left="0"/>
      </w:pPr>
      <w:r>
        <w:rPr>
          <w:rFonts w:ascii="Calibri" w:cs="Calibri" w:eastAsia="Calibri" w:hAnsi="Calibri"/>
          <w:b w:val="false"/>
          <w:bCs w:val="false"/>
          <w:sz w:val="19"/>
          <w:szCs w:val="19"/>
        </w:rPr>
        <w:t xml:space="preserve">Table 20. Baseline model comparison on the held-out test set	32</w:t>
      </w:r>
    </w:p>
    <w:p>
      <w:pPr>
        <w:tabs>
          <w:tab w:val="right" w:pos="9026" w:leader="dot"/>
        </w:tabs>
        <w:spacing w:after="40" w:before="0"/>
        <w:ind w:left="0"/>
      </w:pPr>
      <w:r>
        <w:rPr>
          <w:rFonts w:ascii="Calibri" w:cs="Calibri" w:eastAsia="Calibri" w:hAnsi="Calibri"/>
          <w:b w:val="false"/>
          <w:bCs w:val="false"/>
          <w:sz w:val="19"/>
          <w:szCs w:val="19"/>
        </w:rPr>
        <w:t xml:space="preserve">Table 21. Cd “wall” ablation on the diagnostic validation slice.	33</w:t>
      </w:r>
    </w:p>
    <w:p>
      <w:pPr>
        <w:tabs>
          <w:tab w:val="right" w:pos="9026" w:leader="dot"/>
        </w:tabs>
        <w:spacing w:after="40" w:before="0"/>
        <w:ind w:left="0"/>
      </w:pPr>
      <w:r>
        <w:rPr>
          <w:rFonts w:ascii="Calibri" w:cs="Calibri" w:eastAsia="Calibri" w:hAnsi="Calibri"/>
          <w:b w:val="false"/>
          <w:bCs w:val="false"/>
          <w:sz w:val="19"/>
          <w:szCs w:val="19"/>
        </w:rPr>
        <w:t xml:space="preserve">Table 22. Tuning methods, budgets and search spaces.	35</w:t>
      </w:r>
    </w:p>
    <w:p>
      <w:pPr>
        <w:tabs>
          <w:tab w:val="right" w:pos="9026" w:leader="dot"/>
        </w:tabs>
        <w:spacing w:after="40" w:before="0"/>
        <w:ind w:left="0"/>
      </w:pPr>
      <w:r>
        <w:rPr>
          <w:rFonts w:ascii="Calibri" w:cs="Calibri" w:eastAsia="Calibri" w:hAnsi="Calibri"/>
          <w:b w:val="false"/>
          <w:bCs w:val="false"/>
          <w:sz w:val="19"/>
          <w:szCs w:val="19"/>
        </w:rPr>
        <w:t xml:space="preserve">Table 23. Best configurations and cross-validated R² on the 25 % search subsample.	35</w:t>
      </w:r>
    </w:p>
    <w:p>
      <w:pPr>
        <w:tabs>
          <w:tab w:val="right" w:pos="9026" w:leader="dot"/>
        </w:tabs>
        <w:spacing w:after="40" w:before="0"/>
        <w:ind w:left="0"/>
      </w:pPr>
      <w:r>
        <w:rPr>
          <w:rFonts w:ascii="Calibri" w:cs="Calibri" w:eastAsia="Calibri" w:hAnsi="Calibri"/>
          <w:b w:val="false"/>
          <w:bCs w:val="false"/>
          <w:sz w:val="19"/>
          <w:szCs w:val="19"/>
        </w:rPr>
        <w:t xml:space="preserve">Table 24. Final tuned model comparison on the held-out test set	36</w:t>
      </w:r>
    </w:p>
    <w:p>
      <w:pPr>
        <w:tabs>
          <w:tab w:val="right" w:pos="9026" w:leader="dot"/>
        </w:tabs>
        <w:spacing w:after="40" w:before="0"/>
        <w:ind w:left="0"/>
      </w:pPr>
      <w:r>
        <w:rPr>
          <w:rFonts w:ascii="Calibri" w:cs="Calibri" w:eastAsia="Calibri" w:hAnsi="Calibri"/>
          <w:b w:val="false"/>
          <w:bCs w:val="false"/>
          <w:sz w:val="19"/>
          <w:szCs w:val="19"/>
        </w:rPr>
        <w:t xml:space="preserve">Table 25. Training data used by each final tuned model.	36</w:t>
      </w:r>
    </w:p>
    <w:p>
      <w:pPr>
        <w:tabs>
          <w:tab w:val="right" w:pos="9026" w:leader="dot"/>
        </w:tabs>
        <w:spacing w:after="40" w:before="0"/>
        <w:ind w:left="0"/>
      </w:pPr>
      <w:r>
        <w:rPr>
          <w:rFonts w:ascii="Calibri" w:cs="Calibri" w:eastAsia="Calibri" w:hAnsi="Calibri"/>
          <w:b w:val="false"/>
          <w:bCs w:val="false"/>
          <w:sz w:val="19"/>
          <w:szCs w:val="19"/>
        </w:rPr>
        <w:t xml:space="preserve">Table 26. Controller generations.	39</w:t>
      </w:r>
    </w:p>
    <w:p>
      <w:pPr>
        <w:tabs>
          <w:tab w:val="right" w:pos="9026" w:leader="dot"/>
        </w:tabs>
        <w:spacing w:after="40" w:before="0"/>
        <w:ind w:left="0"/>
      </w:pPr>
      <w:r>
        <w:rPr>
          <w:rFonts w:ascii="Calibri" w:cs="Calibri" w:eastAsia="Calibri" w:hAnsi="Calibri"/>
          <w:b w:val="false"/>
          <w:bCs w:val="false"/>
          <w:sz w:val="19"/>
          <w:szCs w:val="19"/>
        </w:rPr>
        <w:t xml:space="preserve">Table 27. Target-Cd sweep for airfoil 0	42</w:t>
      </w:r>
    </w:p>
    <w:p>
      <w:pPr>
        <w:tabs>
          <w:tab w:val="right" w:pos="9026" w:leader="dot"/>
        </w:tabs>
        <w:spacing w:after="40" w:before="0"/>
        <w:ind w:left="0"/>
      </w:pPr>
      <w:r>
        <w:rPr>
          <w:rFonts w:ascii="Calibri" w:cs="Calibri" w:eastAsia="Calibri" w:hAnsi="Calibri"/>
          <w:b w:val="false"/>
          <w:bCs w:val="false"/>
          <w:sz w:val="19"/>
          <w:szCs w:val="19"/>
        </w:rPr>
        <w:t xml:space="preserve">Table 28. Version 2 versus version 3 for airfoil 0	43</w:t>
      </w:r>
    </w:p>
    <w:p>
      <w:pPr>
        <w:tabs>
          <w:tab w:val="right" w:pos="9026" w:leader="dot"/>
        </w:tabs>
        <w:spacing w:after="40" w:before="0"/>
        <w:ind w:left="0"/>
      </w:pPr>
      <w:r>
        <w:rPr>
          <w:rFonts w:ascii="Calibri" w:cs="Calibri" w:eastAsia="Calibri" w:hAnsi="Calibri"/>
          <w:b w:val="false"/>
          <w:bCs w:val="false"/>
          <w:sz w:val="19"/>
          <w:szCs w:val="19"/>
        </w:rPr>
        <w:t xml:space="preserve">Table 29. Controller output for airfoils 0 to 4	45</w:t>
      </w:r>
    </w:p>
    <w:p>
      <w:pPr>
        <w:tabs>
          <w:tab w:val="right" w:pos="9026" w:leader="dot"/>
        </w:tabs>
        <w:spacing w:after="40" w:before="0"/>
        <w:ind w:left="0"/>
      </w:pPr>
      <w:r>
        <w:rPr>
          <w:rFonts w:ascii="Calibri" w:cs="Calibri" w:eastAsia="Calibri" w:hAnsi="Calibri"/>
          <w:b w:val="false"/>
          <w:bCs w:val="false"/>
          <w:sz w:val="19"/>
          <w:szCs w:val="19"/>
        </w:rPr>
        <w:t xml:space="preserve">Table 30. Round-trip validation of the controller against XFOIL	45</w:t>
      </w:r>
    </w:p>
    <w:p>
      <w:pPr>
        <w:tabs>
          <w:tab w:val="right" w:pos="9026" w:leader="dot"/>
        </w:tabs>
        <w:spacing w:after="40" w:before="0"/>
        <w:ind w:left="0"/>
      </w:pPr>
      <w:r>
        <w:rPr>
          <w:rFonts w:ascii="Calibri" w:cs="Calibri" w:eastAsia="Calibri" w:hAnsi="Calibri"/>
          <w:b w:val="false"/>
          <w:bCs w:val="false"/>
          <w:sz w:val="19"/>
          <w:szCs w:val="19"/>
        </w:rPr>
        <w:t xml:space="preserve">Table 31. Agreement between Pipeline 1 and Pipeline 2.	46</w:t>
      </w:r>
    </w:p>
    <w:p>
      <w:pPr>
        <w:tabs>
          <w:tab w:val="right" w:pos="9026" w:leader="dot"/>
        </w:tabs>
        <w:spacing w:after="40" w:before="0"/>
        <w:ind w:left="0"/>
      </w:pPr>
      <w:r>
        <w:rPr>
          <w:rFonts w:ascii="Calibri" w:cs="Calibri" w:eastAsia="Calibri" w:hAnsi="Calibri"/>
          <w:b w:val="false"/>
          <w:bCs w:val="false"/>
          <w:sz w:val="19"/>
          <w:szCs w:val="19"/>
        </w:rPr>
        <w:t xml:space="preserve">Table 32. Limitations, the evidence for each, and how to address them.	47</w:t>
      </w:r>
    </w:p>
    <w:p>
      <w:pPr>
        <w:tabs>
          <w:tab w:val="right" w:pos="9026" w:leader="dot"/>
        </w:tabs>
        <w:spacing w:after="40" w:before="0"/>
        <w:ind w:left="0"/>
      </w:pPr>
      <w:r>
        <w:rPr>
          <w:rFonts w:ascii="Calibri" w:cs="Calibri" w:eastAsia="Calibri" w:hAnsi="Calibri"/>
          <w:b w:val="false"/>
          <w:bCs w:val="false"/>
          <w:sz w:val="19"/>
          <w:szCs w:val="19"/>
        </w:rPr>
        <w:t xml:space="preserve">Table 33. Proposed next steps, ordered roughly by value.	48</w:t>
      </w:r>
    </w:p>
    <w:p>
      <w:pPr>
        <w:tabs>
          <w:tab w:val="right" w:pos="9026" w:leader="dot"/>
        </w:tabs>
        <w:spacing w:after="40" w:before="0"/>
        <w:ind w:left="0"/>
      </w:pPr>
      <w:r>
        <w:rPr>
          <w:rFonts w:ascii="Calibri" w:cs="Calibri" w:eastAsia="Calibri" w:hAnsi="Calibri"/>
          <w:b w:val="false"/>
          <w:bCs w:val="false"/>
          <w:sz w:val="19"/>
          <w:szCs w:val="19"/>
        </w:rPr>
        <w:t xml:space="preserve">Table 34. Cleanup items.	50</w:t>
      </w:r>
    </w:p>
    <w:p>
      <w:pPr>
        <w:tabs>
          <w:tab w:val="right" w:pos="9026" w:leader="dot"/>
        </w:tabs>
        <w:spacing w:after="40" w:before="0"/>
        <w:ind w:left="0"/>
      </w:pPr>
      <w:r>
        <w:rPr>
          <w:rFonts w:ascii="Calibri" w:cs="Calibri" w:eastAsia="Calibri" w:hAnsi="Calibri"/>
          <w:b w:val="false"/>
          <w:bCs w:val="false"/>
          <w:sz w:val="19"/>
          <w:szCs w:val="19"/>
        </w:rPr>
        <w:t xml:space="preserve">Table 35. Library versions.	50</w:t>
      </w:r>
    </w:p>
    <w:p>
      <w:pPr>
        <w:sectPr>
          <w:footerReference w:type="default" r:id="rId7"/>
          <w:pgSz w:w="11906" w:h="16838" w:orient="portrait"/>
          <w:pgMar w:top="1300" w:right="1440" w:bottom="1300" w:left="1440" w:header="708" w:footer="600" w:gutter="0"/>
          <w:pgNumType/>
          <w:docGrid w:linePitch="360"/>
        </w:sectPr>
      </w:pPr>
    </w:p>
    <w:p>
      <w:pPr>
        <w:pStyle w:val="Heading1"/>
        <w:pageBreakBefore/>
      </w:pPr>
      <w:r>
        <w:rPr>
          <w:rFonts w:ascii="Calibri" w:cs="Calibri" w:eastAsia="Calibri" w:hAnsi="Calibri"/>
        </w:rPr>
        <w:t xml:space="preserve">1. Introduction and Objectives</w:t>
      </w:r>
    </w:p>
    <w:p>
      <w:pPr>
        <w:pStyle w:val="Heading2"/>
      </w:pPr>
      <w:r>
        <w:rPr>
          <w:rFonts w:ascii="Calibri" w:cs="Calibri" w:eastAsia="Calibri" w:hAnsi="Calibri"/>
        </w:rPr>
        <w:t xml:space="preserve">1.1 Motivation</w:t>
      </w:r>
    </w:p>
    <w:p>
      <w:pPr>
        <w:spacing w:after="130" w:before="0" w:line="276"/>
        <w:jc w:val="both"/>
      </w:pPr>
      <w:r>
        <w:rPr>
          <w:rFonts w:ascii="Calibri" w:cs="Calibri" w:eastAsia="Calibri" w:hAnsi="Calibri"/>
        </w:rPr>
        <w:t xml:space="preserve">Predicting how an airfoil behaves, meaning how much lift it produces and how much drag it pays for that lift, normally requires either a panel/boundary-layer code such as XFOIL or a full computational fluid dynamics (CFD) simulation. Both are cheap for one shape but become slow when thousands of shapes, Reynolds numbers and angles of attack have to be explored, or when the answer is needed inside a control loop. AeroFoilLab asks a practical question: </w:t>
      </w:r>
      <w:r>
        <w:rPr>
          <w:rFonts w:ascii="Calibri" w:cs="Calibri" w:eastAsia="Calibri" w:hAnsi="Calibri"/>
          <w:i/>
          <w:iCs/>
        </w:rPr>
        <w:t xml:space="preserve">can a machine-learning surrogate trained on a large library of XFOIL polars answer “which angle of attack gives a chosen drag?” fast enough and accurately enough to be useful, and how does it compare with independent physics?</w:t>
      </w:r>
    </w:p>
    <w:p>
      <w:pPr>
        <w:spacing w:after="130" w:before="0" w:line="276"/>
        <w:jc w:val="both"/>
      </w:pPr>
      <w:r>
        <w:rPr>
          <w:rFonts w:ascii="Calibri" w:cs="Calibri" w:eastAsia="Calibri" w:hAnsi="Calibri"/>
        </w:rPr>
        <w:t xml:space="preserve">The project grew in stages. It started as a data-processing notebook, was rebuilt as a production batch processor, gained a from-scratch Lattice-Boltzmann (LBM) Navier–Stokes solver, and finally produced a tuned ML surrogate with an angle-of-attack controller that is validated against XFOIL. This report documents the whole chain as an experimental research project, using the notebooks’ own outputs, tables, formulations and plots.</w:t>
      </w:r>
    </w:p>
    <w:p>
      <w:pPr>
        <w:pStyle w:val="Heading2"/>
      </w:pPr>
      <w:r>
        <w:rPr>
          <w:rFonts w:ascii="Calibri" w:cs="Calibri" w:eastAsia="Calibri" w:hAnsi="Calibri"/>
        </w:rPr>
        <w:t xml:space="preserve">1.2 Objectives</w:t>
      </w:r>
    </w:p>
    <w:p>
      <w:pPr>
        <w:pStyle w:val="ListParagraph"/>
        <w:numPr>
          <w:ilvl w:val="0"/>
          <w:numId w:val="2"/>
        </w:numPr>
        <w:spacing w:after="70" w:line="270"/>
        <w:jc w:val="left"/>
      </w:pPr>
      <w:r>
        <w:rPr>
          <w:rFonts w:ascii="Calibri" w:cs="Calibri" w:eastAsia="Calibri" w:hAnsi="Calibri"/>
        </w:rPr>
        <w:t xml:space="preserve">Convert 825 raw XFOIL-style JSON airfoil records into clean, reproducible, machine-learning-ready tables.</w:t>
      </w:r>
    </w:p>
    <w:p>
      <w:pPr>
        <w:pStyle w:val="ListParagraph"/>
        <w:numPr>
          <w:ilvl w:val="0"/>
          <w:numId w:val="2"/>
        </w:numPr>
        <w:spacing w:after="70" w:line="270"/>
        <w:jc w:val="left"/>
      </w:pPr>
      <w:r>
        <w:rPr>
          <w:rFonts w:ascii="Calibri" w:cs="Calibri" w:eastAsia="Calibri" w:hAnsi="Calibri"/>
        </w:rPr>
        <w:t xml:space="preserve">Build the data twice, independently, and cross-check that both implementations agree.</w:t>
      </w:r>
    </w:p>
    <w:p>
      <w:pPr>
        <w:pStyle w:val="ListParagraph"/>
        <w:numPr>
          <w:ilvl w:val="0"/>
          <w:numId w:val="2"/>
        </w:numPr>
        <w:spacing w:after="70" w:line="270"/>
        <w:jc w:val="left"/>
      </w:pPr>
      <w:r>
        <w:rPr>
          <w:rFonts w:ascii="Calibri" w:cs="Calibri" w:eastAsia="Calibri" w:hAnsi="Calibri"/>
        </w:rPr>
        <w:t xml:space="preserve">Build a two-dimensional Navier–Stokes (D2Q9 Lattice-Boltzmann) solver that runs on the same airfoil geometries and can be compared with the bundled XFOIL polars.</w:t>
      </w:r>
    </w:p>
    <w:p>
      <w:pPr>
        <w:pStyle w:val="ListParagraph"/>
        <w:numPr>
          <w:ilvl w:val="0"/>
          <w:numId w:val="2"/>
        </w:numPr>
        <w:spacing w:after="70" w:line="270"/>
        <w:jc w:val="left"/>
      </w:pPr>
      <w:r>
        <w:rPr>
          <w:rFonts w:ascii="Calibri" w:cs="Calibri" w:eastAsia="Calibri" w:hAnsi="Calibri"/>
        </w:rPr>
        <w:t xml:space="preserve">Train, compare and tune tree-based regressors that map (airfoil shape, Reynolds number, Ncrit, angle of attack) to (Cl, Cd), with an evaluation that measures generalisation to unseen airfoils.</w:t>
      </w:r>
    </w:p>
    <w:p>
      <w:pPr>
        <w:pStyle w:val="ListParagraph"/>
        <w:numPr>
          <w:ilvl w:val="0"/>
          <w:numId w:val="2"/>
        </w:numPr>
        <w:spacing w:after="70" w:line="270"/>
        <w:jc w:val="left"/>
      </w:pPr>
      <w:r>
        <w:rPr>
          <w:rFonts w:ascii="Calibri" w:cs="Calibri" w:eastAsia="Calibri" w:hAnsi="Calibri"/>
        </w:rPr>
        <w:t xml:space="preserve">Use the surrogate inside an optimiser that finds the angle of attack achieving a target drag coefficient subject to a minimum lift, and validate that controller against XFOIL data.</w:t>
      </w:r>
    </w:p>
    <w:p>
      <w:pPr>
        <w:spacing w:after="60"/>
      </w:pPr>
    </w:p>
    <w:p>
      <w:pPr>
        <w:pStyle w:val="Heading2"/>
      </w:pPr>
      <w:r>
        <w:rPr>
          <w:rFonts w:ascii="Calibri" w:cs="Calibri" w:eastAsia="Calibri" w:hAnsi="Calibri"/>
        </w:rPr>
        <w:t xml:space="preserve">1.3 Sources used in this report</w:t>
      </w:r>
    </w:p>
    <w:p>
      <w:pPr>
        <w:spacing w:after="130" w:before="0" w:line="276"/>
        <w:jc w:val="both"/>
      </w:pPr>
      <w:r>
        <w:rPr>
          <w:rFonts w:ascii="Calibri" w:cs="Calibri" w:eastAsia="Calibri" w:hAnsi="Calibri"/>
        </w:rPr>
        <w:t xml:space="preserve">Everything in this report is taken from four Jupyter notebooks and one earlier Word report supplied with the project. Figures marked “notebook” are the plots saved in those notebooks’ outputs; three diagrams and one bar chart were drawn for this report from numbers the notebooks print (they are labelled as such). Table 1 lists the sources.</w:t>
      </w:r>
    </w:p>
    <w:p>
      <w:pPr>
        <w:keepNext/>
        <w:spacing w:after="80" w:before="120"/>
        <w:jc w:val="left"/>
      </w:pPr>
      <w:r>
        <w:rPr>
          <w:rFonts w:ascii="Calibri" w:cs="Calibri" w:eastAsia="Calibri" w:hAnsi="Calibri"/>
          <w:b/>
          <w:bCs/>
          <w:color w:val="1F3864"/>
          <w:sz w:val="20"/>
          <w:szCs w:val="20"/>
        </w:rPr>
        <w:t xml:space="preserve">Table 1. </w:t>
      </w:r>
      <w:r>
        <w:rPr>
          <w:rFonts w:ascii="Calibri" w:cs="Calibri" w:eastAsia="Calibri" w:hAnsi="Calibri"/>
          <w:color w:val="262626"/>
          <w:sz w:val="20"/>
          <w:szCs w:val="20"/>
        </w:rPr>
        <w:t xml:space="preserve">Source files used to compile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626"/>
        <w:gridCol w:w="1000"/>
        <w:gridCol w:w="1400"/>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8"/>
                <w:szCs w:val="18"/>
              </w:rPr>
              <w:t xml:space="preserve">Source file</w:t>
            </w:r>
          </w:p>
        </w:tc>
        <w:tc>
          <w:tcPr>
            <w:tcW w:type="dxa" w:w="36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8"/>
                <w:szCs w:val="18"/>
              </w:rPr>
              <w:t xml:space="preserve">Role in the project</w:t>
            </w:r>
          </w:p>
        </w:tc>
        <w:tc>
          <w:tcPr>
            <w:tcW w:type="dxa" w:w="1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center"/>
            </w:pPr>
            <w:r>
              <w:rPr>
                <w:rFonts w:ascii="Calibri" w:cs="Calibri" w:eastAsia="Calibri" w:hAnsi="Calibri"/>
                <w:b/>
                <w:bCs/>
                <w:color w:val="FFFFFF"/>
                <w:sz w:val="18"/>
                <w:szCs w:val="18"/>
              </w:rPr>
              <w:t xml:space="preserve">Cells</w:t>
            </w:r>
          </w:p>
        </w:tc>
        <w:tc>
          <w:tcPr>
            <w:tcW w:type="dxa" w:w="1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center"/>
            </w:pPr>
            <w:r>
              <w:rPr>
                <w:rFonts w:ascii="Calibri" w:cs="Calibri" w:eastAsia="Calibri" w:hAnsi="Calibri"/>
                <w:b/>
                <w:bCs/>
                <w:color w:val="FFFFFF"/>
                <w:sz w:val="18"/>
                <w:szCs w:val="18"/>
              </w:rPr>
              <w:t xml:space="preserve">Embedded plots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6"/>
                <w:szCs w:val="16"/>
              </w:rPr>
              <w:t xml:space="preserve">data_processing_REPORT.ipynb</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Reference data pipeline: structural audit, geometry features, aerodynamic extraction, ML table, exploratory data analysis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center"/>
            </w:pPr>
            <w:r>
              <w:rPr>
                <w:rFonts w:ascii="Calibri" w:cs="Calibri" w:eastAsia="Calibri" w:hAnsi="Calibri"/>
                <w:sz w:val="18"/>
                <w:szCs w:val="18"/>
              </w:rPr>
              <w:t xml:space="preserve">84</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center"/>
            </w:pPr>
            <w:r>
              <w:rPr>
                <w:rFonts w:ascii="Calibri" w:cs="Calibri" w:eastAsia="Calibri" w:hAnsi="Calibri"/>
                <w:sz w:val="18"/>
                <w:szCs w:val="18"/>
              </w:rPr>
              <w:t xml:space="preserve">8</w:t>
            </w:r>
          </w:p>
        </w:tc>
      </w:tr>
      <w:tr>
        <w:trPr>
          <w:cantSplit/>
        </w:trPr>
        <w:tc>
          <w:tcPr>
            <w:tcW w:type="dxa" w:w="3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6"/>
                <w:szCs w:val="16"/>
              </w:rPr>
              <w:t xml:space="preserve">batch_process_airfoils.ipynb</w:t>
            </w:r>
          </w:p>
        </w:tc>
        <w:tc>
          <w:tcPr>
            <w:tcW w:type="dxa" w:w="36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Production batch processor: 1,000-point geometry, master polar table, pressure (Cp) files</w:t>
            </w:r>
          </w:p>
        </w:tc>
        <w:tc>
          <w:tcPr>
            <w:tcW w:type="dxa" w:w="1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center"/>
            </w:pPr>
            <w:r>
              <w:rPr>
                <w:rFonts w:ascii="Calibri" w:cs="Calibri" w:eastAsia="Calibri" w:hAnsi="Calibri"/>
                <w:sz w:val="18"/>
                <w:szCs w:val="18"/>
              </w:rPr>
              <w:t xml:space="preserve">16</w:t>
            </w:r>
          </w:p>
        </w:tc>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center"/>
            </w:pPr>
            <w:r>
              <w:rPr>
                <w:rFonts w:ascii="Calibri" w:cs="Calibri" w:eastAsia="Calibri" w:hAnsi="Calibri"/>
                <w:sz w:val="18"/>
                <w:szCs w:val="18"/>
              </w:rPr>
              <w:t xml:space="preserve">1</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6"/>
                <w:szCs w:val="16"/>
              </w:rPr>
              <w:t xml:space="preserve">airfoil_navier_stokes_batch.ipynb</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D2Q9 Lattice-Boltzmann solver, vorticity images, XFOIL reference comparison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center"/>
            </w:pPr>
            <w:r>
              <w:rPr>
                <w:rFonts w:ascii="Calibri" w:cs="Calibri" w:eastAsia="Calibri" w:hAnsi="Calibri"/>
                <w:sz w:val="18"/>
                <w:szCs w:val="18"/>
              </w:rPr>
              <w:t xml:space="preserve">24</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center"/>
            </w:pPr>
            <w:r>
              <w:rPr>
                <w:rFonts w:ascii="Calibri" w:cs="Calibri" w:eastAsia="Calibri" w:hAnsi="Calibri"/>
                <w:sz w:val="18"/>
                <w:szCs w:val="18"/>
              </w:rPr>
              <w:t xml:space="preserve">3</w:t>
            </w:r>
          </w:p>
        </w:tc>
      </w:tr>
      <w:tr>
        <w:trPr>
          <w:cantSplit/>
        </w:trPr>
        <w:tc>
          <w:tcPr>
            <w:tcW w:type="dxa" w:w="3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6"/>
                <w:szCs w:val="16"/>
              </w:rPr>
              <w:t xml:space="preserve">Cd_Cl_model_annotated.ipynb</w:t>
            </w:r>
          </w:p>
        </w:tc>
        <w:tc>
          <w:tcPr>
            <w:tcW w:type="dxa" w:w="36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ML surrogate: baselines, Cd “wall” diagnosis, tuning, alpha controller, XFOIL round-trip validation</w:t>
            </w:r>
          </w:p>
        </w:tc>
        <w:tc>
          <w:tcPr>
            <w:tcW w:type="dxa" w:w="1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center"/>
            </w:pPr>
            <w:r>
              <w:rPr>
                <w:rFonts w:ascii="Calibri" w:cs="Calibri" w:eastAsia="Calibri" w:hAnsi="Calibri"/>
                <w:sz w:val="18"/>
                <w:szCs w:val="18"/>
              </w:rPr>
              <w:t xml:space="preserve">139</w:t>
            </w:r>
          </w:p>
        </w:tc>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center"/>
            </w:pPr>
            <w:r>
              <w:rPr>
                <w:rFonts w:ascii="Calibri" w:cs="Calibri" w:eastAsia="Calibri" w:hAnsi="Calibri"/>
                <w:sz w:val="18"/>
                <w:szCs w:val="18"/>
              </w:rPr>
              <w:t xml:space="preserve">16</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6"/>
                <w:szCs w:val="16"/>
              </w:rPr>
              <w:t xml:space="preserve">AeroFoilLab_Full_Pipeline_Report.docx</w:t>
            </w:r>
          </w:p>
        </w:tc>
        <w:tc>
          <w:tcPr>
            <w:tcW w:type="dxa" w:w="3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Earlier (September 2026) pipeline report, used as a cross-reference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8"/>
                <w:szCs w:val="18"/>
              </w:rPr>
              <w:t xml:space="preserve">n/a</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8"/>
                <w:szCs w:val="18"/>
              </w:rPr>
              <w:t xml:space="preserve">n/a</w:t>
            </w:r>
          </w:p>
        </w:tc>
      </w:tr>
    </w:tbl>
    <w:p>
      <w:pPr>
        <w:spacing w:after="140"/>
      </w:pPr>
    </w:p>
    <w:p>
      <w:pPr>
        <w:pStyle w:val="Heading2"/>
      </w:pPr>
      <w:r>
        <w:rPr>
          <w:rFonts w:ascii="Calibri" w:cs="Calibri" w:eastAsia="Calibri" w:hAnsi="Calibri"/>
        </w:rPr>
        <w:t xml:space="preserve">1.4 Structure of the report</w:t>
      </w:r>
    </w:p>
    <w:p>
      <w:pPr>
        <w:spacing w:after="130" w:before="0" w:line="276"/>
        <w:jc w:val="both"/>
      </w:pPr>
      <w:r>
        <w:rPr>
          <w:rFonts w:ascii="Calibri" w:cs="Calibri" w:eastAsia="Calibri" w:hAnsi="Calibri"/>
        </w:rPr>
        <w:t xml:space="preserve">Section 2 describes the architecture. Sections 3 to 5 cover the raw data, the two processing pipelines and the exploratory analysis. Section 6 describes the Lattice-Boltzmann CFD layer. Section 7 presents the machine-learning surrogate and Section 8 the angle-of-attack controller and its validation. Section 9 cross-checks the pipelines against each other, Section 10 discusses limitations, and Sections 11 and 12 give future work and conclusions. Appendices collect the notebook housekeeping items and the software environment.</w:t>
      </w:r>
    </w:p>
    <w:p>
      <w:pPr>
        <w:pStyle w:val="Heading1"/>
        <w:pageBreakBefore/>
      </w:pPr>
      <w:r>
        <w:rPr>
          <w:rFonts w:ascii="Calibri" w:cs="Calibri" w:eastAsia="Calibri" w:hAnsi="Calibri"/>
        </w:rPr>
        <w:t xml:space="preserve">2. Project Architecture</w:t>
      </w:r>
    </w:p>
    <w:p>
      <w:pPr>
        <w:spacing w:after="130" w:before="0" w:line="276"/>
        <w:jc w:val="both"/>
      </w:pPr>
      <w:r>
        <w:rPr>
          <w:rFonts w:ascii="Calibri" w:cs="Calibri" w:eastAsia="Calibri" w:hAnsi="Calibri"/>
        </w:rPr>
        <w:t xml:space="preserve">The project is organised as three data-and-simulation stages feeding one modelling stage. All stages read the same raw </w:t>
      </w:r>
      <w:r>
        <w:rPr>
          <w:rFonts w:ascii="Consolas" w:cs="Consolas" w:eastAsia="Consolas" w:hAnsi="Consolas"/>
          <w:color w:val="7B2D26"/>
          <w:sz w:val="19"/>
          <w:szCs w:val="19"/>
        </w:rPr>
        <w:t xml:space="preserve">json/</w:t>
      </w:r>
      <w:r>
        <w:rPr>
          <w:rFonts w:ascii="Calibri" w:cs="Calibri" w:eastAsia="Calibri" w:hAnsi="Calibri"/>
        </w:rPr>
        <w:t xml:space="preserve"> folder and write to their own output folders, so re-running one notebook cannot corrupt another’s results. Figure 1 shows the data flow and Table 2 lists the inputs, outputs and status of each stage.</w:t>
      </w:r>
    </w:p>
    <w:p>
      <w:pPr>
        <w:keepNext/>
        <w:spacing w:after="60" w:before="120"/>
        <w:jc w:val="center"/>
      </w:pPr>
      <w:r>
        <w:drawing>
          <wp:inline distT="0" distB="0" distL="0" distR="0">
            <wp:extent cx="5334000" cy="3695700"/>
            <wp:effectExtent t="0" r="0" b="0" l="0"/>
            <wp:docPr id="1" name="pipeline" descr="End-to-end architecture of AeroFoilLab (diagram drawn for this report from the notebooks’ file and variable nam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695700"/>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1. </w:t>
      </w:r>
      <w:r>
        <w:rPr>
          <w:rFonts w:ascii="Calibri" w:cs="Calibri" w:eastAsia="Calibri" w:hAnsi="Calibri"/>
          <w:color w:val="262626"/>
          <w:sz w:val="19"/>
          <w:szCs w:val="19"/>
        </w:rPr>
        <w:t xml:space="preserve">End-to-end architecture of AeroFoilLab (diagram drawn for this report from the notebooks’ file and variable names).</w:t>
      </w:r>
    </w:p>
    <w:p>
      <w:pPr>
        <w:keepNext/>
        <w:spacing w:after="80" w:before="120"/>
        <w:jc w:val="left"/>
      </w:pPr>
      <w:r>
        <w:rPr>
          <w:rFonts w:ascii="Calibri" w:cs="Calibri" w:eastAsia="Calibri" w:hAnsi="Calibri"/>
          <w:b/>
          <w:bCs/>
          <w:color w:val="1F3864"/>
          <w:sz w:val="20"/>
          <w:szCs w:val="20"/>
        </w:rPr>
        <w:t xml:space="preserve">Table 2. </w:t>
      </w:r>
      <w:r>
        <w:rPr>
          <w:rFonts w:ascii="Calibri" w:cs="Calibri" w:eastAsia="Calibri" w:hAnsi="Calibri"/>
          <w:color w:val="262626"/>
          <w:sz w:val="20"/>
          <w:szCs w:val="20"/>
        </w:rPr>
        <w:t xml:space="preserve">Pipeline stages, their inputs and outputs, and their status as documented by the notebooks’ saved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50"/>
        <w:gridCol w:w="1500"/>
        <w:gridCol w:w="2476"/>
        <w:gridCol w:w="1500"/>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7"/>
                <w:szCs w:val="17"/>
              </w:rPr>
              <w:t xml:space="preserve">Stage</w:t>
            </w:r>
          </w:p>
        </w:tc>
        <w:tc>
          <w:tcPr>
            <w:tcW w:type="dxa" w:w="20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7"/>
                <w:szCs w:val="17"/>
              </w:rPr>
              <w:t xml:space="preserve">Notebook</w:t>
            </w:r>
          </w:p>
        </w:tc>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7"/>
                <w:szCs w:val="17"/>
              </w:rPr>
              <w:t xml:space="preserve">Reads</w:t>
            </w:r>
          </w:p>
        </w:tc>
        <w:tc>
          <w:tcPr>
            <w:tcW w:type="dxa" w:w="247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7"/>
                <w:szCs w:val="17"/>
              </w:rPr>
              <w:t xml:space="preserve">Writes</w:t>
            </w:r>
          </w:p>
        </w:tc>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7"/>
                <w:szCs w:val="17"/>
              </w:rPr>
              <w:t xml:space="preserve">Status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7"/>
                <w:szCs w:val="17"/>
              </w:rPr>
              <w:t xml:space="preserve">Reference dataset</w:t>
            </w:r>
          </w:p>
        </w:tc>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5"/>
                <w:szCs w:val="15"/>
              </w:rPr>
              <w:t xml:space="preserve">data_processing_REPORT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5"/>
                <w:szCs w:val="15"/>
              </w:rPr>
              <w:t xml:space="preserve">json/</w:t>
            </w:r>
            <w:r>
              <w:rPr>
                <w:rFonts w:ascii="Calibri" w:cs="Calibri" w:eastAsia="Calibri" w:hAnsi="Calibri"/>
                <w:sz w:val="17"/>
                <w:szCs w:val="17"/>
              </w:rPr>
              <w:t xml:space="preserve"> (825 files)</w:t>
            </w:r>
          </w:p>
        </w:tc>
        <w:tc>
          <w:tcPr>
            <w:tcW w:type="dxa" w:w="24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5"/>
                <w:szCs w:val="15"/>
              </w:rPr>
              <w:t xml:space="preserve">processed/</w:t>
            </w:r>
            <w:r>
              <w:rPr>
                <w:rFonts w:ascii="Calibri" w:cs="Calibri" w:eastAsia="Calibri" w:hAnsi="Calibri"/>
                <w:sz w:val="17"/>
                <w:szCs w:val="17"/>
              </w:rPr>
              <w:t xml:space="preserve">: </w:t>
            </w:r>
            <w:r>
              <w:rPr>
                <w:rFonts w:ascii="Consolas" w:cs="Consolas" w:eastAsia="Consolas" w:hAnsi="Consolas"/>
                <w:color w:val="7B2D26"/>
                <w:sz w:val="15"/>
                <w:szCs w:val="15"/>
              </w:rPr>
              <w:t xml:space="preserve">airfoil_metadata.csv</w:t>
            </w:r>
            <w:r>
              <w:rPr>
                <w:rFonts w:ascii="Calibri" w:cs="Calibri" w:eastAsia="Calibri" w:hAnsi="Calibri"/>
                <w:sz w:val="17"/>
                <w:szCs w:val="17"/>
              </w:rPr>
              <w:t xml:space="preserve">, </w:t>
            </w:r>
            <w:r>
              <w:rPr>
                <w:rFonts w:ascii="Consolas" w:cs="Consolas" w:eastAsia="Consolas" w:hAnsi="Consolas"/>
                <w:color w:val="7B2D26"/>
                <w:sz w:val="15"/>
                <w:szCs w:val="15"/>
              </w:rPr>
              <w:t xml:space="preserve">airfoil_aerodynamic_data.csv</w:t>
            </w:r>
            <w:r>
              <w:rPr>
                <w:rFonts w:ascii="Calibri" w:cs="Calibri" w:eastAsia="Calibri" w:hAnsi="Calibri"/>
                <w:sz w:val="17"/>
                <w:szCs w:val="17"/>
              </w:rPr>
              <w:t xml:space="preserve">, </w:t>
            </w:r>
            <w:r>
              <w:rPr>
                <w:rFonts w:ascii="Consolas" w:cs="Consolas" w:eastAsia="Consolas" w:hAnsi="Consolas"/>
                <w:color w:val="7B2D26"/>
                <w:sz w:val="15"/>
                <w:szCs w:val="15"/>
              </w:rPr>
              <w:t xml:space="preserve">airfoil_ml_dataset.csv</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7"/>
                <w:szCs w:val="17"/>
              </w:rPr>
              <w:t xml:space="preserve">Complete</w:t>
            </w:r>
          </w:p>
        </w:tc>
      </w:tr>
      <w:tr>
        <w:trPr>
          <w:cantSplit/>
        </w:trPr>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7"/>
                <w:szCs w:val="17"/>
              </w:rPr>
              <w:t xml:space="preserve">Production batch processor</w:t>
            </w:r>
          </w:p>
        </w:tc>
        <w:tc>
          <w:tcPr>
            <w:tcW w:type="dxa" w:w="20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5"/>
                <w:szCs w:val="15"/>
              </w:rPr>
              <w:t xml:space="preserve">batch_process_airfoils</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5"/>
                <w:szCs w:val="15"/>
              </w:rPr>
              <w:t xml:space="preserve">json/</w:t>
            </w:r>
            <w:r>
              <w:rPr>
                <w:rFonts w:ascii="Calibri" w:cs="Calibri" w:eastAsia="Calibri" w:hAnsi="Calibri"/>
                <w:sz w:val="17"/>
                <w:szCs w:val="17"/>
              </w:rPr>
              <w:t xml:space="preserve"> (825 files)</w:t>
            </w:r>
          </w:p>
        </w:tc>
        <w:tc>
          <w:tcPr>
            <w:tcW w:type="dxa" w:w="247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5"/>
                <w:szCs w:val="15"/>
              </w:rPr>
              <w:t xml:space="preserve">processed_new/</w:t>
            </w:r>
            <w:r>
              <w:rPr>
                <w:rFonts w:ascii="Calibri" w:cs="Calibri" w:eastAsia="Calibri" w:hAnsi="Calibri"/>
                <w:sz w:val="17"/>
                <w:szCs w:val="17"/>
              </w:rPr>
              <w:t xml:space="preserve">: </w:t>
            </w:r>
            <w:r>
              <w:rPr>
                <w:rFonts w:ascii="Consolas" w:cs="Consolas" w:eastAsia="Consolas" w:hAnsi="Consolas"/>
                <w:color w:val="7B2D26"/>
                <w:sz w:val="15"/>
                <w:szCs w:val="15"/>
              </w:rPr>
              <w:t xml:space="preserve">airfoil_geometry.csv</w:t>
            </w:r>
            <w:r>
              <w:rPr>
                <w:rFonts w:ascii="Calibri" w:cs="Calibri" w:eastAsia="Calibri" w:hAnsi="Calibri"/>
                <w:sz w:val="17"/>
                <w:szCs w:val="17"/>
              </w:rPr>
              <w:t xml:space="preserve">, </w:t>
            </w:r>
            <w:r>
              <w:rPr>
                <w:rFonts w:ascii="Consolas" w:cs="Consolas" w:eastAsia="Consolas" w:hAnsi="Consolas"/>
                <w:color w:val="7B2D26"/>
                <w:sz w:val="15"/>
                <w:szCs w:val="15"/>
              </w:rPr>
              <w:t xml:space="preserve">geometry_coords.npz</w:t>
            </w:r>
            <w:r>
              <w:rPr>
                <w:rFonts w:ascii="Calibri" w:cs="Calibri" w:eastAsia="Calibri" w:hAnsi="Calibri"/>
                <w:sz w:val="17"/>
                <w:szCs w:val="17"/>
              </w:rPr>
              <w:t xml:space="preserve">, </w:t>
            </w:r>
            <w:r>
              <w:rPr>
                <w:rFonts w:ascii="Consolas" w:cs="Consolas" w:eastAsia="Consolas" w:hAnsi="Consolas"/>
                <w:color w:val="7B2D26"/>
                <w:sz w:val="15"/>
                <w:szCs w:val="15"/>
              </w:rPr>
              <w:t xml:space="preserve">master_polars.csv</w:t>
            </w:r>
            <w:r>
              <w:rPr>
                <w:rFonts w:ascii="Calibri" w:cs="Calibri" w:eastAsia="Calibri" w:hAnsi="Calibri"/>
                <w:sz w:val="17"/>
                <w:szCs w:val="17"/>
              </w:rPr>
              <w:t xml:space="preserve">, </w:t>
            </w:r>
            <w:r>
              <w:rPr>
                <w:rFonts w:ascii="Consolas" w:cs="Consolas" w:eastAsia="Consolas" w:hAnsi="Consolas"/>
                <w:color w:val="7B2D26"/>
                <w:sz w:val="15"/>
                <w:szCs w:val="15"/>
              </w:rPr>
              <w:t xml:space="preserve">cp_data/</w:t>
            </w:r>
            <w:r>
              <w:rPr>
                <w:rFonts w:ascii="Calibri" w:cs="Calibri" w:eastAsia="Calibri" w:hAnsi="Calibri"/>
                <w:sz w:val="17"/>
                <w:szCs w:val="17"/>
              </w:rPr>
              <w:t xml:space="preserve">, </w:t>
            </w:r>
            <w:r>
              <w:rPr>
                <w:rFonts w:ascii="Consolas" w:cs="Consolas" w:eastAsia="Consolas" w:hAnsi="Consolas"/>
                <w:color w:val="7B2D26"/>
                <w:sz w:val="15"/>
                <w:szCs w:val="15"/>
              </w:rPr>
              <w:t xml:space="preserve">failed_files.log</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7"/>
                <w:szCs w:val="17"/>
              </w:rPr>
              <w:t xml:space="preserve">Complete (825/825 parsed)</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7"/>
                <w:szCs w:val="17"/>
              </w:rPr>
              <w:t xml:space="preserve">CFD (Lattice-Boltzmann)</w:t>
            </w:r>
          </w:p>
        </w:tc>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5"/>
                <w:szCs w:val="15"/>
              </w:rPr>
              <w:t xml:space="preserve">airfoil_navier_stokes_batch</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5"/>
                <w:szCs w:val="15"/>
              </w:rPr>
              <w:t xml:space="preserve">json/</w:t>
            </w:r>
            <w:r>
              <w:rPr>
                <w:rFonts w:ascii="Calibri" w:cs="Calibri" w:eastAsia="Calibri" w:hAnsi="Calibri"/>
                <w:sz w:val="17"/>
                <w:szCs w:val="17"/>
              </w:rPr>
              <w:t xml:space="preserve"> (825 files)</w:t>
            </w:r>
          </w:p>
        </w:tc>
        <w:tc>
          <w:tcPr>
            <w:tcW w:type="dxa" w:w="24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7"/>
                <w:szCs w:val="17"/>
              </w:rPr>
              <w:t xml:space="preserve">Per-airfoil folder with shape, vorticity and XFOIL-reference PNGs; </w:t>
            </w:r>
            <w:r>
              <w:rPr>
                <w:rFonts w:ascii="Consolas" w:cs="Consolas" w:eastAsia="Consolas" w:hAnsi="Consolas"/>
                <w:color w:val="7B2D26"/>
                <w:sz w:val="15"/>
                <w:szCs w:val="15"/>
              </w:rPr>
              <w:t xml:space="preserve">batch_summary.csv</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7"/>
                <w:szCs w:val="17"/>
              </w:rPr>
              <w:t xml:space="preserve">Single-airfoil check done; saved batch run interrupted</w:t>
            </w:r>
          </w:p>
        </w:tc>
      </w:tr>
      <w:tr>
        <w:trPr>
          <w:cantSplit/>
        </w:trPr>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7"/>
                <w:szCs w:val="17"/>
              </w:rPr>
              <w:t xml:space="preserve">ML surrogate</w:t>
            </w:r>
          </w:p>
        </w:tc>
        <w:tc>
          <w:tcPr>
            <w:tcW w:type="dxa" w:w="20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5"/>
                <w:szCs w:val="15"/>
              </w:rPr>
              <w:t xml:space="preserve">Cd_Cl_model_annotated</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5"/>
                <w:szCs w:val="15"/>
              </w:rPr>
              <w:t xml:space="preserve">airfoil_ml_dataset.csv</w:t>
            </w:r>
          </w:p>
        </w:tc>
        <w:tc>
          <w:tcPr>
            <w:tcW w:type="dxa" w:w="247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7"/>
                <w:szCs w:val="17"/>
              </w:rPr>
              <w:t xml:space="preserve">Four tuned </w:t>
            </w:r>
            <w:r>
              <w:rPr>
                <w:rFonts w:ascii="Consolas" w:cs="Consolas" w:eastAsia="Consolas" w:hAnsi="Consolas"/>
                <w:color w:val="7B2D26"/>
                <w:sz w:val="15"/>
                <w:szCs w:val="15"/>
              </w:rPr>
              <w:t xml:space="preserve">.joblib</w:t>
            </w:r>
            <w:r>
              <w:rPr>
                <w:rFonts w:ascii="Calibri" w:cs="Calibri" w:eastAsia="Calibri" w:hAnsi="Calibri"/>
                <w:sz w:val="17"/>
                <w:szCs w:val="17"/>
              </w:rPr>
              <w:t xml:space="preserve"> models</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7"/>
                <w:szCs w:val="17"/>
              </w:rPr>
              <w:t xml:space="preserve">Complete</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Alpha controller + validation</w:t>
            </w:r>
          </w:p>
        </w:tc>
        <w:tc>
          <w:tcPr>
            <w:tcW w:type="dxa" w:w="2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5"/>
                <w:szCs w:val="15"/>
              </w:rPr>
              <w:t xml:space="preserve">Cd_Cl_model_annotated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Saved models, dataset</w:t>
            </w:r>
          </w:p>
        </w:tc>
        <w:tc>
          <w:tcPr>
            <w:tcW w:type="dxa" w:w="247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Recommended alpha, Cl, Cd; XFOIL comparison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Complete (5-airfoil validation)</w:t>
            </w:r>
          </w:p>
        </w:tc>
      </w:tr>
    </w:tbl>
    <w:p>
      <w:pPr>
        <w:spacing w:after="140"/>
      </w:pPr>
    </w:p>
    <w:p>
      <w:pPr>
        <w:pStyle w:val="Heading1"/>
        <w:pageBreakBefore/>
      </w:pPr>
      <w:r>
        <w:rPr>
          <w:rFonts w:ascii="Calibri" w:cs="Calibri" w:eastAsia="Calibri" w:hAnsi="Calibri"/>
        </w:rPr>
        <w:t xml:space="preserve">3. The Raw Dataset</w:t>
      </w:r>
    </w:p>
    <w:p>
      <w:pPr>
        <w:pStyle w:val="Heading2"/>
      </w:pPr>
      <w:r>
        <w:rPr>
          <w:rFonts w:ascii="Calibri" w:cs="Calibri" w:eastAsia="Calibri" w:hAnsi="Calibri"/>
        </w:rPr>
        <w:t xml:space="preserve">3.1 Record format</w:t>
      </w:r>
    </w:p>
    <w:p>
      <w:pPr>
        <w:spacing w:after="130" w:before="0" w:line="276"/>
        <w:jc w:val="both"/>
      </w:pPr>
      <w:r>
        <w:rPr>
          <w:rFonts w:ascii="Calibri" w:cs="Calibri" w:eastAsia="Calibri" w:hAnsi="Calibri"/>
        </w:rPr>
        <w:t xml:space="preserve">Each of the 825 files in </w:t>
      </w:r>
      <w:r>
        <w:rPr>
          <w:rFonts w:ascii="Consolas" w:cs="Consolas" w:eastAsia="Consolas" w:hAnsi="Consolas"/>
          <w:color w:val="7B2D26"/>
          <w:sz w:val="19"/>
          <w:szCs w:val="19"/>
        </w:rPr>
        <w:t xml:space="preserve">json/</w:t>
      </w:r>
      <w:r>
        <w:rPr>
          <w:rFonts w:ascii="Calibri" w:cs="Calibri" w:eastAsia="Calibri" w:hAnsi="Calibri"/>
        </w:rPr>
        <w:t xml:space="preserve"> describes one airfoil in an XFOIL/airfoiltools-style schema. Geometry is given as two coordinate arrays running from leading edge to trailing edge on a chord normalised to 1.0, and aerodynamics as a list of pre-computed XFOIL runs (“polars”). Table 3 lists the fields. File names follow the pattern </w:t>
      </w:r>
      <w:r>
        <w:rPr>
          <w:rFonts w:ascii="Consolas" w:cs="Consolas" w:eastAsia="Consolas" w:hAnsi="Consolas"/>
          <w:color w:val="7B2D26"/>
          <w:sz w:val="19"/>
          <w:szCs w:val="19"/>
        </w:rPr>
        <w:t xml:space="preserve">&lt;id&gt;-il - &lt;NAME&gt;.json</w:t>
      </w:r>
      <w:r>
        <w:rPr>
          <w:rFonts w:ascii="Calibri" w:cs="Calibri" w:eastAsia="Calibri" w:hAnsi="Calibri"/>
        </w:rPr>
        <w:t xml:space="preserve">, for example </w:t>
      </w:r>
      <w:r>
        <w:rPr>
          <w:rFonts w:ascii="Consolas" w:cs="Consolas" w:eastAsia="Consolas" w:hAnsi="Consolas"/>
          <w:color w:val="7B2D26"/>
          <w:sz w:val="19"/>
          <w:szCs w:val="19"/>
        </w:rPr>
        <w:t xml:space="preserve">2032c-il - 20-32C AIRFOIL.json</w:t>
      </w:r>
      <w:r>
        <w:rPr>
          <w:rFonts w:ascii="Calibri" w:cs="Calibri" w:eastAsia="Calibri" w:hAnsi="Calibri"/>
        </w:rPr>
        <w:t xml:space="preserve"> or </w:t>
      </w:r>
      <w:r>
        <w:rPr>
          <w:rFonts w:ascii="Consolas" w:cs="Consolas" w:eastAsia="Consolas" w:hAnsi="Consolas"/>
          <w:color w:val="7B2D26"/>
          <w:sz w:val="19"/>
          <w:szCs w:val="19"/>
        </w:rPr>
        <w:t xml:space="preserve">ag24-il - AG24 Bubble Dancer DLG by Mark Drela.json</w:t>
      </w:r>
      <w:r>
        <w:rPr>
          <w:rFonts w:ascii="Calibri" w:cs="Calibri" w:eastAsia="Calibri" w:hAnsi="Calibri"/>
        </w:rPr>
        <w:t xml:space="preserve">.</w:t>
      </w:r>
    </w:p>
    <w:p>
      <w:pPr>
        <w:keepNext/>
        <w:spacing w:after="80" w:before="120"/>
        <w:jc w:val="left"/>
      </w:pPr>
      <w:r>
        <w:rPr>
          <w:rFonts w:ascii="Calibri" w:cs="Calibri" w:eastAsia="Calibri" w:hAnsi="Calibri"/>
          <w:b/>
          <w:bCs/>
          <w:color w:val="1F3864"/>
          <w:sz w:val="20"/>
          <w:szCs w:val="20"/>
        </w:rPr>
        <w:t xml:space="preserve">Table 3. </w:t>
      </w:r>
      <w:r>
        <w:rPr>
          <w:rFonts w:ascii="Calibri" w:cs="Calibri" w:eastAsia="Calibri" w:hAnsi="Calibri"/>
          <w:color w:val="262626"/>
          <w:sz w:val="20"/>
          <w:szCs w:val="20"/>
        </w:rPr>
        <w:t xml:space="preserve">Fields of each raw JSON airfoil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b/>
                <w:bCs/>
                <w:color w:val="FFFFFF"/>
                <w:sz w:val="18"/>
                <w:szCs w:val="18"/>
              </w:rPr>
              <w:t xml:space="preserve">Field</w:t>
            </w:r>
          </w:p>
        </w:tc>
        <w:tc>
          <w:tcPr>
            <w:tcW w:type="dxa" w:w="70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b/>
                <w:bCs/>
                <w:color w:val="FFFFFF"/>
                <w:sz w:val="18"/>
                <w:szCs w:val="18"/>
              </w:rPr>
              <w:t xml:space="preserve">Meaning</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6"/>
                <w:szCs w:val="16"/>
              </w:rPr>
              <w:t xml:space="preserve">name</w:t>
            </w:r>
          </w:p>
        </w:tc>
        <w:tc>
          <w:tcPr>
            <w:tcW w:type="dxa" w:w="7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Human-readable airfoil name (also used for output folders and file names)</w:t>
            </w:r>
          </w:p>
        </w:tc>
      </w:tr>
      <w:tr>
        <w:trPr>
          <w:cantSplit/>
        </w:trPr>
        <w:tc>
          <w:tcPr>
            <w:tcW w:type="dxa" w:w="2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6"/>
                <w:szCs w:val="16"/>
              </w:rPr>
              <w:t xml:space="preserve">xps</w:t>
            </w:r>
            <w:r>
              <w:rPr>
                <w:rFonts w:ascii="Calibri" w:cs="Calibri" w:eastAsia="Calibri" w:hAnsi="Calibri"/>
                <w:sz w:val="18"/>
                <w:szCs w:val="18"/>
              </w:rPr>
              <w:t xml:space="preserve">, </w:t>
            </w:r>
            <w:r>
              <w:rPr>
                <w:rFonts w:ascii="Consolas" w:cs="Consolas" w:eastAsia="Consolas" w:hAnsi="Consolas"/>
                <w:color w:val="7B2D26"/>
                <w:sz w:val="16"/>
                <w:szCs w:val="16"/>
              </w:rPr>
              <w:t xml:space="preserve">yps</w:t>
            </w:r>
          </w:p>
        </w:tc>
        <w:tc>
          <w:tcPr>
            <w:tcW w:type="dxa" w:w="7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Pressure-side (lower surface) x and y coordinates, leading edge to trailing edge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6"/>
                <w:szCs w:val="16"/>
              </w:rPr>
              <w:t xml:space="preserve">xss</w:t>
            </w:r>
            <w:r>
              <w:rPr>
                <w:rFonts w:ascii="Calibri" w:cs="Calibri" w:eastAsia="Calibri" w:hAnsi="Calibri"/>
                <w:sz w:val="18"/>
                <w:szCs w:val="18"/>
              </w:rPr>
              <w:t xml:space="preserve">, </w:t>
            </w:r>
            <w:r>
              <w:rPr>
                <w:rFonts w:ascii="Consolas" w:cs="Consolas" w:eastAsia="Consolas" w:hAnsi="Consolas"/>
                <w:color w:val="7B2D26"/>
                <w:sz w:val="16"/>
                <w:szCs w:val="16"/>
              </w:rPr>
              <w:t xml:space="preserve">yss</w:t>
            </w:r>
          </w:p>
        </w:tc>
        <w:tc>
          <w:tcPr>
            <w:tcW w:type="dxa" w:w="7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Suction-side (upper surface) x and y coordinates, leading edge to trailing edge</w:t>
            </w:r>
          </w:p>
        </w:tc>
      </w:tr>
      <w:tr>
        <w:trPr>
          <w:cantSplit/>
        </w:trPr>
        <w:tc>
          <w:tcPr>
            <w:tcW w:type="dxa" w:w="2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6"/>
                <w:szCs w:val="16"/>
              </w:rPr>
              <w:t xml:space="preserve">polars[]</w:t>
            </w:r>
          </w:p>
        </w:tc>
        <w:tc>
          <w:tcPr>
            <w:tcW w:type="dxa" w:w="7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List of XFOIL runs; each entry is one flow condition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6"/>
                <w:szCs w:val="16"/>
              </w:rPr>
              <w:t xml:space="preserve">Re</w:t>
            </w:r>
            <w:r>
              <w:rPr>
                <w:rFonts w:ascii="Calibri" w:cs="Calibri" w:eastAsia="Calibri" w:hAnsi="Calibri"/>
                <w:sz w:val="18"/>
                <w:szCs w:val="18"/>
              </w:rPr>
              <w:t xml:space="preserve">, </w:t>
            </w:r>
            <w:r>
              <w:rPr>
                <w:rFonts w:ascii="Consolas" w:cs="Consolas" w:eastAsia="Consolas" w:hAnsi="Consolas"/>
                <w:color w:val="7B2D26"/>
                <w:sz w:val="16"/>
                <w:szCs w:val="16"/>
              </w:rPr>
              <w:t xml:space="preserve">Ncrit</w:t>
            </w:r>
          </w:p>
        </w:tc>
        <w:tc>
          <w:tcPr>
            <w:tcW w:type="dxa" w:w="7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Reynolds number and the XFOIL transition-sensitivity parameter of the run</w:t>
            </w:r>
          </w:p>
        </w:tc>
      </w:tr>
      <w:tr>
        <w:trPr>
          <w:cantSplit/>
        </w:trPr>
        <w:tc>
          <w:tcPr>
            <w:tcW w:type="dxa" w:w="2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6"/>
                <w:szCs w:val="16"/>
              </w:rPr>
              <w:t xml:space="preserve">alpha</w:t>
            </w:r>
            <w:r>
              <w:rPr>
                <w:rFonts w:ascii="Calibri" w:cs="Calibri" w:eastAsia="Calibri" w:hAnsi="Calibri"/>
                <w:sz w:val="18"/>
                <w:szCs w:val="18"/>
              </w:rPr>
              <w:t xml:space="preserve"> (+ </w:t>
            </w:r>
            <w:r>
              <w:rPr>
                <w:rFonts w:ascii="Consolas" w:cs="Consolas" w:eastAsia="Consolas" w:hAnsi="Consolas"/>
                <w:color w:val="7B2D26"/>
                <w:sz w:val="16"/>
                <w:szCs w:val="16"/>
              </w:rPr>
              <w:t xml:space="preserve">alpha_min/max/step</w:t>
            </w:r>
            <w:r>
              <w:rPr>
                <w:rFonts w:ascii="Calibri" w:cs="Calibri" w:eastAsia="Calibri" w:hAnsi="Calibri"/>
                <w:sz w:val="18"/>
                <w:szCs w:val="18"/>
              </w:rPr>
              <w:t xml:space="preserve">)</w:t>
            </w:r>
          </w:p>
        </w:tc>
        <w:tc>
          <w:tcPr>
            <w:tcW w:type="dxa" w:w="7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Angle of attack in degrees (and the sweep definition when present)</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6"/>
                <w:szCs w:val="16"/>
              </w:rPr>
              <w:t xml:space="preserve">Cl</w:t>
            </w:r>
            <w:r>
              <w:rPr>
                <w:rFonts w:ascii="Calibri" w:cs="Calibri" w:eastAsia="Calibri" w:hAnsi="Calibri"/>
                <w:sz w:val="18"/>
                <w:szCs w:val="18"/>
              </w:rPr>
              <w:t xml:space="preserve">, </w:t>
            </w:r>
            <w:r>
              <w:rPr>
                <w:rFonts w:ascii="Consolas" w:cs="Consolas" w:eastAsia="Consolas" w:hAnsi="Consolas"/>
                <w:color w:val="7B2D26"/>
                <w:sz w:val="16"/>
                <w:szCs w:val="16"/>
              </w:rPr>
              <w:t xml:space="preserve">Cd</w:t>
            </w:r>
            <w:r>
              <w:rPr>
                <w:rFonts w:ascii="Calibri" w:cs="Calibri" w:eastAsia="Calibri" w:hAnsi="Calibri"/>
                <w:sz w:val="18"/>
                <w:szCs w:val="18"/>
              </w:rPr>
              <w:t xml:space="preserve">, </w:t>
            </w:r>
            <w:r>
              <w:rPr>
                <w:rFonts w:ascii="Consolas" w:cs="Consolas" w:eastAsia="Consolas" w:hAnsi="Consolas"/>
                <w:color w:val="7B2D26"/>
                <w:sz w:val="16"/>
                <w:szCs w:val="16"/>
              </w:rPr>
              <w:t xml:space="preserve">Cdp</w:t>
            </w:r>
            <w:r>
              <w:rPr>
                <w:rFonts w:ascii="Calibri" w:cs="Calibri" w:eastAsia="Calibri" w:hAnsi="Calibri"/>
                <w:sz w:val="18"/>
                <w:szCs w:val="18"/>
              </w:rPr>
              <w:t xml:space="preserve">, </w:t>
            </w:r>
            <w:r>
              <w:rPr>
                <w:rFonts w:ascii="Consolas" w:cs="Consolas" w:eastAsia="Consolas" w:hAnsi="Consolas"/>
                <w:color w:val="7B2D26"/>
                <w:sz w:val="16"/>
                <w:szCs w:val="16"/>
              </w:rPr>
              <w:t xml:space="preserve">Cm</w:t>
            </w:r>
          </w:p>
        </w:tc>
        <w:tc>
          <w:tcPr>
            <w:tcW w:type="dxa" w:w="7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Lift, total drag, pressure-drag and pitching-moment coefficients</w:t>
            </w:r>
          </w:p>
        </w:tc>
      </w:tr>
      <w:tr>
        <w:trPr>
          <w:cantSplit/>
        </w:trPr>
        <w:tc>
          <w:tcPr>
            <w:tcW w:type="dxa" w:w="2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6"/>
                <w:szCs w:val="16"/>
              </w:rPr>
              <w:t xml:space="preserve">Cp_ps</w:t>
            </w:r>
            <w:r>
              <w:rPr>
                <w:rFonts w:ascii="Calibri" w:cs="Calibri" w:eastAsia="Calibri" w:hAnsi="Calibri"/>
                <w:sz w:val="18"/>
                <w:szCs w:val="18"/>
              </w:rPr>
              <w:t xml:space="preserve">, </w:t>
            </w:r>
            <w:r>
              <w:rPr>
                <w:rFonts w:ascii="Consolas" w:cs="Consolas" w:eastAsia="Consolas" w:hAnsi="Consolas"/>
                <w:color w:val="7B2D26"/>
                <w:sz w:val="16"/>
                <w:szCs w:val="16"/>
              </w:rPr>
              <w:t xml:space="preserve">Cp_ss</w:t>
            </w:r>
          </w:p>
        </w:tc>
        <w:tc>
          <w:tcPr>
            <w:tcW w:type="dxa" w:w="7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Chordwise pressure-coefficient distributions on the two surfaces (present only for a subset of runs)</w:t>
            </w:r>
          </w:p>
        </w:tc>
      </w:tr>
    </w:tbl>
    <w:p>
      <w:pPr>
        <w:spacing w:after="140"/>
      </w:pPr>
    </w:p>
    <w:p>
      <w:pPr>
        <w:spacing w:after="130" w:before="0" w:line="276"/>
        <w:jc w:val="both"/>
      </w:pPr>
      <w:r>
        <w:rPr>
          <w:rFonts w:ascii="Calibri" w:cs="Calibri" w:eastAsia="Calibri" w:hAnsi="Calibri"/>
        </w:rPr>
        <w:t xml:space="preserve">The geometry of the first airfoil in the library, the 20-32C section, is shown in Figure 2. The plot comes from the CFD notebook and also illustrates how the pressure and suction sides are joined into a closed polygon.</w:t>
      </w:r>
    </w:p>
    <w:p>
      <w:pPr>
        <w:keepNext/>
        <w:spacing w:after="60" w:before="120"/>
        <w:jc w:val="center"/>
      </w:pPr>
      <w:r>
        <w:drawing>
          <wp:inline distT="0" distB="0" distL="0" distR="0">
            <wp:extent cx="4953000" cy="962025"/>
            <wp:effectExtent t="0" r="0" b="0" l="0"/>
            <wp:docPr id="1" name="geom20" descr="Geometry of the 20-32C airfoil (airfoil 0): suction side (blue), pressure side (red) and the closed polygon used for the CFD mask (notebook plo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962025"/>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2. </w:t>
      </w:r>
      <w:r>
        <w:rPr>
          <w:rFonts w:ascii="Calibri" w:cs="Calibri" w:eastAsia="Calibri" w:hAnsi="Calibri"/>
          <w:color w:val="262626"/>
          <w:sz w:val="19"/>
          <w:szCs w:val="19"/>
        </w:rPr>
        <w:t xml:space="preserve">Geometry of the 20-32C airfoil (airfoil 0): suction side (blue), pressure side (red) and the closed polygon used for the CFD mask (notebook plot).</w:t>
      </w:r>
    </w:p>
    <w:p>
      <w:pPr>
        <w:pStyle w:val="Heading2"/>
      </w:pPr>
      <w:r>
        <w:rPr>
          <w:rFonts w:ascii="Calibri" w:cs="Calibri" w:eastAsia="Calibri" w:hAnsi="Calibri"/>
        </w:rPr>
        <w:t xml:space="preserve">3.2 Structural audit</w:t>
      </w:r>
    </w:p>
    <w:p>
      <w:pPr>
        <w:spacing w:after="130" w:before="0" w:line="276"/>
        <w:jc w:val="both"/>
      </w:pPr>
      <w:r>
        <w:rPr>
          <w:rFonts w:ascii="Calibri" w:cs="Calibri" w:eastAsia="Calibri" w:hAnsi="Calibri"/>
        </w:rPr>
        <w:t xml:space="preserve">Before any parsing, the notebook audits every file for the five expected keys and counts polar records. A </w:t>
      </w:r>
      <w:r>
        <w:rPr>
          <w:rFonts w:ascii="Consolas" w:cs="Consolas" w:eastAsia="Consolas" w:hAnsi="Consolas"/>
          <w:color w:val="7B2D26"/>
          <w:sz w:val="19"/>
          <w:szCs w:val="19"/>
        </w:rPr>
        <w:t xml:space="preserve">try/except</w:t>
      </w:r>
      <w:r>
        <w:rPr>
          <w:rFonts w:ascii="Calibri" w:cs="Calibri" w:eastAsia="Calibri" w:hAnsi="Calibri"/>
        </w:rPr>
        <w:t xml:space="preserve"> around each parse means a malformed file is recorded rather than stopping the run. The audit found no problems (Table 4).</w:t>
      </w:r>
    </w:p>
    <w:p>
      <w:pPr>
        <w:keepNext/>
        <w:spacing w:after="80" w:before="120"/>
        <w:jc w:val="left"/>
      </w:pPr>
      <w:r>
        <w:rPr>
          <w:rFonts w:ascii="Calibri" w:cs="Calibri" w:eastAsia="Calibri" w:hAnsi="Calibri"/>
          <w:b/>
          <w:bCs/>
          <w:color w:val="1F3864"/>
          <w:sz w:val="20"/>
          <w:szCs w:val="20"/>
        </w:rPr>
        <w:t xml:space="preserve">Table 4. </w:t>
      </w:r>
      <w:r>
        <w:rPr>
          <w:rFonts w:ascii="Calibri" w:cs="Calibri" w:eastAsia="Calibri" w:hAnsi="Calibri"/>
          <w:color w:val="262626"/>
          <w:sz w:val="20"/>
          <w:szCs w:val="20"/>
        </w:rPr>
        <w:t xml:space="preserve">Structural audit of the 825 raw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1600"/>
        <w:gridCol w:w="3126"/>
      </w:tblGrid>
      <w:tr>
        <w:trPr>
          <w:cantSplit/>
          <w:tblHeader/>
        </w:trPr>
        <w:tc>
          <w:tcPr>
            <w:tcW w:type="dxa" w:w="4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b/>
                <w:bCs/>
                <w:color w:val="FFFFFF"/>
                <w:sz w:val="18"/>
                <w:szCs w:val="18"/>
              </w:rPr>
              <w:t xml:space="preserve">Check</w:t>
            </w:r>
          </w:p>
        </w:tc>
        <w:tc>
          <w:tcPr>
            <w:tcW w:type="dxa" w:w="1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b/>
                <w:bCs/>
                <w:color w:val="FFFFFF"/>
                <w:sz w:val="18"/>
                <w:szCs w:val="18"/>
              </w:rPr>
              <w:t xml:space="preserve">Result</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b/>
                <w:bCs/>
                <w:color w:val="FFFFFF"/>
                <w:sz w:val="18"/>
                <w:szCs w:val="18"/>
              </w:rPr>
              <w:t xml:space="preserve">Comment</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JSON files found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825</w:t>
            </w:r>
          </w:p>
        </w:tc>
        <w:tc>
          <w:tcPr>
            <w:tcW w:type="dxa" w:w="3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Sorted order used for stable ids</w:t>
            </w:r>
          </w:p>
        </w:tc>
      </w:tr>
      <w:tr>
        <w:trPr>
          <w:cantSplit/>
        </w:trPr>
        <w:tc>
          <w:tcPr>
            <w:tcW w:type="dxa" w:w="4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Files with a </w:t>
            </w:r>
            <w:r>
              <w:rPr>
                <w:rFonts w:ascii="Consolas" w:cs="Consolas" w:eastAsia="Consolas" w:hAnsi="Consolas"/>
                <w:color w:val="7B2D26"/>
                <w:sz w:val="16"/>
                <w:szCs w:val="16"/>
              </w:rPr>
              <w:t xml:space="preserve">polars</w:t>
            </w:r>
            <w:r>
              <w:rPr>
                <w:rFonts w:ascii="Calibri" w:cs="Calibri" w:eastAsia="Calibri" w:hAnsi="Calibri"/>
                <w:sz w:val="18"/>
                <w:szCs w:val="18"/>
              </w:rPr>
              <w:t xml:space="preserve"> key</w:t>
            </w:r>
          </w:p>
        </w:tc>
        <w:tc>
          <w:tcPr>
            <w:tcW w:type="dxa" w:w="16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825</w:t>
            </w:r>
          </w:p>
        </w:tc>
        <w:tc>
          <w:tcPr>
            <w:tcW w:type="dxa" w:w="31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7 of these yield no usable rows (see below)</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Files with all four geometry arrays</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825</w:t>
            </w:r>
          </w:p>
        </w:tc>
        <w:tc>
          <w:tcPr>
            <w:tcW w:type="dxa" w:w="3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No geometry gaps</w:t>
            </w:r>
          </w:p>
        </w:tc>
      </w:tr>
      <w:tr>
        <w:trPr>
          <w:cantSplit/>
        </w:trPr>
        <w:tc>
          <w:tcPr>
            <w:tcW w:type="dxa" w:w="4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Points per surface</w:t>
            </w:r>
          </w:p>
        </w:tc>
        <w:tc>
          <w:tcPr>
            <w:tcW w:type="dxa" w:w="16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100</w:t>
            </w:r>
          </w:p>
        </w:tc>
        <w:tc>
          <w:tcPr>
            <w:tcW w:type="dxa" w:w="31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6"/>
                <w:szCs w:val="16"/>
              </w:rPr>
              <w:t xml:space="preserve">pressure_points</w:t>
            </w:r>
            <w:r>
              <w:rPr>
                <w:rFonts w:ascii="Calibri" w:cs="Calibri" w:eastAsia="Calibri" w:hAnsi="Calibri"/>
                <w:sz w:val="18"/>
                <w:szCs w:val="18"/>
              </w:rPr>
              <w:t xml:space="preserve"> = </w:t>
            </w:r>
            <w:r>
              <w:rPr>
                <w:rFonts w:ascii="Consolas" w:cs="Consolas" w:eastAsia="Consolas" w:hAnsi="Consolas"/>
                <w:color w:val="7B2D26"/>
                <w:sz w:val="16"/>
                <w:szCs w:val="16"/>
              </w:rPr>
              <w:t xml:space="preserve">suction_points</w:t>
            </w:r>
            <w:r>
              <w:rPr>
                <w:rFonts w:ascii="Calibri" w:cs="Calibri" w:eastAsia="Calibri" w:hAnsi="Calibri"/>
                <w:sz w:val="18"/>
                <w:szCs w:val="18"/>
              </w:rPr>
              <w:t xml:space="preserve"> = 100 for every airfoil</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Chord length</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1.0</w:t>
            </w:r>
          </w:p>
        </w:tc>
        <w:tc>
          <w:tcPr>
            <w:tcW w:type="dxa" w:w="3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All airfoils already normalised</w:t>
            </w:r>
          </w:p>
        </w:tc>
      </w:tr>
      <w:tr>
        <w:trPr>
          <w:cantSplit/>
        </w:trPr>
        <w:tc>
          <w:tcPr>
            <w:tcW w:type="dxa" w:w="4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Total polar records</w:t>
            </w:r>
          </w:p>
        </w:tc>
        <w:tc>
          <w:tcPr>
            <w:tcW w:type="dxa" w:w="16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768,542</w:t>
            </w:r>
          </w:p>
        </w:tc>
        <w:tc>
          <w:tcPr>
            <w:tcW w:type="dxa" w:w="31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Upper bound for the aerodynamic table</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Airfoils contributing at least one row</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818</w:t>
            </w:r>
          </w:p>
        </w:tc>
        <w:tc>
          <w:tcPr>
            <w:tcW w:type="dxa" w:w="3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825 − 818 = 7 airfoils have geometry only</w:t>
            </w:r>
          </w:p>
        </w:tc>
      </w:tr>
      <w:tr>
        <w:trPr>
          <w:cantSplit/>
        </w:trPr>
        <w:tc>
          <w:tcPr>
            <w:tcW w:type="dxa" w:w="4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Parse failures</w:t>
            </w:r>
          </w:p>
        </w:tc>
        <w:tc>
          <w:tcPr>
            <w:tcW w:type="dxa" w:w="16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w:t>
            </w:r>
          </w:p>
        </w:tc>
        <w:tc>
          <w:tcPr>
            <w:tcW w:type="dxa" w:w="31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6"/>
                <w:szCs w:val="16"/>
              </w:rPr>
              <w:t xml:space="preserve">failed_files</w:t>
            </w:r>
            <w:r>
              <w:rPr>
                <w:rFonts w:ascii="Calibri" w:cs="Calibri" w:eastAsia="Calibri" w:hAnsi="Calibri"/>
                <w:sz w:val="18"/>
                <w:szCs w:val="18"/>
              </w:rPr>
              <w:t xml:space="preserve"> empty in both pipelines</w:t>
            </w:r>
          </w:p>
        </w:tc>
      </w:tr>
    </w:tbl>
    <w:p>
      <w:pPr>
        <w:spacing w:after="140"/>
      </w:pPr>
    </w:p>
    <w:p>
      <w:pPr>
        <w:spacing w:after="130" w:before="0" w:line="276"/>
        <w:jc w:val="both"/>
      </w:pPr>
      <w:r>
        <w:rPr>
          <w:rFonts w:ascii="Calibri" w:cs="Calibri" w:eastAsia="Calibri" w:hAnsi="Calibri"/>
        </w:rPr>
        <w:t xml:space="preserve">The seven geometry-only airfoils are the same in both pipelines. According to the earlier report they are airfoil ids 87, 202, 214, 509, 512, 665 and 796 (ids follow the sorted file order).</w:t>
      </w:r>
    </w:p>
    <w:p>
      <w:pPr>
        <w:pStyle w:val="Heading2"/>
      </w:pPr>
      <w:r>
        <w:rPr>
          <w:rFonts w:ascii="Calibri" w:cs="Calibri" w:eastAsia="Calibri" w:hAnsi="Calibri"/>
        </w:rPr>
        <w:t xml:space="preserve">3.3 Coverage of flow conditions</w:t>
      </w:r>
    </w:p>
    <w:p>
      <w:pPr>
        <w:spacing w:after="130" w:before="0" w:line="276"/>
        <w:jc w:val="both"/>
      </w:pPr>
      <w:r>
        <w:rPr>
          <w:rFonts w:ascii="Calibri" w:cs="Calibri" w:eastAsia="Calibri" w:hAnsi="Calibri"/>
        </w:rPr>
        <w:t xml:space="preserve">The 768,542 polar records span eight Reynolds numbers: 50,000, 100,000, 200,000, 231,000, 500,000, 1,000,000, 2,000,000 and 5,000,000. Angle of attack runs from −19.75° to 24.25°. Ncrit takes values between 0 and 9, with quartiles at 5, 5 and 9. The distribution of samples across these variables is analysed in Section 5; one point worth noting here is that the two highest Reynolds numbers are very sparsely populated compared with the five lower ones.</w:t>
      </w:r>
    </w:p>
    <w:p>
      <w:pPr>
        <w:pStyle w:val="Heading1"/>
        <w:pageBreakBefore/>
      </w:pPr>
      <w:r>
        <w:rPr>
          <w:rFonts w:ascii="Calibri" w:cs="Calibri" w:eastAsia="Calibri" w:hAnsi="Calibri"/>
        </w:rPr>
        <w:t xml:space="preserve">4. Data Processing Methodology</w:t>
      </w:r>
    </w:p>
    <w:p>
      <w:pPr>
        <w:spacing w:after="130" w:before="0" w:line="276"/>
        <w:jc w:val="both"/>
      </w:pPr>
      <w:r>
        <w:rPr>
          <w:rFonts w:ascii="Calibri" w:cs="Calibri" w:eastAsia="Calibri" w:hAnsi="Calibri"/>
        </w:rPr>
        <w:t xml:space="preserve">Two independent pipelines process the same 825 files. They are described in turn and compared in Section 9. The reference pipeline produces three progressively refined datasets (Table 5).</w:t>
      </w:r>
    </w:p>
    <w:p>
      <w:pPr>
        <w:keepNext/>
        <w:spacing w:after="80" w:before="120"/>
        <w:jc w:val="left"/>
      </w:pPr>
      <w:r>
        <w:rPr>
          <w:rFonts w:ascii="Calibri" w:cs="Calibri" w:eastAsia="Calibri" w:hAnsi="Calibri"/>
          <w:b/>
          <w:bCs/>
          <w:color w:val="1F3864"/>
          <w:sz w:val="20"/>
          <w:szCs w:val="20"/>
        </w:rPr>
        <w:t xml:space="preserve">Table 5. </w:t>
      </w:r>
      <w:r>
        <w:rPr>
          <w:rFonts w:ascii="Calibri" w:cs="Calibri" w:eastAsia="Calibri" w:hAnsi="Calibri"/>
          <w:color w:val="262626"/>
          <w:sz w:val="20"/>
          <w:szCs w:val="20"/>
        </w:rPr>
        <w:t xml:space="preserve">Datasets produced by the reference pipeline (Pipeline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426"/>
        <w:gridCol w:w="2400"/>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8"/>
                <w:szCs w:val="18"/>
              </w:rPr>
              <w:t xml:space="preserve">Dataset</w:t>
            </w:r>
          </w:p>
        </w:tc>
        <w:tc>
          <w:tcPr>
            <w:tcW w:type="dxa" w:w="1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8"/>
                <w:szCs w:val="18"/>
              </w:rPr>
              <w:t xml:space="preserve">Grain</w:t>
            </w:r>
          </w:p>
        </w:tc>
        <w:tc>
          <w:tcPr>
            <w:tcW w:type="dxa" w:w="34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8"/>
                <w:szCs w:val="18"/>
              </w:rPr>
              <w:t xml:space="preserve">Content</w:t>
            </w:r>
          </w:p>
        </w:tc>
        <w:tc>
          <w:tcPr>
            <w:tcW w:type="dxa" w:w="2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8"/>
                <w:szCs w:val="18"/>
              </w:rPr>
              <w:t xml:space="preserve">Saved as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A: metadata</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1 row per airfoil</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Shape descriptors: maximum thickness %, maximum camber % and their chordwise positions (825 × 12)</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6"/>
                <w:szCs w:val="16"/>
              </w:rPr>
              <w:t xml:space="preserve">processed/airfoil_metadata.csv</w:t>
            </w:r>
          </w:p>
        </w:tc>
      </w:tr>
      <w:tr>
        <w:trPr>
          <w:cantSplit/>
        </w:trPr>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B: aerodynamics</w:t>
            </w:r>
          </w:p>
        </w:tc>
        <w:tc>
          <w:tcPr>
            <w:tcW w:type="dxa" w:w="1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1 row per (airfoil, Re, alpha, Ncrit)</w:t>
            </w:r>
          </w:p>
        </w:tc>
        <w:tc>
          <w:tcPr>
            <w:tcW w:type="dxa" w:w="34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Every simulated condition with Cl, Cd, Cdp, Cm, Cl/Cd, |alpha|, log10(Re) (768,542 × 12)</w:t>
            </w:r>
          </w:p>
        </w:tc>
        <w:tc>
          <w:tcPr>
            <w:tcW w:type="dxa" w:w="2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6"/>
                <w:szCs w:val="16"/>
              </w:rPr>
              <w:t xml:space="preserve">processed/airfoil_aerodynamic_data.csv</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C: ML dataset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1 row per (airfoil, Re, alpha, Ncrit)</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Dataset B joined to Dataset A: geometry + flow conditions as inputs, coefficients as targets (768,542 × 12)</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6"/>
                <w:szCs w:val="16"/>
              </w:rPr>
              <w:t xml:space="preserve">processed/airfoil_ml_dataset.csv</w:t>
            </w:r>
          </w:p>
        </w:tc>
      </w:tr>
    </w:tbl>
    <w:p>
      <w:pPr>
        <w:spacing w:after="140"/>
      </w:pPr>
    </w:p>
    <w:p>
      <w:pPr>
        <w:pStyle w:val="Heading2"/>
      </w:pPr>
      <w:r>
        <w:rPr>
          <w:rFonts w:ascii="Calibri" w:cs="Calibri" w:eastAsia="Calibri" w:hAnsi="Calibri"/>
        </w:rPr>
        <w:t xml:space="preserve">4.1 Pipeline 1: geometry features (Dataset A)</w:t>
      </w:r>
    </w:p>
    <w:p>
      <w:pPr>
        <w:spacing w:after="130" w:before="0" w:line="276"/>
        <w:jc w:val="both"/>
      </w:pPr>
      <w:r>
        <w:rPr>
          <w:rFonts w:ascii="Calibri" w:cs="Calibri" w:eastAsia="Calibri" w:hAnsi="Calibri"/>
        </w:rPr>
        <w:t xml:space="preserve">The function </w:t>
      </w:r>
      <w:r>
        <w:rPr>
          <w:rFonts w:ascii="Consolas" w:cs="Consolas" w:eastAsia="Consolas" w:hAnsi="Consolas"/>
          <w:color w:val="7B2D26"/>
          <w:sz w:val="19"/>
          <w:szCs w:val="19"/>
        </w:rPr>
        <w:t xml:space="preserve">extract_geometry_features</w:t>
      </w:r>
      <w:r>
        <w:rPr>
          <w:rFonts w:ascii="Calibri" w:cs="Calibri" w:eastAsia="Calibri" w:hAnsi="Calibri"/>
        </w:rPr>
        <w:t xml:space="preserve"> turns the raw coordinate arrays into the classical shape descriptors in five steps. (1) Both surfaces are sorted by x. (2) The overlapping x-range of the two surfaces is found and both are linearly interpolated onto 200 common chordwise stations. (3) At each station the upper and lower surface are decided from the data itself, rather than trusting the pressure/suction labels (Eq. (1)). (4) Thickness and camber are computed (Eq. (2)). (5) The maxima are reported as percentages of chord together with the chordwise position (as a fraction between 0 and 1) where they occur (Eq. (3)).</w:t>
      </w:r>
    </w:p>
    <w:p>
      <w:pPr>
        <w:keepNext w:val="false"/>
        <w:keepLines/>
        <w:tabs>
          <w:tab w:val="center" w:pos="4513"/>
          <w:tab w:val="right" w:pos="9026"/>
        </w:tabs>
        <w:spacing w:after="140" w:before="100"/>
      </w:pPr>
      <w:r>
        <w:rPr>
          <w:rFonts w:ascii="Calibri" w:cs="Calibri" w:eastAsia="Calibri" w:hAnsi="Calibri"/>
        </w:rPr>
        <w:t xml:space="preserve">	</w:t>
      </w:r>
      <w:r>
        <w:drawing>
          <wp:inline distT="0" distB="0" distL="0" distR="0">
            <wp:extent cx="3048000" cy="285750"/>
            <wp:effectExtent t="0" r="0" b="0" l="0"/>
            <wp:docPr id="1" name="ul" descr="equation ul" title="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048000" cy="285750"/>
                    </a:xfrm>
                    <a:prstGeom prst="rect">
                      <a:avLst/>
                    </a:prstGeom>
                  </pic:spPr>
                </pic:pic>
              </a:graphicData>
            </a:graphic>
          </wp:inline>
        </w:drawing>
      </w:r>
      <w:r>
        <w:rPr>
          <w:rFonts w:ascii="Calibri" w:cs="Calibri" w:eastAsia="Calibri" w:hAnsi="Calibri"/>
          <w:sz w:val="21"/>
          <w:szCs w:val="21"/>
        </w:rPr>
        <w:t xml:space="preserve">	(1)</w:t>
      </w:r>
    </w:p>
    <w:p>
      <w:pPr>
        <w:keepNext w:val="false"/>
        <w:keepLines/>
        <w:tabs>
          <w:tab w:val="center" w:pos="4513"/>
          <w:tab w:val="right" w:pos="9026"/>
        </w:tabs>
        <w:spacing w:after="140" w:before="100"/>
      </w:pPr>
      <w:r>
        <w:rPr>
          <w:rFonts w:ascii="Calibri" w:cs="Calibri" w:eastAsia="Calibri" w:hAnsi="Calibri"/>
        </w:rPr>
        <w:t xml:space="preserve">	</w:t>
      </w:r>
      <w:r>
        <w:drawing>
          <wp:inline distT="0" distB="0" distL="0" distR="0">
            <wp:extent cx="2943225" cy="352425"/>
            <wp:effectExtent t="0" r="0" b="0" l="0"/>
            <wp:docPr id="1" name="thick" descr="equation thick" title="th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943225" cy="352425"/>
                    </a:xfrm>
                    <a:prstGeom prst="rect">
                      <a:avLst/>
                    </a:prstGeom>
                  </pic:spPr>
                </pic:pic>
              </a:graphicData>
            </a:graphic>
          </wp:inline>
        </w:drawing>
      </w:r>
      <w:r>
        <w:rPr>
          <w:rFonts w:ascii="Calibri" w:cs="Calibri" w:eastAsia="Calibri" w:hAnsi="Calibri"/>
          <w:sz w:val="21"/>
          <w:szCs w:val="21"/>
        </w:rPr>
        <w:t xml:space="preserve">	(2)</w:t>
      </w:r>
    </w:p>
    <w:p>
      <w:pPr>
        <w:keepNext/>
        <w:keepLines/>
        <w:tabs>
          <w:tab w:val="center" w:pos="4513"/>
          <w:tab w:val="right" w:pos="9026"/>
        </w:tabs>
        <w:spacing w:after="40" w:before="100"/>
      </w:pPr>
      <w:r>
        <w:rPr>
          <w:rFonts w:ascii="Calibri" w:cs="Calibri" w:eastAsia="Calibri" w:hAnsi="Calibri"/>
        </w:rPr>
        <w:t xml:space="preserve">	</w:t>
      </w:r>
      <w:r>
        <w:drawing>
          <wp:inline distT="0" distB="0" distL="0" distR="0">
            <wp:extent cx="3952875" cy="390525"/>
            <wp:effectExtent t="0" r="0" b="0" l="0"/>
            <wp:docPr id="1" name="pct" descr="equation pct" title="p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952875" cy="390525"/>
                    </a:xfrm>
                    <a:prstGeom prst="rect">
                      <a:avLst/>
                    </a:prstGeom>
                  </pic:spPr>
                </pic:pic>
              </a:graphicData>
            </a:graphic>
          </wp:inline>
        </w:drawing>
      </w:r>
      <w:r>
        <w:rPr>
          <w:rFonts w:ascii="Calibri" w:cs="Calibri" w:eastAsia="Calibri" w:hAnsi="Calibri"/>
          <w:sz w:val="21"/>
          <w:szCs w:val="21"/>
        </w:rPr>
        <w:t xml:space="preserve">	(3)</w:t>
      </w:r>
    </w:p>
    <w:p>
      <w:pPr>
        <w:spacing w:after="140"/>
        <w:jc w:val="center"/>
      </w:pPr>
      <w:r>
        <w:rPr>
          <w:rFonts w:ascii="Calibri" w:cs="Calibri" w:eastAsia="Calibri" w:hAnsi="Calibri"/>
          <w:i/>
          <w:iCs/>
          <w:color w:val="595959"/>
          <w:sz w:val="18"/>
          <w:szCs w:val="18"/>
        </w:rPr>
        <w:t xml:space="preserve">where c_ref is the chord length of the overlapping x-range (1.0 for every airfoil in this dataset).</w:t>
      </w:r>
    </w:p>
    <w:p>
      <w:pPr>
        <w:spacing w:after="130" w:before="0" w:line="276"/>
        <w:jc w:val="both"/>
      </w:pPr>
      <w:r>
        <w:rPr>
          <w:rFonts w:ascii="Calibri" w:cs="Calibri" w:eastAsia="Calibri" w:hAnsi="Calibri"/>
        </w:rPr>
        <w:t xml:space="preserve">All 825 airfoils were processed with no failures. Table 6 summarises the resulting shape library. Typical sections are about 12 % thick with about 3.4 % camber, but the library also contains extreme shapes: the thickest entry reaches 66.4 % of chord and the most cambered 16.0 %. Symmetric sections give a camber of exactly 0, in which case the recorded camber position is also 0 (the first station), and a camber position of 1.0 means the peak absolute camber sits at the trailing edge.</w:t>
      </w:r>
    </w:p>
    <w:p>
      <w:pPr>
        <w:keepNext/>
        <w:spacing w:after="80" w:before="120"/>
        <w:jc w:val="left"/>
      </w:pPr>
      <w:r>
        <w:rPr>
          <w:rFonts w:ascii="Calibri" w:cs="Calibri" w:eastAsia="Calibri" w:hAnsi="Calibri"/>
          <w:b/>
          <w:bCs/>
          <w:color w:val="1F3864"/>
          <w:sz w:val="20"/>
          <w:szCs w:val="20"/>
        </w:rPr>
        <w:t xml:space="preserve">Table 6. </w:t>
      </w:r>
      <w:r>
        <w:rPr>
          <w:rFonts w:ascii="Calibri" w:cs="Calibri" w:eastAsia="Calibri" w:hAnsi="Calibri"/>
          <w:color w:val="262626"/>
          <w:sz w:val="20"/>
          <w:szCs w:val="20"/>
        </w:rPr>
        <w:t xml:space="preserve">Descriptive statistics of Dataset A (825 airfoils).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6"/>
        <w:gridCol w:w="1100"/>
        <w:gridCol w:w="1100"/>
        <w:gridCol w:w="1100"/>
        <w:gridCol w:w="1100"/>
        <w:gridCol w:w="1100"/>
        <w:gridCol w:w="1200"/>
      </w:tblGrid>
      <w:tr>
        <w:trPr>
          <w:cantSplit/>
          <w:tblHeader/>
        </w:trPr>
        <w:tc>
          <w:tcPr>
            <w:tcW w:type="dxa" w:w="23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8"/>
                <w:szCs w:val="18"/>
              </w:rPr>
              <w:t xml:space="preserve">Descriptor</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8"/>
                <w:szCs w:val="18"/>
              </w:rPr>
              <w:t xml:space="preserve">Mean</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8"/>
                <w:szCs w:val="18"/>
              </w:rPr>
              <w:t xml:space="preserve">Std</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8"/>
                <w:szCs w:val="18"/>
              </w:rPr>
              <w:t xml:space="preserve">Min</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8"/>
                <w:szCs w:val="18"/>
              </w:rPr>
              <w:t xml:space="preserve">Median</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8"/>
                <w:szCs w:val="18"/>
              </w:rPr>
              <w:t xml:space="preserve">75 %</w:t>
            </w:r>
          </w:p>
        </w:tc>
        <w:tc>
          <w:tcPr>
            <w:tcW w:type="dxa" w:w="1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8"/>
                <w:szCs w:val="18"/>
              </w:rPr>
              <w:t xml:space="preserve">Max</w:t>
            </w:r>
          </w:p>
        </w:tc>
      </w:tr>
      <w:tr>
        <w:trPr>
          <w:cantSplit/>
        </w:trPr>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Max thickness (% chord)</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12.383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5.039</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1.995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11.951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15.001</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66.426</w:t>
            </w:r>
          </w:p>
        </w:tc>
      </w:tr>
      <w:tr>
        <w:trPr>
          <w:cantSplit/>
        </w:trPr>
        <w:tc>
          <w:tcPr>
            <w:tcW w:type="dxa" w:w="23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Thickness position (fraction)</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0.3139</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0.0717</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0.0302</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0.3015</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0.3568</w:t>
            </w:r>
          </w:p>
        </w:tc>
        <w:tc>
          <w:tcPr>
            <w:tcW w:type="dxa" w:w="1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0.5980</w:t>
            </w:r>
          </w:p>
        </w:tc>
      </w:tr>
      <w:tr>
        <w:trPr>
          <w:cantSplit/>
        </w:trPr>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Max camber (% chord)</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3.404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2.287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0.000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3.227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4.796</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16.034</w:t>
            </w:r>
          </w:p>
        </w:tc>
      </w:tr>
      <w:tr>
        <w:trPr>
          <w:cantSplit/>
        </w:trPr>
        <w:tc>
          <w:tcPr>
            <w:tcW w:type="dxa" w:w="23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Camber position (fraction)</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0.3865</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0.1783</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0.0000</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0.4020</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0.4874</w:t>
            </w:r>
          </w:p>
        </w:tc>
        <w:tc>
          <w:tcPr>
            <w:tcW w:type="dxa" w:w="1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1.0000</w:t>
            </w:r>
          </w:p>
        </w:tc>
      </w:tr>
    </w:tbl>
    <w:p>
      <w:pPr>
        <w:spacing w:after="160" w:before="60"/>
        <w:jc w:val="left"/>
      </w:pPr>
      <w:r>
        <w:rPr>
          <w:rFonts w:ascii="Calibri" w:cs="Calibri" w:eastAsia="Calibri" w:hAnsi="Calibri"/>
          <w:i/>
          <w:iCs/>
          <w:color w:val="595959"/>
          <w:sz w:val="17"/>
          <w:szCs w:val="17"/>
        </w:rPr>
        <w:t xml:space="preserve">25 % quartiles: thickness 8.999 %, thickness position 0.2764, camber 1.736 %, camber position 0.3015.</w:t>
      </w:r>
    </w:p>
    <w:p>
      <w:pPr>
        <w:pStyle w:val="Heading2"/>
      </w:pPr>
      <w:r>
        <w:rPr>
          <w:rFonts w:ascii="Calibri" w:cs="Calibri" w:eastAsia="Calibri" w:hAnsi="Calibri"/>
        </w:rPr>
        <w:t xml:space="preserve">4.2 Pipeline 1: aerodynamic extraction (Dataset B)</w:t>
      </w:r>
    </w:p>
    <w:p>
      <w:pPr>
        <w:spacing w:after="130" w:before="0" w:line="276"/>
        <w:jc w:val="both"/>
      </w:pPr>
      <w:r>
        <w:rPr>
          <w:rFonts w:ascii="Calibri" w:cs="Calibri" w:eastAsia="Calibri" w:hAnsi="Calibri"/>
        </w:rPr>
        <w:t xml:space="preserve">A second pass over the sorted files pulls every polar entry into its own row. A </w:t>
      </w:r>
      <w:r>
        <w:rPr>
          <w:rFonts w:ascii="Consolas" w:cs="Consolas" w:eastAsia="Consolas" w:hAnsi="Consolas"/>
          <w:color w:val="7B2D26"/>
          <w:sz w:val="19"/>
          <w:szCs w:val="19"/>
        </w:rPr>
        <w:t xml:space="preserve">file → airfoil_id</w:t>
      </w:r>
      <w:r>
        <w:rPr>
          <w:rFonts w:ascii="Calibri" w:cs="Calibri" w:eastAsia="Calibri" w:hAnsi="Calibri"/>
        </w:rPr>
        <w:t xml:space="preserve"> lookup built from Dataset A guarantees that every row carries the same id Dataset A assigned, which later makes the merge possible. For each entry the notebook reads Re, alpha, Ncrit, Cl, Cd, Cdp and Cm, skips rows lacking Re or alpha, and computes Cl/Cd guarded against a zero or missing Cd. The result is 768,542 rows with zero failed files.</w:t>
      </w:r>
    </w:p>
    <w:p>
      <w:pPr>
        <w:spacing w:after="130" w:before="0" w:line="276"/>
        <w:jc w:val="both"/>
      </w:pPr>
      <w:r>
        <w:rPr>
          <w:rFonts w:ascii="Calibri" w:cs="Calibri" w:eastAsia="Calibri" w:hAnsi="Calibri"/>
        </w:rPr>
        <w:t xml:space="preserve">Cleaning then checks missing values per column (none), confirms numeric dtypes, coerces the aerodynamic columns with </w:t>
      </w:r>
      <w:r>
        <w:rPr>
          <w:rFonts w:ascii="Consolas" w:cs="Consolas" w:eastAsia="Consolas" w:hAnsi="Consolas"/>
          <w:color w:val="7B2D26"/>
          <w:sz w:val="19"/>
          <w:szCs w:val="19"/>
        </w:rPr>
        <w:t xml:space="preserve">pd.to_numeric(errors="coerce")</w:t>
      </w:r>
      <w:r>
        <w:rPr>
          <w:rFonts w:ascii="Calibri" w:cs="Calibri" w:eastAsia="Calibri" w:hAnsi="Calibri"/>
        </w:rPr>
        <w:t xml:space="preserve">, and drops rows missing any of Re, alpha, Cl or Cd (none dropped: 768,542 before and after). Two engineered features are added: </w:t>
      </w:r>
      <w:r>
        <w:rPr>
          <w:rFonts w:ascii="Consolas" w:cs="Consolas" w:eastAsia="Consolas" w:hAnsi="Consolas"/>
          <w:color w:val="7B2D26"/>
          <w:sz w:val="19"/>
          <w:szCs w:val="19"/>
        </w:rPr>
        <w:t xml:space="preserve">abs_alpha = |alpha|</w:t>
      </w:r>
      <w:r>
        <w:rPr>
          <w:rFonts w:ascii="Calibri" w:cs="Calibri" w:eastAsia="Calibri" w:hAnsi="Calibri"/>
        </w:rPr>
        <w:t xml:space="preserve"> and </w:t>
      </w:r>
      <w:r>
        <w:rPr>
          <w:rFonts w:ascii="Consolas" w:cs="Consolas" w:eastAsia="Consolas" w:hAnsi="Consolas"/>
          <w:color w:val="7B2D26"/>
          <w:sz w:val="19"/>
          <w:szCs w:val="19"/>
        </w:rPr>
        <w:t xml:space="preserve">log_Re = log10(Re)</w:t>
      </w:r>
      <w:r>
        <w:rPr>
          <w:rFonts w:ascii="Calibri" w:cs="Calibri" w:eastAsia="Calibri" w:hAnsi="Calibri"/>
        </w:rPr>
        <w:t xml:space="preserve">. The logarithm matters because the Reynolds numbers span nearly two orders of magnitude (5 × 10⁴ to 5 × 10⁶), which is far better behaved both for plotting and as a model input. Cl/Cd is recomputed after cleaning for consistency.</w:t>
      </w:r>
    </w:p>
    <w:p>
      <w:pPr>
        <w:pStyle w:val="Heading2"/>
      </w:pPr>
      <w:r>
        <w:rPr>
          <w:rFonts w:ascii="Calibri" w:cs="Calibri" w:eastAsia="Calibri" w:hAnsi="Calibri"/>
        </w:rPr>
        <w:t xml:space="preserve">4.3 Pipeline 1: the merged modelling table (Dataset C)</w:t>
      </w:r>
    </w:p>
    <w:p>
      <w:pPr>
        <w:spacing w:after="130" w:before="0" w:line="276"/>
        <w:jc w:val="both"/>
      </w:pPr>
      <w:r>
        <w:rPr>
          <w:rFonts w:ascii="Calibri" w:cs="Calibri" w:eastAsia="Calibri" w:hAnsi="Calibri"/>
        </w:rPr>
        <w:t xml:space="preserve">Datasets A and B are reloaded from disk (so this section runs on its own) and joined on </w:t>
      </w:r>
      <w:r>
        <w:rPr>
          <w:rFonts w:ascii="Consolas" w:cs="Consolas" w:eastAsia="Consolas" w:hAnsi="Consolas"/>
          <w:color w:val="7B2D26"/>
          <w:sz w:val="19"/>
          <w:szCs w:val="19"/>
        </w:rPr>
        <w:t xml:space="preserve">airfoil_id</w:t>
      </w:r>
      <w:r>
        <w:rPr>
          <w:rFonts w:ascii="Calibri" w:cs="Calibri" w:eastAsia="Calibri" w:hAnsi="Calibri"/>
        </w:rPr>
        <w:t xml:space="preserve"> with an inner join, giving 768,542 rows by 23 columns. The table is then trimmed to the 12 columns a supervised model needs: the identifier, four geometry descriptors, four flow-condition inputs (Re, log_Re, alpha, Ncrit) and three targets (Cl, Cd, Cm). Any infinities are converted to missing values and rows missing a required value are dropped; none are, leaving 768,542 usable records for 818 airfoils.</w:t>
      </w:r>
    </w:p>
    <w:p>
      <w:pPr>
        <w:pStyle w:val="Heading2"/>
      </w:pPr>
      <w:r>
        <w:rPr>
          <w:rFonts w:ascii="Calibri" w:cs="Calibri" w:eastAsia="Calibri" w:hAnsi="Calibri"/>
        </w:rPr>
        <w:t xml:space="preserve">4.4 Pipeline 2: the production batch processor</w:t>
      </w:r>
    </w:p>
    <w:p>
      <w:pPr>
        <w:spacing w:after="130" w:before="0" w:line="276"/>
        <w:jc w:val="both"/>
      </w:pPr>
      <w:r>
        <w:rPr>
          <w:rFonts w:ascii="Calibri" w:cs="Calibri" w:eastAsia="Calibri" w:hAnsi="Calibri"/>
        </w:rPr>
        <w:t xml:space="preserve">The second pipeline reprocesses the same files with three extra goals: room to parallelise, geometry detailed enough to plot or feed a shape-based model, and the full surface-pressure data. Its configuration is </w:t>
      </w:r>
      <w:r>
        <w:rPr>
          <w:rFonts w:ascii="Consolas" w:cs="Consolas" w:eastAsia="Consolas" w:hAnsi="Consolas"/>
          <w:color w:val="7B2D26"/>
          <w:sz w:val="19"/>
          <w:szCs w:val="19"/>
        </w:rPr>
        <w:t xml:space="preserve">INPUT_DIR=./json</w:t>
      </w:r>
      <w:r>
        <w:rPr>
          <w:rFonts w:ascii="Calibri" w:cs="Calibri" w:eastAsia="Calibri" w:hAnsi="Calibri"/>
        </w:rPr>
        <w:t xml:space="preserve">, </w:t>
      </w:r>
      <w:r>
        <w:rPr>
          <w:rFonts w:ascii="Consolas" w:cs="Consolas" w:eastAsia="Consolas" w:hAnsi="Consolas"/>
          <w:color w:val="7B2D26"/>
          <w:sz w:val="19"/>
          <w:szCs w:val="19"/>
        </w:rPr>
        <w:t xml:space="preserve">OUTPUT_DIR=./processed_new</w:t>
      </w:r>
      <w:r>
        <w:rPr>
          <w:rFonts w:ascii="Calibri" w:cs="Calibri" w:eastAsia="Calibri" w:hAnsi="Calibri"/>
        </w:rPr>
        <w:t xml:space="preserve">, </w:t>
      </w:r>
      <w:r>
        <w:rPr>
          <w:rFonts w:ascii="Consolas" w:cs="Consolas" w:eastAsia="Consolas" w:hAnsi="Consolas"/>
          <w:color w:val="7B2D26"/>
          <w:sz w:val="19"/>
          <w:szCs w:val="19"/>
        </w:rPr>
        <w:t xml:space="preserve">INCLUDE_CP=True</w:t>
      </w:r>
      <w:r>
        <w:rPr>
          <w:rFonts w:ascii="Calibri" w:cs="Calibri" w:eastAsia="Calibri" w:hAnsi="Calibri"/>
        </w:rPr>
        <w:t xml:space="preserve">, </w:t>
      </w:r>
      <w:r>
        <w:rPr>
          <w:rFonts w:ascii="Consolas" w:cs="Consolas" w:eastAsia="Consolas" w:hAnsi="Consolas"/>
          <w:color w:val="7B2D26"/>
          <w:sz w:val="19"/>
          <w:szCs w:val="19"/>
        </w:rPr>
        <w:t xml:space="preserve">RESAMPLE_POINTS=1000</w:t>
      </w:r>
      <w:r>
        <w:rPr>
          <w:rFonts w:ascii="Calibri" w:cs="Calibri" w:eastAsia="Calibri" w:hAnsi="Calibri"/>
        </w:rPr>
        <w:t xml:space="preserve"> and </w:t>
      </w:r>
      <w:r>
        <w:rPr>
          <w:rFonts w:ascii="Consolas" w:cs="Consolas" w:eastAsia="Consolas" w:hAnsi="Consolas"/>
          <w:color w:val="7B2D26"/>
          <w:sz w:val="19"/>
          <w:szCs w:val="19"/>
        </w:rPr>
        <w:t xml:space="preserve">WORKERS=1</w:t>
      </w:r>
      <w:r>
        <w:rPr>
          <w:rFonts w:ascii="Calibri" w:cs="Calibri" w:eastAsia="Calibri" w:hAnsi="Calibri"/>
        </w:rPr>
        <w:t xml:space="preserve">.</w:t>
      </w:r>
    </w:p>
    <w:p>
      <w:pPr>
        <w:pStyle w:val="ListParagraph"/>
        <w:numPr>
          <w:ilvl w:val="0"/>
          <w:numId w:val="3"/>
        </w:numPr>
        <w:spacing w:after="70" w:line="270"/>
        <w:jc w:val="left"/>
      </w:pPr>
      <w:r>
        <w:rPr>
          <w:rFonts w:ascii="Calibri" w:cs="Calibri" w:eastAsia="Calibri" w:hAnsi="Calibri"/>
          <w:b/>
          <w:bCs/>
        </w:rPr>
        <w:t xml:space="preserve">Geometry:</w:t>
      </w:r>
      <w:r>
        <w:rPr>
          <w:rFonts w:ascii="Calibri" w:cs="Calibri" w:eastAsia="Calibri" w:hAnsi="Calibri"/>
        </w:rPr>
        <w:t xml:space="preserve"> each surface is resampled to 1,000 points. The resampled </w:t>
      </w:r>
      <w:r>
        <w:rPr>
          <w:rFonts w:ascii="Consolas" w:cs="Consolas" w:eastAsia="Consolas" w:hAnsi="Consolas"/>
          <w:color w:val="7B2D26"/>
          <w:sz w:val="19"/>
          <w:szCs w:val="19"/>
        </w:rPr>
        <w:t xml:space="preserve">x</w:t>
      </w:r>
      <w:r>
        <w:rPr>
          <w:rFonts w:ascii="Calibri" w:cs="Calibri" w:eastAsia="Calibri" w:hAnsi="Calibri"/>
        </w:rPr>
        <w:t xml:space="preserve">, </w:t>
      </w:r>
      <w:r>
        <w:rPr>
          <w:rFonts w:ascii="Consolas" w:cs="Consolas" w:eastAsia="Consolas" w:hAnsi="Consolas"/>
          <w:color w:val="7B2D26"/>
          <w:sz w:val="19"/>
          <w:szCs w:val="19"/>
        </w:rPr>
        <w:t xml:space="preserve">yps</w:t>
      </w:r>
      <w:r>
        <w:rPr>
          <w:rFonts w:ascii="Calibri" w:cs="Calibri" w:eastAsia="Calibri" w:hAnsi="Calibri"/>
        </w:rPr>
        <w:t xml:space="preserve"> and </w:t>
      </w:r>
      <w:r>
        <w:rPr>
          <w:rFonts w:ascii="Consolas" w:cs="Consolas" w:eastAsia="Consolas" w:hAnsi="Consolas"/>
          <w:color w:val="7B2D26"/>
          <w:sz w:val="19"/>
          <w:szCs w:val="19"/>
        </w:rPr>
        <w:t xml:space="preserve">yss</w:t>
      </w:r>
      <w:r>
        <w:rPr>
          <w:rFonts w:ascii="Calibri" w:cs="Calibri" w:eastAsia="Calibri" w:hAnsi="Calibri"/>
        </w:rPr>
        <w:t xml:space="preserve"> arrays are kept for every airfoil in one compressed file, together with scalar descriptors.</w:t>
      </w:r>
    </w:p>
    <w:p>
      <w:pPr>
        <w:pStyle w:val="ListParagraph"/>
        <w:numPr>
          <w:ilvl w:val="0"/>
          <w:numId w:val="3"/>
        </w:numPr>
        <w:spacing w:after="70" w:line="270"/>
        <w:jc w:val="left"/>
      </w:pPr>
      <w:r>
        <w:rPr>
          <w:rFonts w:ascii="Calibri" w:cs="Calibri" w:eastAsia="Calibri" w:hAnsi="Calibri"/>
          <w:b/>
          <w:bCs/>
        </w:rPr>
        <w:t xml:space="preserve">Polars:</w:t>
      </w:r>
      <w:r>
        <w:rPr>
          <w:rFonts w:ascii="Calibri" w:cs="Calibri" w:eastAsia="Calibri" w:hAnsi="Calibri"/>
        </w:rPr>
        <w:t xml:space="preserve"> every polar entry becomes a row of one long </w:t>
      </w:r>
      <w:r>
        <w:rPr>
          <w:rFonts w:ascii="Consolas" w:cs="Consolas" w:eastAsia="Consolas" w:hAnsi="Consolas"/>
          <w:color w:val="7B2D26"/>
          <w:sz w:val="19"/>
          <w:szCs w:val="19"/>
        </w:rPr>
        <w:t xml:space="preserve">master_polars.csv</w:t>
      </w:r>
      <w:r>
        <w:rPr>
          <w:rFonts w:ascii="Calibri" w:cs="Calibri" w:eastAsia="Calibri" w:hAnsi="Calibri"/>
        </w:rPr>
        <w:t xml:space="preserve">, carrying the geometry descriptors, flow condition, outputs and a unique </w:t>
      </w:r>
      <w:r>
        <w:rPr>
          <w:rFonts w:ascii="Consolas" w:cs="Consolas" w:eastAsia="Consolas" w:hAnsi="Consolas"/>
          <w:color w:val="7B2D26"/>
          <w:sz w:val="19"/>
          <w:szCs w:val="19"/>
        </w:rPr>
        <w:t xml:space="preserve">polar_id</w:t>
      </w:r>
      <w:r>
        <w:rPr>
          <w:rFonts w:ascii="Calibri" w:cs="Calibri" w:eastAsia="Calibri" w:hAnsi="Calibri"/>
        </w:rPr>
        <w:t xml:space="preserve">.</w:t>
      </w:r>
    </w:p>
    <w:p>
      <w:pPr>
        <w:pStyle w:val="ListParagraph"/>
        <w:numPr>
          <w:ilvl w:val="0"/>
          <w:numId w:val="3"/>
        </w:numPr>
        <w:spacing w:after="70" w:line="270"/>
        <w:jc w:val="left"/>
      </w:pPr>
      <w:r>
        <w:rPr>
          <w:rFonts w:ascii="Calibri" w:cs="Calibri" w:eastAsia="Calibri" w:hAnsi="Calibri"/>
          <w:b/>
          <w:bCs/>
        </w:rPr>
        <w:t xml:space="preserve">Pressure data:</w:t>
      </w:r>
      <w:r>
        <w:rPr>
          <w:rFonts w:ascii="Calibri" w:cs="Calibri" w:eastAsia="Calibri" w:hAnsi="Calibri"/>
        </w:rPr>
        <w:t xml:space="preserve"> wherever a polar carries </w:t>
      </w:r>
      <w:r>
        <w:rPr>
          <w:rFonts w:ascii="Consolas" w:cs="Consolas" w:eastAsia="Consolas" w:hAnsi="Consolas"/>
          <w:color w:val="7B2D26"/>
          <w:sz w:val="19"/>
          <w:szCs w:val="19"/>
        </w:rPr>
        <w:t xml:space="preserve">Cp_ps</w:t>
      </w:r>
      <w:r>
        <w:rPr>
          <w:rFonts w:ascii="Calibri" w:cs="Calibri" w:eastAsia="Calibri" w:hAnsi="Calibri"/>
        </w:rPr>
        <w:t xml:space="preserve"> and </w:t>
      </w:r>
      <w:r>
        <w:rPr>
          <w:rFonts w:ascii="Consolas" w:cs="Consolas" w:eastAsia="Consolas" w:hAnsi="Consolas"/>
          <w:color w:val="7B2D26"/>
          <w:sz w:val="19"/>
          <w:szCs w:val="19"/>
        </w:rPr>
        <w:t xml:space="preserve">Cp_ss</w:t>
      </w:r>
      <w:r>
        <w:rPr>
          <w:rFonts w:ascii="Calibri" w:cs="Calibri" w:eastAsia="Calibri" w:hAnsi="Calibri"/>
        </w:rPr>
        <w:t xml:space="preserve">, both arrays are stored in a per-airfoil </w:t>
      </w:r>
      <w:r>
        <w:rPr>
          <w:rFonts w:ascii="Consolas" w:cs="Consolas" w:eastAsia="Consolas" w:hAnsi="Consolas"/>
          <w:color w:val="7B2D26"/>
          <w:sz w:val="19"/>
          <w:szCs w:val="19"/>
        </w:rPr>
        <w:t xml:space="preserve">.npz</w:t>
      </w:r>
      <w:r>
        <w:rPr>
          <w:rFonts w:ascii="Calibri" w:cs="Calibri" w:eastAsia="Calibri" w:hAnsi="Calibri"/>
        </w:rPr>
        <w:t xml:space="preserve"> file linked back to the table through </w:t>
      </w:r>
      <w:r>
        <w:rPr>
          <w:rFonts w:ascii="Consolas" w:cs="Consolas" w:eastAsia="Consolas" w:hAnsi="Consolas"/>
          <w:color w:val="7B2D26"/>
          <w:sz w:val="19"/>
          <w:szCs w:val="19"/>
        </w:rPr>
        <w:t xml:space="preserve">polar_id</w:t>
      </w:r>
      <w:r>
        <w:rPr>
          <w:rFonts w:ascii="Calibri" w:cs="Calibri" w:eastAsia="Calibri" w:hAnsi="Calibri"/>
        </w:rPr>
        <w:t xml:space="preserve">.</w:t>
      </w:r>
    </w:p>
    <w:p>
      <w:pPr>
        <w:pStyle w:val="ListParagraph"/>
        <w:numPr>
          <w:ilvl w:val="0"/>
          <w:numId w:val="3"/>
        </w:numPr>
        <w:spacing w:after="70" w:line="270"/>
        <w:jc w:val="left"/>
      </w:pPr>
      <w:r>
        <w:rPr>
          <w:rFonts w:ascii="Calibri" w:cs="Calibri" w:eastAsia="Calibri" w:hAnsi="Calibri"/>
          <w:b/>
          <w:bCs/>
        </w:rPr>
        <w:t xml:space="preserve">Placeholders:</w:t>
      </w:r>
      <w:r>
        <w:rPr>
          <w:rFonts w:ascii="Calibri" w:cs="Calibri" w:eastAsia="Calibri" w:hAnsi="Calibri"/>
        </w:rPr>
        <w:t xml:space="preserve"> eight blank columns (</w:t>
      </w:r>
      <w:r>
        <w:rPr>
          <w:rFonts w:ascii="Consolas" w:cs="Consolas" w:eastAsia="Consolas" w:hAnsi="Consolas"/>
          <w:color w:val="7B2D26"/>
          <w:sz w:val="19"/>
          <w:szCs w:val="19"/>
        </w:rPr>
        <w:t xml:space="preserve">AoA_sim</w:t>
      </w:r>
      <w:r>
        <w:rPr>
          <w:rFonts w:ascii="Calibri" w:cs="Calibri" w:eastAsia="Calibri" w:hAnsi="Calibri"/>
        </w:rPr>
        <w:t xml:space="preserve">, </w:t>
      </w:r>
      <w:r>
        <w:rPr>
          <w:rFonts w:ascii="Consolas" w:cs="Consolas" w:eastAsia="Consolas" w:hAnsi="Consolas"/>
          <w:color w:val="7B2D26"/>
          <w:sz w:val="19"/>
          <w:szCs w:val="19"/>
        </w:rPr>
        <w:t xml:space="preserve">U0_sim</w:t>
      </w:r>
      <w:r>
        <w:rPr>
          <w:rFonts w:ascii="Calibri" w:cs="Calibri" w:eastAsia="Calibri" w:hAnsi="Calibri"/>
        </w:rPr>
        <w:t xml:space="preserve">, </w:t>
      </w:r>
      <w:r>
        <w:rPr>
          <w:rFonts w:ascii="Consolas" w:cs="Consolas" w:eastAsia="Consolas" w:hAnsi="Consolas"/>
          <w:color w:val="7B2D26"/>
          <w:sz w:val="19"/>
          <w:szCs w:val="19"/>
        </w:rPr>
        <w:t xml:space="preserve">TAU_sim</w:t>
      </w:r>
      <w:r>
        <w:rPr>
          <w:rFonts w:ascii="Calibri" w:cs="Calibri" w:eastAsia="Calibri" w:hAnsi="Calibri"/>
        </w:rPr>
        <w:t xml:space="preserve">, </w:t>
      </w:r>
      <w:r>
        <w:rPr>
          <w:rFonts w:ascii="Consolas" w:cs="Consolas" w:eastAsia="Consolas" w:hAnsi="Consolas"/>
          <w:color w:val="7B2D26"/>
          <w:sz w:val="19"/>
          <w:szCs w:val="19"/>
        </w:rPr>
        <w:t xml:space="preserve">Re_sim</w:t>
      </w:r>
      <w:r>
        <w:rPr>
          <w:rFonts w:ascii="Calibri" w:cs="Calibri" w:eastAsia="Calibri" w:hAnsi="Calibri"/>
        </w:rPr>
        <w:t xml:space="preserve">, </w:t>
      </w:r>
      <w:r>
        <w:rPr>
          <w:rFonts w:ascii="Consolas" w:cs="Consolas" w:eastAsia="Consolas" w:hAnsi="Consolas"/>
          <w:color w:val="7B2D26"/>
          <w:sz w:val="19"/>
          <w:szCs w:val="19"/>
        </w:rPr>
        <w:t xml:space="preserve">Cl_sim</w:t>
      </w:r>
      <w:r>
        <w:rPr>
          <w:rFonts w:ascii="Calibri" w:cs="Calibri" w:eastAsia="Calibri" w:hAnsi="Calibri"/>
        </w:rPr>
        <w:t xml:space="preserve">, </w:t>
      </w:r>
      <w:r>
        <w:rPr>
          <w:rFonts w:ascii="Consolas" w:cs="Consolas" w:eastAsia="Consolas" w:hAnsi="Consolas"/>
          <w:color w:val="7B2D26"/>
          <w:sz w:val="19"/>
          <w:szCs w:val="19"/>
        </w:rPr>
        <w:t xml:space="preserve">Cd_sim</w:t>
      </w:r>
      <w:r>
        <w:rPr>
          <w:rFonts w:ascii="Calibri" w:cs="Calibri" w:eastAsia="Calibri" w:hAnsi="Calibri"/>
        </w:rPr>
        <w:t xml:space="preserve">, </w:t>
      </w:r>
      <w:r>
        <w:rPr>
          <w:rFonts w:ascii="Consolas" w:cs="Consolas" w:eastAsia="Consolas" w:hAnsi="Consolas"/>
          <w:color w:val="7B2D26"/>
          <w:sz w:val="19"/>
          <w:szCs w:val="19"/>
        </w:rPr>
        <w:t xml:space="preserve">Cm_sim</w:t>
      </w:r>
      <w:r>
        <w:rPr>
          <w:rFonts w:ascii="Calibri" w:cs="Calibri" w:eastAsia="Calibri" w:hAnsi="Calibri"/>
        </w:rPr>
        <w:t xml:space="preserve">, </w:t>
      </w:r>
      <w:r>
        <w:rPr>
          <w:rFonts w:ascii="Consolas" w:cs="Consolas" w:eastAsia="Consolas" w:hAnsi="Consolas"/>
          <w:color w:val="7B2D26"/>
          <w:sz w:val="19"/>
          <w:szCs w:val="19"/>
        </w:rPr>
        <w:t xml:space="preserve">sim_status</w:t>
      </w:r>
      <w:r>
        <w:rPr>
          <w:rFonts w:ascii="Calibri" w:cs="Calibri" w:eastAsia="Calibri" w:hAnsi="Calibri"/>
        </w:rPr>
        <w:t xml:space="preserve">) are reserved for simulation results. All 768,542 rows currently carry </w:t>
      </w:r>
      <w:r>
        <w:rPr>
          <w:rFonts w:ascii="Consolas" w:cs="Consolas" w:eastAsia="Consolas" w:hAnsi="Consolas"/>
          <w:color w:val="7B2D26"/>
          <w:sz w:val="19"/>
          <w:szCs w:val="19"/>
        </w:rPr>
        <w:t xml:space="preserve">sim_status = "pending"</w:t>
      </w:r>
      <w:r>
        <w:rPr>
          <w:rFonts w:ascii="Calibri" w:cs="Calibri" w:eastAsia="Calibri" w:hAnsi="Calibri"/>
        </w:rPr>
        <w:t xml:space="preserve">.</w:t>
      </w:r>
    </w:p>
    <w:p>
      <w:pPr>
        <w:spacing w:after="60"/>
      </w:pPr>
    </w:p>
    <w:p>
      <w:pPr>
        <w:spacing w:after="130" w:before="0" w:line="276"/>
        <w:jc w:val="both"/>
      </w:pPr>
      <w:r>
        <w:rPr>
          <w:rFonts w:ascii="Calibri" w:cs="Calibri" w:eastAsia="Calibri" w:hAnsi="Calibri"/>
        </w:rPr>
        <w:t xml:space="preserve">The run processed 825 of 825 files with no failures and wrote the outputs listed in Table 7.</w:t>
      </w:r>
    </w:p>
    <w:p>
      <w:pPr>
        <w:keepNext/>
        <w:spacing w:after="80" w:before="120"/>
        <w:jc w:val="left"/>
      </w:pPr>
      <w:r>
        <w:rPr>
          <w:rFonts w:ascii="Calibri" w:cs="Calibri" w:eastAsia="Calibri" w:hAnsi="Calibri"/>
          <w:b/>
          <w:bCs/>
          <w:color w:val="1F3864"/>
          <w:sz w:val="20"/>
          <w:szCs w:val="20"/>
        </w:rPr>
        <w:t xml:space="preserve">Table 7. </w:t>
      </w:r>
      <w:r>
        <w:rPr>
          <w:rFonts w:ascii="Calibri" w:cs="Calibri" w:eastAsia="Calibri" w:hAnsi="Calibri"/>
          <w:color w:val="262626"/>
          <w:sz w:val="20"/>
          <w:szCs w:val="20"/>
        </w:rPr>
        <w:t xml:space="preserve">Outputs of the production batch processor (as printed by the notebook).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26"/>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8"/>
                <w:szCs w:val="18"/>
              </w:rPr>
              <w:t xml:space="preserve">Output</w:t>
            </w:r>
          </w:p>
        </w:tc>
        <w:tc>
          <w:tcPr>
            <w:tcW w:type="dxa" w:w="1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8"/>
                <w:szCs w:val="18"/>
              </w:rPr>
              <w:t xml:space="preserve">Shape / count</w:t>
            </w:r>
          </w:p>
        </w:tc>
        <w:tc>
          <w:tcPr>
            <w:tcW w:type="dxa" w:w="48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8"/>
                <w:szCs w:val="18"/>
              </w:rPr>
              <w:t xml:space="preserve">Contents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6"/>
                <w:szCs w:val="16"/>
              </w:rPr>
              <w:t xml:space="preserve">airfoil_geometry.csv</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825 rows × 9 cols</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Id, name, source file, point count, chord, max thickness/camber % and positions</w:t>
            </w:r>
          </w:p>
        </w:tc>
      </w:tr>
      <w:tr>
        <w:trPr>
          <w:cantSplit/>
        </w:trPr>
        <w:tc>
          <w:tcPr>
            <w:tcW w:type="dxa" w:w="2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6"/>
                <w:szCs w:val="16"/>
              </w:rPr>
              <w:t xml:space="preserve">geometry_coords.npz</w:t>
            </w:r>
          </w:p>
        </w:tc>
        <w:tc>
          <w:tcPr>
            <w:tcW w:type="dxa" w:w="1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2,475 arrays</w:t>
            </w:r>
          </w:p>
        </w:tc>
        <w:tc>
          <w:tcPr>
            <w:tcW w:type="dxa" w:w="48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Resampled </w:t>
            </w:r>
            <w:r>
              <w:rPr>
                <w:rFonts w:ascii="Consolas" w:cs="Consolas" w:eastAsia="Consolas" w:hAnsi="Consolas"/>
                <w:color w:val="7B2D26"/>
                <w:sz w:val="16"/>
                <w:szCs w:val="16"/>
              </w:rPr>
              <w:t xml:space="preserve">x</w:t>
            </w:r>
            <w:r>
              <w:rPr>
                <w:rFonts w:ascii="Calibri" w:cs="Calibri" w:eastAsia="Calibri" w:hAnsi="Calibri"/>
                <w:sz w:val="18"/>
                <w:szCs w:val="18"/>
              </w:rPr>
              <w:t xml:space="preserve">, </w:t>
            </w:r>
            <w:r>
              <w:rPr>
                <w:rFonts w:ascii="Consolas" w:cs="Consolas" w:eastAsia="Consolas" w:hAnsi="Consolas"/>
                <w:color w:val="7B2D26"/>
                <w:sz w:val="16"/>
                <w:szCs w:val="16"/>
              </w:rPr>
              <w:t xml:space="preserve">yps</w:t>
            </w:r>
            <w:r>
              <w:rPr>
                <w:rFonts w:ascii="Calibri" w:cs="Calibri" w:eastAsia="Calibri" w:hAnsi="Calibri"/>
                <w:sz w:val="18"/>
                <w:szCs w:val="18"/>
              </w:rPr>
              <w:t xml:space="preserve">, </w:t>
            </w:r>
            <w:r>
              <w:rPr>
                <w:rFonts w:ascii="Consolas" w:cs="Consolas" w:eastAsia="Consolas" w:hAnsi="Consolas"/>
                <w:color w:val="7B2D26"/>
                <w:sz w:val="16"/>
                <w:szCs w:val="16"/>
              </w:rPr>
              <w:t xml:space="preserve">yss</w:t>
            </w:r>
            <w:r>
              <w:rPr>
                <w:rFonts w:ascii="Calibri" w:cs="Calibri" w:eastAsia="Calibri" w:hAnsi="Calibri"/>
                <w:sz w:val="18"/>
                <w:szCs w:val="18"/>
              </w:rPr>
              <w:t xml:space="preserve"> (1,000 points each) for all 825 airfoils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6"/>
                <w:szCs w:val="16"/>
              </w:rPr>
              <w:t xml:space="preserve">master_polars.csv</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768,542 rows × 26 cols</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Geometry + flow inputs + Cl/Cd/Cdp/Cm + </w:t>
            </w:r>
            <w:r>
              <w:rPr>
                <w:rFonts w:ascii="Consolas" w:cs="Consolas" w:eastAsia="Consolas" w:hAnsi="Consolas"/>
                <w:color w:val="7B2D26"/>
                <w:sz w:val="16"/>
                <w:szCs w:val="16"/>
              </w:rPr>
              <w:t xml:space="preserve">alpha_min/max/step</w:t>
            </w:r>
            <w:r>
              <w:rPr>
                <w:rFonts w:ascii="Calibri" w:cs="Calibri" w:eastAsia="Calibri" w:hAnsi="Calibri"/>
                <w:sz w:val="18"/>
                <w:szCs w:val="18"/>
              </w:rPr>
              <w:t xml:space="preserve"> + 8 simulation placeholders</w:t>
            </w:r>
          </w:p>
        </w:tc>
      </w:tr>
      <w:tr>
        <w:trPr>
          <w:cantSplit/>
        </w:trPr>
        <w:tc>
          <w:tcPr>
            <w:tcW w:type="dxa" w:w="2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6"/>
                <w:szCs w:val="16"/>
              </w:rPr>
              <w:t xml:space="preserve">cp_data/</w:t>
            </w:r>
          </w:p>
        </w:tc>
        <w:tc>
          <w:tcPr>
            <w:tcW w:type="dxa" w:w="1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818 </w:t>
            </w:r>
            <w:r>
              <w:rPr>
                <w:rFonts w:ascii="Consolas" w:cs="Consolas" w:eastAsia="Consolas" w:hAnsi="Consolas"/>
                <w:color w:val="7B2D26"/>
                <w:sz w:val="16"/>
                <w:szCs w:val="16"/>
              </w:rPr>
              <w:t xml:space="preserve">.npz</w:t>
            </w:r>
            <w:r>
              <w:rPr>
                <w:rFonts w:ascii="Calibri" w:cs="Calibri" w:eastAsia="Calibri" w:hAnsi="Calibri"/>
                <w:sz w:val="18"/>
                <w:szCs w:val="18"/>
              </w:rPr>
              <w:t xml:space="preserve"> files</w:t>
            </w:r>
          </w:p>
        </w:tc>
        <w:tc>
          <w:tcPr>
            <w:tcW w:type="dxa" w:w="48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Full Cp_ps / Cp_ss distributions per polar, one file per airfoil that has them</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6"/>
                <w:szCs w:val="16"/>
              </w:rPr>
              <w:t xml:space="preserve">failed_files.log</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empty</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No file failed to parse</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FFFFF" w:sz="4"/>
              <w:left w:val="single" w:color="9C6B00" w:sz="24"/>
              <w:bottom w:val="single" w:color="FFFFFF" w:sz="4"/>
              <w:right w:val="single" w:color="FFFFFF" w:sz="4"/>
            </w:tcBorders>
            <w:shd w:fill="FDF5E0" w:color="auto" w:val="clear"/>
            <w:tcMar>
              <w:top w:type="dxa" w:w="100"/>
              <w:left w:type="dxa" w:w="180"/>
              <w:bottom w:type="dxa" w:w="100"/>
              <w:right w:type="dxa" w:w="160"/>
            </w:tcMar>
          </w:tcPr>
          <w:p>
            <w:pPr>
              <w:spacing w:after="50"/>
            </w:pPr>
            <w:r>
              <w:rPr>
                <w:rFonts w:ascii="Calibri" w:cs="Calibri" w:eastAsia="Calibri" w:hAnsi="Calibri"/>
                <w:b/>
                <w:bCs/>
                <w:color w:val="9C6B00"/>
                <w:sz w:val="21"/>
                <w:szCs w:val="21"/>
              </w:rPr>
              <w:t xml:space="preserve">Engineering note: sequential branch</w:t>
            </w:r>
          </w:p>
          <w:p>
            <w:pPr>
              <w:spacing w:after="0" w:line="264"/>
              <w:jc w:val="left"/>
            </w:pPr>
            <w:r>
              <w:rPr>
                <w:rFonts w:ascii="Calibri" w:cs="Calibri" w:eastAsia="Calibri" w:hAnsi="Calibri"/>
                <w:sz w:val="20"/>
                <w:szCs w:val="20"/>
              </w:rPr>
              <w:t xml:space="preserve">The code comment says that WORKERS above 1 uses multiple processes, but the branch is written as </w:t>
            </w:r>
            <w:r>
              <w:rPr>
                <w:rFonts w:ascii="Consolas" w:cs="Consolas" w:eastAsia="Consolas" w:hAnsi="Consolas"/>
                <w:color w:val="7B2D26"/>
                <w:sz w:val="18"/>
                <w:szCs w:val="18"/>
              </w:rPr>
              <w:t xml:space="preserve">if WORKERS &lt;= 4:</w:t>
            </w:r>
            <w:r>
              <w:rPr>
                <w:rFonts w:ascii="Calibri" w:cs="Calibri" w:eastAsia="Calibri" w:hAnsi="Calibri"/>
                <w:sz w:val="20"/>
                <w:szCs w:val="20"/>
              </w:rPr>
              <w:t xml:space="preserve"> (sequential loop) </w:t>
            </w:r>
            <w:r>
              <w:rPr>
                <w:rFonts w:ascii="Consolas" w:cs="Consolas" w:eastAsia="Consolas" w:hAnsi="Consolas"/>
                <w:color w:val="7B2D26"/>
                <w:sz w:val="18"/>
                <w:szCs w:val="18"/>
              </w:rPr>
              <w:t xml:space="preserve">else:</w:t>
            </w:r>
            <w:r>
              <w:rPr>
                <w:rFonts w:ascii="Calibri" w:cs="Calibri" w:eastAsia="Calibri" w:hAnsi="Calibri"/>
                <w:sz w:val="20"/>
                <w:szCs w:val="20"/>
              </w:rPr>
              <w:t xml:space="preserve"> (process pool). With the shipped value of 1 the run was therefore single-process, and a process pool is only used when WORKERS is greater than 4. The earlier report quoted a default of 4, which behaves the same way. Lowering the threshold to </w:t>
            </w:r>
            <w:r>
              <w:rPr>
                <w:rFonts w:ascii="Consolas" w:cs="Consolas" w:eastAsia="Consolas" w:hAnsi="Consolas"/>
                <w:color w:val="7B2D26"/>
                <w:sz w:val="18"/>
                <w:szCs w:val="18"/>
              </w:rPr>
              <w:t xml:space="preserve">WORKERS &lt;= 1</w:t>
            </w:r>
            <w:r>
              <w:rPr>
                <w:rFonts w:ascii="Calibri" w:cs="Calibri" w:eastAsia="Calibri" w:hAnsi="Calibri"/>
                <w:sz w:val="20"/>
                <w:szCs w:val="20"/>
              </w:rPr>
              <w:t xml:space="preserve"> would make the comment true.</w:t>
            </w:r>
          </w:p>
        </w:tc>
      </w:tr>
    </w:tbl>
    <w:p>
      <w:pPr>
        <w:spacing w:after="120"/>
      </w:pPr>
    </w:p>
    <w:p>
      <w:pPr>
        <w:pStyle w:val="Heading2"/>
      </w:pPr>
      <w:r>
        <w:rPr>
          <w:rFonts w:ascii="Calibri" w:cs="Calibri" w:eastAsia="Calibri" w:hAnsi="Calibri"/>
        </w:rPr>
        <w:t xml:space="preserve">4.5 Comparing the two geometry methods</w:t>
      </w:r>
    </w:p>
    <w:p>
      <w:pPr>
        <w:spacing w:after="130" w:before="0" w:line="276"/>
        <w:jc w:val="both"/>
      </w:pPr>
      <w:r>
        <w:rPr>
          <w:rFonts w:ascii="Calibri" w:cs="Calibri" w:eastAsia="Calibri" w:hAnsi="Calibri"/>
        </w:rPr>
        <w:t xml:space="preserve">Both pipelines compute the same four descriptors but with different design choices (Table 8). For ordinary cambered sections the results are nearly identical; Table 9 shows airfoil 0. The differences matter when the two pipelines feed one model, in particular the units of the position columns (a fraction in Pipeline 1, a percentage in Pipeline 2) and the sign convention for camber.</w:t>
      </w:r>
    </w:p>
    <w:p>
      <w:pPr>
        <w:keepNext/>
        <w:spacing w:after="80" w:before="120"/>
        <w:jc w:val="left"/>
      </w:pPr>
      <w:r>
        <w:rPr>
          <w:rFonts w:ascii="Calibri" w:cs="Calibri" w:eastAsia="Calibri" w:hAnsi="Calibri"/>
          <w:b/>
          <w:bCs/>
          <w:color w:val="1F3864"/>
          <w:sz w:val="20"/>
          <w:szCs w:val="20"/>
        </w:rPr>
        <w:t xml:space="preserve">Table 8. </w:t>
      </w:r>
      <w:r>
        <w:rPr>
          <w:rFonts w:ascii="Calibri" w:cs="Calibri" w:eastAsia="Calibri" w:hAnsi="Calibri"/>
          <w:color w:val="262626"/>
          <w:sz w:val="20"/>
          <w:szCs w:val="20"/>
        </w:rPr>
        <w:t xml:space="preserve">Design differences between the two geometry-extraction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463"/>
        <w:gridCol w:w="3463"/>
      </w:tblGrid>
      <w:tr>
        <w:trPr>
          <w:cantSplit/>
          <w:tblHeader/>
        </w:trPr>
        <w:tc>
          <w:tcPr>
            <w:tcW w:type="dxa" w:w="2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8"/>
                <w:szCs w:val="18"/>
              </w:rPr>
              <w:t xml:space="preserve">Aspect</w:t>
            </w:r>
          </w:p>
        </w:tc>
        <w:tc>
          <w:tcPr>
            <w:tcW w:type="dxa" w:w="346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8"/>
                <w:szCs w:val="18"/>
              </w:rPr>
              <w:t xml:space="preserve">Pipeline 1 (reference)</w:t>
            </w:r>
          </w:p>
        </w:tc>
        <w:tc>
          <w:tcPr>
            <w:tcW w:type="dxa" w:w="346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8"/>
                <w:szCs w:val="18"/>
              </w:rPr>
              <w:t xml:space="preserve">Pipeline 2 (production)</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Resampling</w:t>
            </w:r>
          </w:p>
        </w:tc>
        <w:tc>
          <w:tcPr>
            <w:tcW w:type="dxa" w:w="34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200 stations over the overlap of the two x-ranges</w:t>
            </w:r>
          </w:p>
        </w:tc>
        <w:tc>
          <w:tcPr>
            <w:tcW w:type="dxa" w:w="34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1,000 stations from the minimum leading edge to maximum trailing edge</w:t>
            </w:r>
          </w:p>
        </w:tc>
      </w:tr>
      <w:tr>
        <w:trPr>
          <w:cantSplit/>
        </w:trPr>
        <w:tc>
          <w:tcPr>
            <w:tcW w:type="dxa" w:w="2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Upper/lower surface</w:t>
            </w:r>
          </w:p>
        </w:tc>
        <w:tc>
          <w:tcPr>
            <w:tcW w:type="dxa" w:w="3463"/>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Point-by-point max / min of the two interpolated curves</w:t>
            </w:r>
          </w:p>
        </w:tc>
        <w:tc>
          <w:tcPr>
            <w:tcW w:type="dxa" w:w="3463"/>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Suction side assumed to be the upper surface: t = (yss − yps) / chord</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Camber sign</w:t>
            </w:r>
          </w:p>
        </w:tc>
        <w:tc>
          <w:tcPr>
            <w:tcW w:type="dxa" w:w="34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Absolute value reported</w:t>
            </w:r>
          </w:p>
        </w:tc>
        <w:tc>
          <w:tcPr>
            <w:tcW w:type="dxa" w:w="34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Signed value at the point of largest |camber|</w:t>
            </w:r>
          </w:p>
        </w:tc>
      </w:tr>
      <w:tr>
        <w:trPr>
          <w:cantSplit/>
        </w:trPr>
        <w:tc>
          <w:tcPr>
            <w:tcW w:type="dxa" w:w="2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Position units</w:t>
            </w:r>
          </w:p>
        </w:tc>
        <w:tc>
          <w:tcPr>
            <w:tcW w:type="dxa" w:w="3463"/>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Fraction of chord (0 to 1)</w:t>
            </w:r>
          </w:p>
        </w:tc>
        <w:tc>
          <w:tcPr>
            <w:tcW w:type="dxa" w:w="3463"/>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Percentage of chord (0 to 100)</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Stored output</w:t>
            </w:r>
          </w:p>
        </w:tc>
        <w:tc>
          <w:tcPr>
            <w:tcW w:type="dxa" w:w="34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Scalar descriptors only</w:t>
            </w:r>
          </w:p>
        </w:tc>
        <w:tc>
          <w:tcPr>
            <w:tcW w:type="dxa" w:w="3463"/>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Scalars plus resampled x, yps, yss arrays</w:t>
            </w:r>
          </w:p>
        </w:tc>
      </w:tr>
      <w:tr>
        <w:trPr>
          <w:cantSplit/>
        </w:trPr>
        <w:tc>
          <w:tcPr>
            <w:tcW w:type="dxa" w:w="2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Extras</w:t>
            </w:r>
          </w:p>
        </w:tc>
        <w:tc>
          <w:tcPr>
            <w:tcW w:type="dxa" w:w="3463"/>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None</w:t>
            </w:r>
          </w:p>
        </w:tc>
        <w:tc>
          <w:tcPr>
            <w:tcW w:type="dxa" w:w="3463"/>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Cp files, simulation placeholder columns, </w:t>
            </w:r>
            <w:r>
              <w:rPr>
                <w:rFonts w:ascii="Consolas" w:cs="Consolas" w:eastAsia="Consolas" w:hAnsi="Consolas"/>
                <w:color w:val="7B2D26"/>
                <w:sz w:val="16"/>
                <w:szCs w:val="16"/>
              </w:rPr>
              <w:t xml:space="preserve">WORKERS</w:t>
            </w:r>
            <w:r>
              <w:rPr>
                <w:rFonts w:ascii="Calibri" w:cs="Calibri" w:eastAsia="Calibri" w:hAnsi="Calibri"/>
                <w:sz w:val="18"/>
                <w:szCs w:val="18"/>
              </w:rPr>
              <w:t xml:space="preserve"> option</w:t>
            </w:r>
          </w:p>
        </w:tc>
      </w:tr>
    </w:tbl>
    <w:p>
      <w:pPr>
        <w:spacing w:after="140"/>
      </w:pPr>
    </w:p>
    <w:p>
      <w:pPr>
        <w:keepNext/>
        <w:spacing w:after="80" w:before="120"/>
        <w:jc w:val="left"/>
      </w:pPr>
      <w:r>
        <w:rPr>
          <w:rFonts w:ascii="Calibri" w:cs="Calibri" w:eastAsia="Calibri" w:hAnsi="Calibri"/>
          <w:b/>
          <w:bCs/>
          <w:color w:val="1F3864"/>
          <w:sz w:val="20"/>
          <w:szCs w:val="20"/>
        </w:rPr>
        <w:t xml:space="preserve">Table 9. </w:t>
      </w:r>
      <w:r>
        <w:rPr>
          <w:rFonts w:ascii="Calibri" w:cs="Calibri" w:eastAsia="Calibri" w:hAnsi="Calibri"/>
          <w:color w:val="262626"/>
          <w:sz w:val="20"/>
          <w:szCs w:val="20"/>
        </w:rPr>
        <w:t xml:space="preserve">The two methods on airfoil 0 (20-32C), as printed by each notebook.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cantSplit/>
          <w:tblHeader/>
        </w:trPr>
        <w:tc>
          <w:tcPr>
            <w:tcW w:type="dxa" w:w="30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8"/>
                <w:szCs w:val="18"/>
              </w:rPr>
              <w:t xml:space="preserve">Quantity</w:t>
            </w:r>
          </w:p>
        </w:tc>
        <w:tc>
          <w:tcPr>
            <w:tcW w:type="dxa" w:w="3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8"/>
                <w:szCs w:val="18"/>
              </w:rPr>
              <w:t xml:space="preserve">Pipeline 1</w:t>
            </w:r>
          </w:p>
        </w:tc>
        <w:tc>
          <w:tcPr>
            <w:tcW w:type="dxa" w:w="3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8"/>
                <w:szCs w:val="18"/>
              </w:rPr>
              <w:t xml:space="preserve">Pipeline 2</w:t>
            </w:r>
          </w:p>
        </w:tc>
      </w:tr>
      <w:tr>
        <w:trPr>
          <w:cantSplit/>
        </w:trPr>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Max thickness (% chord)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7.99799</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7.998877</w:t>
            </w:r>
          </w:p>
        </w:tc>
      </w:tr>
      <w:tr>
        <w:trPr>
          <w:cantSplit/>
        </w:trPr>
        <w:tc>
          <w:tcPr>
            <w:tcW w:type="dxa" w:w="3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Thickness position</w:t>
            </w:r>
          </w:p>
        </w:tc>
        <w:tc>
          <w:tcPr>
            <w:tcW w:type="dxa" w:w="3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0.180905 (fraction)</w:t>
            </w:r>
          </w:p>
        </w:tc>
        <w:tc>
          <w:tcPr>
            <w:tcW w:type="dxa" w:w="3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18.218218 (% chord)</w:t>
            </w:r>
          </w:p>
        </w:tc>
      </w:tr>
      <w:tr>
        <w:trPr>
          <w:cantSplit/>
        </w:trPr>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Max camber (% chord)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7.0024</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7.003057</w:t>
            </w:r>
          </w:p>
        </w:tc>
      </w:tr>
      <w:tr>
        <w:trPr>
          <w:cantSplit/>
        </w:trPr>
        <w:tc>
          <w:tcPr>
            <w:tcW w:type="dxa" w:w="3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Camber position</w:t>
            </w:r>
          </w:p>
        </w:tc>
        <w:tc>
          <w:tcPr>
            <w:tcW w:type="dxa" w:w="3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0.351759 (fraction)</w:t>
            </w:r>
          </w:p>
        </w:tc>
        <w:tc>
          <w:tcPr>
            <w:tcW w:type="dxa" w:w="3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35.335335 (% chord)</w:t>
            </w:r>
          </w:p>
        </w:tc>
      </w:tr>
    </w:tbl>
    <w:p>
      <w:pPr>
        <w:spacing w:after="160" w:before="60"/>
        <w:jc w:val="left"/>
      </w:pPr>
      <w:r>
        <w:rPr>
          <w:rFonts w:ascii="Calibri" w:cs="Calibri" w:eastAsia="Calibri" w:hAnsi="Calibri"/>
          <w:i/>
          <w:iCs/>
          <w:color w:val="595959"/>
          <w:sz w:val="17"/>
          <w:szCs w:val="17"/>
        </w:rPr>
        <w:t xml:space="preserve">Thickness differs by about 0.0009 percentage points; position columns differ in both resolution and unit.</w:t>
      </w:r>
    </w:p>
    <w:p>
      <w:pPr>
        <w:pStyle w:val="Heading1"/>
        <w:pageBreakBefore/>
      </w:pPr>
      <w:r>
        <w:rPr>
          <w:rFonts w:ascii="Calibri" w:cs="Calibri" w:eastAsia="Calibri" w:hAnsi="Calibri"/>
        </w:rPr>
        <w:t xml:space="preserve">5. Exploratory Data Analysis</w:t>
      </w:r>
    </w:p>
    <w:p>
      <w:pPr>
        <w:spacing w:after="130" w:before="0" w:line="276"/>
        <w:jc w:val="both"/>
      </w:pPr>
      <w:r>
        <w:rPr>
          <w:rFonts w:ascii="Calibri" w:cs="Calibri" w:eastAsia="Calibri" w:hAnsi="Calibri"/>
        </w:rPr>
        <w:t xml:space="preserve">Dataset C is reloaded fresh from disk and put through the standard checks before modelling: shape, types, missing values, duplicates, descriptive statistics, distributions, a physical sanity check, a single-airfoil case study and feature correlations.</w:t>
      </w:r>
    </w:p>
    <w:p>
      <w:pPr>
        <w:pStyle w:val="Heading2"/>
      </w:pPr>
      <w:r>
        <w:rPr>
          <w:rFonts w:ascii="Calibri" w:cs="Calibri" w:eastAsia="Calibri" w:hAnsi="Calibri"/>
        </w:rPr>
        <w:t xml:space="preserve">5.1 Integrity checks</w:t>
      </w:r>
    </w:p>
    <w:p>
      <w:pPr>
        <w:keepNext/>
        <w:spacing w:after="80" w:before="120"/>
        <w:jc w:val="left"/>
      </w:pPr>
      <w:r>
        <w:rPr>
          <w:rFonts w:ascii="Calibri" w:cs="Calibri" w:eastAsia="Calibri" w:hAnsi="Calibri"/>
          <w:b/>
          <w:bCs/>
          <w:color w:val="1F3864"/>
          <w:sz w:val="20"/>
          <w:szCs w:val="20"/>
        </w:rPr>
        <w:t xml:space="preserve">Table 10. </w:t>
      </w:r>
      <w:r>
        <w:rPr>
          <w:rFonts w:ascii="Calibri" w:cs="Calibri" w:eastAsia="Calibri" w:hAnsi="Calibri"/>
          <w:color w:val="262626"/>
          <w:sz w:val="20"/>
          <w:szCs w:val="20"/>
        </w:rPr>
        <w:t xml:space="preserve">Integrity and sanity checks on Dataset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1700"/>
        <w:gridCol w:w="3026"/>
      </w:tblGrid>
      <w:tr>
        <w:trPr>
          <w:cantSplit/>
          <w:tblHeader/>
        </w:trPr>
        <w:tc>
          <w:tcPr>
            <w:tcW w:type="dxa" w:w="4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b/>
                <w:bCs/>
                <w:color w:val="FFFFFF"/>
                <w:sz w:val="18"/>
                <w:szCs w:val="18"/>
              </w:rPr>
              <w:t xml:space="preserve">Check</w:t>
            </w:r>
          </w:p>
        </w:tc>
        <w:tc>
          <w:tcPr>
            <w:tcW w:type="dxa" w:w="1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b/>
                <w:bCs/>
                <w:color w:val="FFFFFF"/>
                <w:sz w:val="18"/>
                <w:szCs w:val="18"/>
              </w:rPr>
              <w:t xml:space="preserve">Result</w:t>
            </w:r>
          </w:p>
        </w:tc>
        <w:tc>
          <w:tcPr>
            <w:tcW w:type="dxa" w:w="30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b/>
                <w:bCs/>
                <w:color w:val="FFFFFF"/>
                <w:sz w:val="18"/>
                <w:szCs w:val="18"/>
              </w:rPr>
              <w:t xml:space="preserve">Interpretation</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Shape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768,542 × 12</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Matches Pipelines 1 and 2 row count</w:t>
            </w:r>
          </w:p>
        </w:tc>
      </w:tr>
      <w:tr>
        <w:trPr>
          <w:cantSplit/>
        </w:trPr>
        <w:tc>
          <w:tcPr>
            <w:tcW w:type="dxa" w:w="4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Unique airfoils</w:t>
            </w:r>
          </w:p>
        </w:tc>
        <w:tc>
          <w:tcPr>
            <w:tcW w:type="dxa" w:w="1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818</w:t>
            </w:r>
          </w:p>
        </w:tc>
        <w:tc>
          <w:tcPr>
            <w:tcW w:type="dxa" w:w="3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7 geometry-only airfoils excluded</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Missing values (any column)</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No imputation needed</w:t>
            </w:r>
          </w:p>
        </w:tc>
      </w:tr>
      <w:tr>
        <w:trPr>
          <w:cantSplit/>
        </w:trPr>
        <w:tc>
          <w:tcPr>
            <w:tcW w:type="dxa" w:w="4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Exact duplicate rows</w:t>
            </w:r>
          </w:p>
        </w:tc>
        <w:tc>
          <w:tcPr>
            <w:tcW w:type="dxa" w:w="1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w:t>
            </w:r>
          </w:p>
        </w:tc>
        <w:tc>
          <w:tcPr>
            <w:tcW w:type="dxa" w:w="3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No repeated records</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Duplicate (airfoil, Re, alpha, Ncrit)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No physical run recorded twice</w:t>
            </w:r>
          </w:p>
        </w:tc>
      </w:tr>
      <w:tr>
        <w:trPr>
          <w:cantSplit/>
        </w:trPr>
        <w:tc>
          <w:tcPr>
            <w:tcW w:type="dxa" w:w="4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Minimum / maximum Cd</w:t>
            </w:r>
          </w:p>
        </w:tc>
        <w:tc>
          <w:tcPr>
            <w:tcW w:type="dxa" w:w="1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0.00265 / 0.59188</w:t>
            </w:r>
          </w:p>
        </w:tc>
        <w:tc>
          <w:tcPr>
            <w:tcW w:type="dxa" w:w="3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Physically plausible range</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Negative Cd values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w:t>
            </w:r>
          </w:p>
        </w:tc>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No parsing artefacts or non-physical drag</w:t>
            </w:r>
          </w:p>
        </w:tc>
      </w:tr>
      <w:tr>
        <w:trPr>
          <w:cantSplit/>
        </w:trPr>
        <w:tc>
          <w:tcPr>
            <w:tcW w:type="dxa" w:w="4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Alpha range</w:t>
            </w:r>
          </w:p>
        </w:tc>
        <w:tc>
          <w:tcPr>
            <w:tcW w:type="dxa" w:w="1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−19.75° to 24.25°</w:t>
            </w:r>
          </w:p>
        </w:tc>
        <w:tc>
          <w:tcPr>
            <w:tcW w:type="dxa" w:w="3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Wide sweep including deep stall</w:t>
            </w:r>
          </w:p>
        </w:tc>
      </w:tr>
    </w:tbl>
    <w:p>
      <w:pPr>
        <w:spacing w:after="140"/>
      </w:pPr>
    </w:p>
    <w:p>
      <w:pPr>
        <w:pStyle w:val="Heading2"/>
      </w:pPr>
      <w:r>
        <w:rPr>
          <w:rFonts w:ascii="Calibri" w:cs="Calibri" w:eastAsia="Calibri" w:hAnsi="Calibri"/>
        </w:rPr>
        <w:t xml:space="preserve">5.2 Geometry of the airfoil library</w:t>
      </w:r>
    </w:p>
    <w:p>
      <w:pPr>
        <w:spacing w:after="130" w:before="0" w:line="276"/>
        <w:jc w:val="both"/>
      </w:pPr>
      <w:r>
        <w:rPr>
          <w:rFonts w:ascii="Calibri" w:cs="Calibri" w:eastAsia="Calibri" w:hAnsi="Calibri"/>
        </w:rPr>
        <w:t xml:space="preserve">The geometry histograms from the production-pipeline notebook (Figure 3) show that thickness is concentrated near 10 % of chord with a tail of thicker shapes, including isolated outliers near 48 % and 66 %. Camber is concentrated between 0 and about 6 % with a few reflexed (negative-camber) sections, which are visible because Pipeline 2 reports signed camber.</w:t>
      </w:r>
    </w:p>
    <w:p>
      <w:pPr>
        <w:keepNext/>
        <w:spacing w:after="60" w:before="120"/>
        <w:jc w:val="center"/>
      </w:pPr>
      <w:r>
        <w:drawing>
          <wp:inline distT="0" distB="0" distL="0" distR="0">
            <wp:extent cx="5334000" cy="1914525"/>
            <wp:effectExtent t="0" r="0" b="0" l="0"/>
            <wp:docPr id="1" name="geomdist" descr="Distribution of maximum thickness (left) and maximum camber (right) across the 825 processed airfoils (notebook, Pipeline 2)."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914525"/>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3. </w:t>
      </w:r>
      <w:r>
        <w:rPr>
          <w:rFonts w:ascii="Calibri" w:cs="Calibri" w:eastAsia="Calibri" w:hAnsi="Calibri"/>
          <w:color w:val="262626"/>
          <w:sz w:val="19"/>
          <w:szCs w:val="19"/>
        </w:rPr>
        <w:t xml:space="preserve">Distribution of maximum thickness (left) and maximum camber (right) across the 825 processed airfoils (notebook, Pipeline 2).</w:t>
      </w:r>
    </w:p>
    <w:p>
      <w:pPr>
        <w:pStyle w:val="Heading2"/>
      </w:pPr>
      <w:r>
        <w:rPr>
          <w:rFonts w:ascii="Calibri" w:cs="Calibri" w:eastAsia="Calibri" w:hAnsi="Calibri"/>
        </w:rPr>
        <w:t xml:space="preserve">5.3 Descriptive statistics</w:t>
      </w:r>
    </w:p>
    <w:p>
      <w:pPr>
        <w:spacing w:after="130" w:before="0" w:line="276"/>
        <w:jc w:val="both"/>
      </w:pPr>
      <w:r>
        <w:rPr>
          <w:rFonts w:ascii="Calibri" w:cs="Calibri" w:eastAsia="Calibri" w:hAnsi="Calibri"/>
        </w:rPr>
        <w:t xml:space="preserve">Table 11 and Table 12 give the statistics of the 768,542 rows. These are row-weighted: airfoils with more polar records count more, which is why the mean thickness (13.00 %) differs slightly from the airfoil-level mean in Table 6 (12.38 %).</w:t>
      </w:r>
    </w:p>
    <w:p>
      <w:pPr>
        <w:keepNext/>
        <w:spacing w:after="80" w:before="120"/>
        <w:jc w:val="left"/>
      </w:pPr>
      <w:r>
        <w:rPr>
          <w:rFonts w:ascii="Calibri" w:cs="Calibri" w:eastAsia="Calibri" w:hAnsi="Calibri"/>
          <w:b/>
          <w:bCs/>
          <w:color w:val="1F3864"/>
          <w:sz w:val="20"/>
          <w:szCs w:val="20"/>
        </w:rPr>
        <w:t xml:space="preserve">Table 11. </w:t>
      </w:r>
      <w:r>
        <w:rPr>
          <w:rFonts w:ascii="Calibri" w:cs="Calibri" w:eastAsia="Calibri" w:hAnsi="Calibri"/>
          <w:color w:val="262626"/>
          <w:sz w:val="20"/>
          <w:szCs w:val="20"/>
        </w:rPr>
        <w:t xml:space="preserve">Dataset C: geometry descriptors (row-weighted).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6"/>
        <w:gridCol w:w="1100"/>
        <w:gridCol w:w="1100"/>
        <w:gridCol w:w="1100"/>
        <w:gridCol w:w="1100"/>
        <w:gridCol w:w="1100"/>
        <w:gridCol w:w="1200"/>
      </w:tblGrid>
      <w:tr>
        <w:trPr>
          <w:cantSplit/>
          <w:tblHeader/>
        </w:trPr>
        <w:tc>
          <w:tcPr>
            <w:tcW w:type="dxa" w:w="23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8"/>
                <w:szCs w:val="18"/>
              </w:rPr>
              <w:t xml:space="preserve">Descriptor</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8"/>
                <w:szCs w:val="18"/>
              </w:rPr>
              <w:t xml:space="preserve">Mean</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8"/>
                <w:szCs w:val="18"/>
              </w:rPr>
              <w:t xml:space="preserve">Std</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8"/>
                <w:szCs w:val="18"/>
              </w:rPr>
              <w:t xml:space="preserve">Min</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8"/>
                <w:szCs w:val="18"/>
              </w:rPr>
              <w:t xml:space="preserve">Median</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8"/>
                <w:szCs w:val="18"/>
              </w:rPr>
              <w:t xml:space="preserve">75 %</w:t>
            </w:r>
          </w:p>
        </w:tc>
        <w:tc>
          <w:tcPr>
            <w:tcW w:type="dxa" w:w="1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8"/>
                <w:szCs w:val="18"/>
              </w:rPr>
              <w:t xml:space="preserve">Max</w:t>
            </w:r>
          </w:p>
        </w:tc>
      </w:tr>
      <w:tr>
        <w:trPr>
          <w:cantSplit/>
        </w:trPr>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Max thickness (% chord)</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13.000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5.091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1.995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12.178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15.646</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66.426</w:t>
            </w:r>
          </w:p>
        </w:tc>
      </w:tr>
      <w:tr>
        <w:trPr>
          <w:cantSplit/>
        </w:trPr>
        <w:tc>
          <w:tcPr>
            <w:tcW w:type="dxa" w:w="23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Thickness position</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0.3144</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0.0704</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0.0302</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0.3015</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0.3568</w:t>
            </w:r>
          </w:p>
        </w:tc>
        <w:tc>
          <w:tcPr>
            <w:tcW w:type="dxa" w:w="1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0.5980</w:t>
            </w:r>
          </w:p>
        </w:tc>
      </w:tr>
      <w:tr>
        <w:trPr>
          <w:cantSplit/>
        </w:trPr>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Max camber (% chord)</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3.326</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2.276</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0.000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3.087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4.697</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16.034</w:t>
            </w:r>
          </w:p>
        </w:tc>
      </w:tr>
      <w:tr>
        <w:trPr>
          <w:cantSplit/>
        </w:trPr>
        <w:tc>
          <w:tcPr>
            <w:tcW w:type="dxa" w:w="23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Camber position</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0.3840</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0.1836</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0.0000</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0.4020</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0.4925</w:t>
            </w:r>
          </w:p>
        </w:tc>
        <w:tc>
          <w:tcPr>
            <w:tcW w:type="dxa" w:w="1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1.0000</w:t>
            </w:r>
          </w:p>
        </w:tc>
      </w:tr>
    </w:tbl>
    <w:p>
      <w:pPr>
        <w:spacing w:after="160" w:before="60"/>
        <w:jc w:val="left"/>
      </w:pPr>
      <w:r>
        <w:rPr>
          <w:rFonts w:ascii="Calibri" w:cs="Calibri" w:eastAsia="Calibri" w:hAnsi="Calibri"/>
          <w:i/>
          <w:iCs/>
          <w:color w:val="595959"/>
          <w:sz w:val="17"/>
          <w:szCs w:val="17"/>
        </w:rPr>
        <w:t xml:space="preserve">25 % quartiles: thickness 9.817 %, thickness position 0.2764, camber 1.667 %, camber position 0.3015.</w:t>
      </w:r>
    </w:p>
    <w:p>
      <w:pPr>
        <w:keepNext/>
        <w:spacing w:after="80" w:before="120"/>
        <w:jc w:val="left"/>
      </w:pPr>
      <w:r>
        <w:rPr>
          <w:rFonts w:ascii="Calibri" w:cs="Calibri" w:eastAsia="Calibri" w:hAnsi="Calibri"/>
          <w:b/>
          <w:bCs/>
          <w:color w:val="1F3864"/>
          <w:sz w:val="20"/>
          <w:szCs w:val="20"/>
        </w:rPr>
        <w:t xml:space="preserve">Table 12. </w:t>
      </w:r>
      <w:r>
        <w:rPr>
          <w:rFonts w:ascii="Calibri" w:cs="Calibri" w:eastAsia="Calibri" w:hAnsi="Calibri"/>
          <w:color w:val="262626"/>
          <w:sz w:val="20"/>
          <w:szCs w:val="20"/>
        </w:rPr>
        <w:t xml:space="preserve">Dataset C: flow conditions and aerodynamic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6"/>
        <w:gridCol w:w="1150"/>
        <w:gridCol w:w="1150"/>
        <w:gridCol w:w="1050"/>
        <w:gridCol w:w="1050"/>
        <w:gridCol w:w="1100"/>
        <w:gridCol w:w="1100"/>
        <w:gridCol w:w="1200"/>
      </w:tblGrid>
      <w:tr>
        <w:trPr>
          <w:cantSplit/>
          <w:tblHeader/>
        </w:trPr>
        <w:tc>
          <w:tcPr>
            <w:tcW w:type="dxa" w:w="12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7"/>
                <w:szCs w:val="17"/>
              </w:rPr>
              <w:t xml:space="preserve">Variable</w:t>
            </w:r>
          </w:p>
        </w:tc>
        <w:tc>
          <w:tcPr>
            <w:tcW w:type="dxa" w:w="11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7"/>
                <w:szCs w:val="17"/>
              </w:rPr>
              <w:t xml:space="preserve">Mean</w:t>
            </w:r>
          </w:p>
        </w:tc>
        <w:tc>
          <w:tcPr>
            <w:tcW w:type="dxa" w:w="11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7"/>
                <w:szCs w:val="17"/>
              </w:rPr>
              <w:t xml:space="preserve">Std</w:t>
            </w:r>
          </w:p>
        </w:tc>
        <w:tc>
          <w:tcPr>
            <w:tcW w:type="dxa" w:w="10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7"/>
                <w:szCs w:val="17"/>
              </w:rPr>
              <w:t xml:space="preserve">Min</w:t>
            </w:r>
          </w:p>
        </w:tc>
        <w:tc>
          <w:tcPr>
            <w:tcW w:type="dxa" w:w="10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7"/>
                <w:szCs w:val="17"/>
              </w:rPr>
              <w:t xml:space="preserve">25 %</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7"/>
                <w:szCs w:val="17"/>
              </w:rPr>
              <w:t xml:space="preserve">Median</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7"/>
                <w:szCs w:val="17"/>
              </w:rPr>
              <w:t xml:space="preserve">75 %</w:t>
            </w:r>
          </w:p>
        </w:tc>
        <w:tc>
          <w:tcPr>
            <w:tcW w:type="dxa" w:w="1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7"/>
                <w:szCs w:val="17"/>
              </w:rPr>
              <w:t xml:space="preserve">Max</w:t>
            </w:r>
          </w:p>
        </w:tc>
      </w:tr>
      <w:tr>
        <w:trPr>
          <w:cantSplit/>
        </w:trPr>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7"/>
                <w:szCs w:val="17"/>
              </w:rPr>
              <w:t xml:space="preserve">Re</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403,331</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379,409</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50,000</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100,000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200,000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500,000</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5,000,000</w:t>
            </w:r>
          </w:p>
        </w:tc>
      </w:tr>
      <w:tr>
        <w:trPr>
          <w:cantSplit/>
        </w:trPr>
        <w:tc>
          <w:tcPr>
            <w:tcW w:type="dxa" w:w="12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7"/>
                <w:szCs w:val="17"/>
              </w:rPr>
              <w:t xml:space="preserve">log10(Re)</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5.384</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0.467</w:t>
            </w:r>
          </w:p>
        </w:tc>
        <w:tc>
          <w:tcPr>
            <w:tcW w:type="dxa" w:w="10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4.699</w:t>
            </w:r>
          </w:p>
        </w:tc>
        <w:tc>
          <w:tcPr>
            <w:tcW w:type="dxa" w:w="10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5.000</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5.301</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5.699</w:t>
            </w:r>
          </w:p>
        </w:tc>
        <w:tc>
          <w:tcPr>
            <w:tcW w:type="dxa" w:w="1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6.699</w:t>
            </w:r>
          </w:p>
        </w:tc>
      </w:tr>
      <w:tr>
        <w:trPr>
          <w:cantSplit/>
        </w:trPr>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7"/>
                <w:szCs w:val="17"/>
              </w:rPr>
              <w:t xml:space="preserve">alpha (°)</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2.088</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8.345</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−19.75</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−4.50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2.00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8.75</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24.25</w:t>
            </w:r>
          </w:p>
        </w:tc>
      </w:tr>
      <w:tr>
        <w:trPr>
          <w:cantSplit/>
        </w:trPr>
        <w:tc>
          <w:tcPr>
            <w:tcW w:type="dxa" w:w="12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7"/>
                <w:szCs w:val="17"/>
              </w:rPr>
              <w:t xml:space="preserve">Ncrit</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6.861</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2.019</w:t>
            </w:r>
          </w:p>
        </w:tc>
        <w:tc>
          <w:tcPr>
            <w:tcW w:type="dxa" w:w="10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0</w:t>
            </w:r>
          </w:p>
        </w:tc>
        <w:tc>
          <w:tcPr>
            <w:tcW w:type="dxa" w:w="10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5</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5</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9</w:t>
            </w:r>
          </w:p>
        </w:tc>
        <w:tc>
          <w:tcPr>
            <w:tcW w:type="dxa" w:w="1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9</w:t>
            </w:r>
          </w:p>
        </w:tc>
      </w:tr>
      <w:tr>
        <w:trPr>
          <w:cantSplit/>
        </w:trPr>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7"/>
                <w:szCs w:val="17"/>
              </w:rPr>
              <w:t xml:space="preserve">Cl</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0.4440</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0.7527</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−2.2899</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−0.1836</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0.5166</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1.0951</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2.5113</w:t>
            </w:r>
          </w:p>
        </w:tc>
      </w:tr>
      <w:tr>
        <w:trPr>
          <w:cantSplit/>
        </w:trPr>
        <w:tc>
          <w:tcPr>
            <w:tcW w:type="dxa" w:w="12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7"/>
                <w:szCs w:val="17"/>
              </w:rPr>
              <w:t xml:space="preserve">Cd</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0.03539</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0.03033</w:t>
            </w:r>
          </w:p>
        </w:tc>
        <w:tc>
          <w:tcPr>
            <w:tcW w:type="dxa" w:w="10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0.00265</w:t>
            </w:r>
          </w:p>
        </w:tc>
        <w:tc>
          <w:tcPr>
            <w:tcW w:type="dxa" w:w="10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0.01384</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0.02397</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0.04702</w:t>
            </w:r>
          </w:p>
        </w:tc>
        <w:tc>
          <w:tcPr>
            <w:tcW w:type="dxa" w:w="1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7"/>
                <w:szCs w:val="17"/>
              </w:rPr>
              <w:t xml:space="preserve">0.59188</w:t>
            </w:r>
          </w:p>
        </w:tc>
      </w:tr>
      <w:tr>
        <w:trPr>
          <w:cantSplit/>
        </w:trPr>
        <w:tc>
          <w:tcPr>
            <w:tcW w:type="dxa" w:w="1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Cm</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7"/>
                <w:szCs w:val="17"/>
              </w:rPr>
              <w:t xml:space="preserve">−0.0525</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7"/>
                <w:szCs w:val="17"/>
              </w:rPr>
              <w:t xml:space="preserve">0.0508</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7"/>
                <w:szCs w:val="17"/>
              </w:rPr>
              <w:t xml:space="preserve">−0.5010</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7"/>
                <w:szCs w:val="17"/>
              </w:rPr>
              <w:t xml:space="preserve">−0.0834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7"/>
                <w:szCs w:val="17"/>
              </w:rPr>
              <w:t xml:space="preserve">−0.0467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7"/>
                <w:szCs w:val="17"/>
              </w:rPr>
              <w:t xml:space="preserve">−0.0156</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7"/>
                <w:szCs w:val="17"/>
              </w:rPr>
              <w:t xml:space="preserve">0.2780</w:t>
            </w:r>
          </w:p>
        </w:tc>
      </w:tr>
    </w:tbl>
    <w:p>
      <w:pPr>
        <w:spacing w:after="140"/>
      </w:pPr>
    </w:p>
    <w:p>
      <w:pPr>
        <w:pStyle w:val="Heading2"/>
      </w:pPr>
      <w:r>
        <w:rPr>
          <w:rFonts w:ascii="Calibri" w:cs="Calibri" w:eastAsia="Calibri" w:hAnsi="Calibri"/>
        </w:rPr>
        <w:t xml:space="preserve">5.4 Distributions</w:t>
      </w:r>
    </w:p>
    <w:p>
      <w:pPr>
        <w:spacing w:after="130" w:before="0" w:line="276"/>
        <w:jc w:val="both"/>
      </w:pPr>
      <w:r>
        <w:rPr>
          <w:rFonts w:ascii="Calibri" w:cs="Calibri" w:eastAsia="Calibri" w:hAnsi="Calibri"/>
        </w:rPr>
        <w:t xml:space="preserve">The Reynolds-number histogram (Figure 4) confirms the five well-populated levels between 5 × 10⁴ and 10⁶ with about 130,000 to 175,000 samples each, and shows how few samples exist at 2 × 10⁶ and 5 × 10⁶ (the barely visible bars near log10 = 6.3 and 6.7). The 200,000 and 231,000 levels fall in the same histogram bin.</w:t>
      </w:r>
    </w:p>
    <w:p>
      <w:pPr>
        <w:keepNext/>
        <w:spacing w:after="60" w:before="120"/>
        <w:jc w:val="center"/>
      </w:pPr>
      <w:r>
        <w:drawing>
          <wp:inline distT="0" distB="0" distL="0" distR="0">
            <wp:extent cx="4095750" cy="2200275"/>
            <wp:effectExtent t="0" r="0" b="0" l="0"/>
            <wp:docPr id="1" name="logre" descr="Distribution of log10(Reynolds number) over all samples (notebook)."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2200275"/>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4. </w:t>
      </w:r>
      <w:r>
        <w:rPr>
          <w:rFonts w:ascii="Calibri" w:cs="Calibri" w:eastAsia="Calibri" w:hAnsi="Calibri"/>
          <w:color w:val="262626"/>
          <w:sz w:val="19"/>
          <w:szCs w:val="19"/>
        </w:rPr>
        <w:t xml:space="preserve">Distribution of log10(Reynolds number) over all samples (notebook).</w:t>
      </w:r>
    </w:p>
    <w:p>
      <w:pPr>
        <w:spacing w:after="130" w:before="0" w:line="276"/>
        <w:jc w:val="both"/>
      </w:pPr>
      <w:r>
        <w:rPr>
          <w:rFonts w:ascii="Calibri" w:cs="Calibri" w:eastAsia="Calibri" w:hAnsi="Calibri"/>
        </w:rPr>
        <w:t xml:space="preserve">Angle of attack (Figure 5) is densely sampled between about −8° and +10°, tapering towards −20° and +20°, with very little data beyond 20°. The model therefore sees most of its evidence in the attached-flow and early-stall region.</w:t>
      </w:r>
    </w:p>
    <w:p>
      <w:pPr>
        <w:keepNext/>
        <w:spacing w:after="60" w:before="120"/>
        <w:jc w:val="center"/>
      </w:pPr>
      <w:r>
        <w:drawing>
          <wp:inline distT="0" distB="0" distL="0" distR="0">
            <wp:extent cx="4095750" cy="2219325"/>
            <wp:effectExtent t="0" r="0" b="0" l="0"/>
            <wp:docPr id="1" name="alphadist" descr="Distribution of angle of attack (notebook)."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219325"/>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5. </w:t>
      </w:r>
      <w:r>
        <w:rPr>
          <w:rFonts w:ascii="Calibri" w:cs="Calibri" w:eastAsia="Calibri" w:hAnsi="Calibri"/>
          <w:color w:val="262626"/>
          <w:sz w:val="19"/>
          <w:szCs w:val="19"/>
        </w:rPr>
        <w:t xml:space="preserve">Distribution of angle of attack (notebook).</w:t>
      </w:r>
    </w:p>
    <w:p>
      <w:pPr>
        <w:spacing w:after="130" w:before="0" w:line="276"/>
        <w:jc w:val="both"/>
      </w:pPr>
      <w:r>
        <w:rPr>
          <w:rFonts w:ascii="Calibri" w:cs="Calibri" w:eastAsia="Calibri" w:hAnsi="Calibri"/>
        </w:rPr>
        <w:t xml:space="preserve">Lift coefficient (Figure 6) is bimodal, with one mode near Cl ≈ −0.3 and a larger one near Cl ≈ 1.1 to 1.2, reflecting the mix of symmetric and cambered sections and the sweep through zero-lift conditions.</w:t>
      </w:r>
    </w:p>
    <w:p>
      <w:pPr>
        <w:keepNext/>
        <w:spacing w:after="60" w:before="120"/>
        <w:jc w:val="center"/>
      </w:pPr>
      <w:r>
        <w:drawing>
          <wp:inline distT="0" distB="0" distL="0" distR="0">
            <wp:extent cx="4095750" cy="2219325"/>
            <wp:effectExtent t="0" r="0" b="0" l="0"/>
            <wp:docPr id="1" name="cldist" descr="Distribution of lift coefficient Cl (notebook)."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95750" cy="2219325"/>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6. </w:t>
      </w:r>
      <w:r>
        <w:rPr>
          <w:rFonts w:ascii="Calibri" w:cs="Calibri" w:eastAsia="Calibri" w:hAnsi="Calibri"/>
          <w:color w:val="262626"/>
          <w:sz w:val="19"/>
          <w:szCs w:val="19"/>
        </w:rPr>
        <w:t xml:space="preserve">Distribution of lift coefficient Cl (notebook).</w:t>
      </w:r>
    </w:p>
    <w:p>
      <w:pPr>
        <w:spacing w:after="130" w:before="0" w:line="276"/>
        <w:jc w:val="both"/>
      </w:pPr>
      <w:r>
        <w:rPr>
          <w:rFonts w:ascii="Calibri" w:cs="Calibri" w:eastAsia="Calibri" w:hAnsi="Calibri"/>
        </w:rPr>
        <w:t xml:space="preserve">Drag coefficient (Figure 7) is strongly right-skewed. Most samples lie below about 0.05, and a long thin tail extends to 0.59 near and beyond stall. This tail is the origin of the difficulty the models later have with Cd (Section 7.5).</w:t>
      </w:r>
    </w:p>
    <w:p>
      <w:pPr>
        <w:keepNext/>
        <w:spacing w:after="60" w:before="120"/>
        <w:jc w:val="center"/>
      </w:pPr>
      <w:r>
        <w:drawing>
          <wp:inline distT="0" distB="0" distL="0" distR="0">
            <wp:extent cx="4095750" cy="2200275"/>
            <wp:effectExtent t="0" r="0" b="0" l="0"/>
            <wp:docPr id="1" name="cddist" descr="Distribution of drag coefficient Cd (notebook)."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2200275"/>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7. </w:t>
      </w:r>
      <w:r>
        <w:rPr>
          <w:rFonts w:ascii="Calibri" w:cs="Calibri" w:eastAsia="Calibri" w:hAnsi="Calibri"/>
          <w:color w:val="262626"/>
          <w:sz w:val="19"/>
          <w:szCs w:val="19"/>
        </w:rPr>
        <w:t xml:space="preserve">Distribution of drag coefficient Cd (notebook).</w:t>
      </w:r>
    </w:p>
    <w:p>
      <w:pPr>
        <w:pStyle w:val="Heading2"/>
      </w:pPr>
      <w:r>
        <w:rPr>
          <w:rFonts w:ascii="Calibri" w:cs="Calibri" w:eastAsia="Calibri" w:hAnsi="Calibri"/>
        </w:rPr>
        <w:t xml:space="preserve">5.5 Case study: one polar</w:t>
      </w:r>
    </w:p>
    <w:p>
      <w:pPr>
        <w:spacing w:after="130" w:before="0" w:line="276"/>
        <w:jc w:val="both"/>
      </w:pPr>
      <w:r>
        <w:rPr>
          <w:rFonts w:ascii="Calibri" w:cs="Calibri" w:eastAsia="Calibri" w:hAnsi="Calibri"/>
        </w:rPr>
        <w:t xml:space="preserve">To check that the data behaves like real aerodynamics, the first airfoil (id 0) is plotted at its first Reynolds number (200,000), sorted by angle of attack. Lift (Figure 8) rises approximately linearly from about −0.2 near −8° to a maximum of about 1.5 near 10°, then falls slightly past stall. Drag (Figure 9) forms the familiar low-drag bucket of roughly 0.012 to 0.02 between about −1° and 8°, rising steeply on both sides. Small kinks near −7° and between 7° and 11° are visible in both curves; they are consistent with transition jumps or marginally converged XFOIL points rather than processing errors.</w:t>
      </w:r>
    </w:p>
    <w:p>
      <w:pPr>
        <w:keepNext/>
        <w:spacing w:after="60" w:before="120"/>
        <w:jc w:val="center"/>
      </w:pPr>
      <w:r>
        <w:drawing>
          <wp:inline distT="0" distB="0" distL="0" distR="0">
            <wp:extent cx="4095750" cy="2219325"/>
            <wp:effectExtent t="0" r="0" b="0" l="0"/>
            <wp:docPr id="1" name="clalpha" descr="Cl versus angle of attack for airfoil 0 at Re = 200,000 (notebook)."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2219325"/>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8. </w:t>
      </w:r>
      <w:r>
        <w:rPr>
          <w:rFonts w:ascii="Calibri" w:cs="Calibri" w:eastAsia="Calibri" w:hAnsi="Calibri"/>
          <w:color w:val="262626"/>
          <w:sz w:val="19"/>
          <w:szCs w:val="19"/>
        </w:rPr>
        <w:t xml:space="preserve">Cl versus angle of attack for airfoil 0 at Re = 200,000 (notebook).</w:t>
      </w:r>
    </w:p>
    <w:p>
      <w:pPr>
        <w:keepNext/>
        <w:spacing w:after="60" w:before="120"/>
        <w:jc w:val="center"/>
      </w:pPr>
      <w:r>
        <w:drawing>
          <wp:inline distT="0" distB="0" distL="0" distR="0">
            <wp:extent cx="4095750" cy="2247900"/>
            <wp:effectExtent t="0" r="0" b="0" l="0"/>
            <wp:docPr id="1" name="cdalpha" descr="Cd versus angle of attack for airfoil 0 at Re = 200,000 (notebook)."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95750" cy="2247900"/>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9. </w:t>
      </w:r>
      <w:r>
        <w:rPr>
          <w:rFonts w:ascii="Calibri" w:cs="Calibri" w:eastAsia="Calibri" w:hAnsi="Calibri"/>
          <w:color w:val="262626"/>
          <w:sz w:val="19"/>
          <w:szCs w:val="19"/>
        </w:rPr>
        <w:t xml:space="preserve">Cd versus angle of attack for airfoil 0 at Re = 200,000 (notebook).</w:t>
      </w:r>
    </w:p>
    <w:p>
      <w:pPr>
        <w:pStyle w:val="Heading2"/>
      </w:pPr>
      <w:r>
        <w:rPr>
          <w:rFonts w:ascii="Calibri" w:cs="Calibri" w:eastAsia="Calibri" w:hAnsi="Calibri"/>
        </w:rPr>
        <w:t xml:space="preserve">5.6 Aerodynamic efficiency</w:t>
      </w:r>
    </w:p>
    <w:p>
      <w:pPr>
        <w:spacing w:after="130" w:before="0" w:line="276"/>
        <w:jc w:val="both"/>
      </w:pPr>
      <w:r>
        <w:rPr>
          <w:rFonts w:ascii="Calibri" w:cs="Calibri" w:eastAsia="Calibri" w:hAnsi="Calibri"/>
        </w:rPr>
        <w:t xml:space="preserve">The lift-to-drag ratio is recomputed on the reloaded data, with infinities from near-zero drag set to missing. Figure 10 shows a broad distribution centred around 15 to 20 and extending from about −110 to 240, with a sharp peak near zero (conditions close to zero lift).</w:t>
      </w:r>
    </w:p>
    <w:p>
      <w:pPr>
        <w:keepNext/>
        <w:spacing w:after="60" w:before="120"/>
        <w:jc w:val="center"/>
      </w:pPr>
      <w:r>
        <w:drawing>
          <wp:inline distT="0" distB="0" distL="0" distR="0">
            <wp:extent cx="4095750" cy="2200275"/>
            <wp:effectExtent t="0" r="0" b="0" l="0"/>
            <wp:docPr id="1" name="ld" descr="Distribution of the lift-to-drag ratio Cl/Cd over all samples (notebook)."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95750" cy="2200275"/>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10. </w:t>
      </w:r>
      <w:r>
        <w:rPr>
          <w:rFonts w:ascii="Calibri" w:cs="Calibri" w:eastAsia="Calibri" w:hAnsi="Calibri"/>
          <w:color w:val="262626"/>
          <w:sz w:val="19"/>
          <w:szCs w:val="19"/>
        </w:rPr>
        <w:t xml:space="preserve">Distribution of the lift-to-drag ratio Cl/Cd over all samples (notebook).</w:t>
      </w:r>
    </w:p>
    <w:p>
      <w:pPr>
        <w:pStyle w:val="Heading2"/>
      </w:pPr>
      <w:r>
        <w:rPr>
          <w:rFonts w:ascii="Calibri" w:cs="Calibri" w:eastAsia="Calibri" w:hAnsi="Calibri"/>
        </w:rPr>
        <w:t xml:space="preserve">5.7 Feature correlations</w:t>
      </w:r>
    </w:p>
    <w:p>
      <w:pPr>
        <w:spacing w:after="130" w:before="0" w:line="276"/>
        <w:jc w:val="both"/>
      </w:pPr>
      <w:r>
        <w:rPr>
          <w:rFonts w:ascii="Calibri" w:cs="Calibri" w:eastAsia="Calibri" w:hAnsi="Calibri"/>
        </w:rPr>
        <w:t xml:space="preserve">A Pearson correlation matrix over all numeric columns (Figure 11, Table 13) gives a cheap first look at what drives the targets. Angle of attack dominates lift (0.93). Max camber is the strongest geometric driver of pitching moment (−0.67) and a moderate one of lift (0.30). Reynolds number mainly acts on drag (log10(Re) vs Cd: −0.35). The linear correlation of Cd with alpha is only 0.12 because drag is U-shaped in alpha, a non-linear dependence Pearson correlation cannot capture. Re and log_Re correlate at 0.91, so they carry nearly the same information, and Ncrit has almost no linear relationship with any target.</w:t>
      </w:r>
    </w:p>
    <w:p>
      <w:pPr>
        <w:keepNext/>
        <w:spacing w:after="60" w:before="120"/>
        <w:jc w:val="center"/>
      </w:pPr>
      <w:r>
        <w:drawing>
          <wp:inline distT="0" distB="0" distL="0" distR="0">
            <wp:extent cx="3810000" cy="3362325"/>
            <wp:effectExtent t="0" r="0" b="0" l="0"/>
            <wp:docPr id="1" name="corr" descr="Pearson correlation matrix of all numeric columns of Dataset C plus Cl/Cd (notebook)."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810000" cy="3362325"/>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11. </w:t>
      </w:r>
      <w:r>
        <w:rPr>
          <w:rFonts w:ascii="Calibri" w:cs="Calibri" w:eastAsia="Calibri" w:hAnsi="Calibri"/>
          <w:color w:val="262626"/>
          <w:sz w:val="19"/>
          <w:szCs w:val="19"/>
        </w:rPr>
        <w:t xml:space="preserve">Pearson correlation matrix of all numeric columns of Dataset C plus Cl/Cd (notebook).</w:t>
      </w:r>
    </w:p>
    <w:p>
      <w:pPr>
        <w:keepNext/>
        <w:spacing w:after="80" w:before="120"/>
        <w:jc w:val="left"/>
      </w:pPr>
      <w:r>
        <w:rPr>
          <w:rFonts w:ascii="Calibri" w:cs="Calibri" w:eastAsia="Calibri" w:hAnsi="Calibri"/>
          <w:b/>
          <w:bCs/>
          <w:color w:val="1F3864"/>
          <w:sz w:val="20"/>
          <w:szCs w:val="20"/>
        </w:rPr>
        <w:t xml:space="preserve">Table 13. </w:t>
      </w:r>
      <w:r>
        <w:rPr>
          <w:rFonts w:ascii="Calibri" w:cs="Calibri" w:eastAsia="Calibri" w:hAnsi="Calibri"/>
          <w:color w:val="262626"/>
          <w:sz w:val="20"/>
          <w:szCs w:val="20"/>
        </w:rPr>
        <w:t xml:space="preserve">Selected Pearson correlations with the aerodynamic targets (from the notebook’s printed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cantSplit/>
          <w:tblHeader/>
        </w:trPr>
        <w:tc>
          <w:tcPr>
            <w:tcW w:type="dxa" w:w="30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b/>
                <w:bCs/>
                <w:color w:val="FFFFFF"/>
                <w:sz w:val="18"/>
                <w:szCs w:val="18"/>
              </w:rPr>
              <w:t xml:space="preserve">Feature</w:t>
            </w:r>
          </w:p>
        </w:tc>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b/>
                <w:bCs/>
                <w:color w:val="FFFFFF"/>
                <w:sz w:val="18"/>
                <w:szCs w:val="18"/>
              </w:rPr>
              <w:t xml:space="preserve">Cl</w:t>
            </w:r>
          </w:p>
        </w:tc>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b/>
                <w:bCs/>
                <w:color w:val="FFFFFF"/>
                <w:sz w:val="18"/>
                <w:szCs w:val="18"/>
              </w:rPr>
              <w:t xml:space="preserve">Cd</w:t>
            </w:r>
          </w:p>
        </w:tc>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b/>
                <w:bCs/>
                <w:color w:val="FFFFFF"/>
                <w:sz w:val="18"/>
                <w:szCs w:val="18"/>
              </w:rPr>
              <w:t xml:space="preserve">Cm</w:t>
            </w:r>
          </w:p>
        </w:tc>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b/>
                <w:bCs/>
                <w:color w:val="FFFFFF"/>
                <w:sz w:val="18"/>
                <w:szCs w:val="18"/>
              </w:rPr>
              <w:t xml:space="preserve">Cl/Cd</w:t>
            </w:r>
          </w:p>
        </w:tc>
      </w:tr>
      <w:tr>
        <w:trPr>
          <w:cantSplit/>
        </w:trPr>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Max thickness %</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−0.08</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0.15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−0.04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−0.10</w:t>
            </w:r>
          </w:p>
        </w:tc>
      </w:tr>
      <w:tr>
        <w:trPr>
          <w:cantSplit/>
        </w:trPr>
        <w:tc>
          <w:tcPr>
            <w:tcW w:type="dxa" w:w="3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Thickness position</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−0.14</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−0.02</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0.22</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−0.11</w:t>
            </w:r>
          </w:p>
        </w:tc>
      </w:tr>
      <w:tr>
        <w:trPr>
          <w:cantSplit/>
        </w:trPr>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Max camber %</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0.30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0.19</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−0.67</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0.24</w:t>
            </w:r>
          </w:p>
        </w:tc>
      </w:tr>
      <w:tr>
        <w:trPr>
          <w:cantSplit/>
        </w:trPr>
        <w:tc>
          <w:tcPr>
            <w:tcW w:type="dxa" w:w="3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Camber position</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0.10</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0.04</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−0.39</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0.09</w:t>
            </w:r>
          </w:p>
        </w:tc>
      </w:tr>
      <w:tr>
        <w:trPr>
          <w:cantSplit/>
        </w:trPr>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Re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0.05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−0.28</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−0.10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0.19</w:t>
            </w:r>
          </w:p>
        </w:tc>
      </w:tr>
      <w:tr>
        <w:trPr>
          <w:cantSplit/>
        </w:trPr>
        <w:tc>
          <w:tcPr>
            <w:tcW w:type="dxa" w:w="3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log10(Re)</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0.08</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−0.35</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−0.12</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0.23</w:t>
            </w:r>
          </w:p>
        </w:tc>
      </w:tr>
      <w:tr>
        <w:trPr>
          <w:cantSplit/>
        </w:trPr>
        <w:tc>
          <w:tcPr>
            <w:tcW w:type="dxa" w:w="3026"/>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alpha</w:t>
            </w:r>
          </w:p>
        </w:tc>
        <w:tc>
          <w:tcPr>
            <w:tcW w:type="dxa" w:w="15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0.93</w:t>
            </w:r>
          </w:p>
        </w:tc>
        <w:tc>
          <w:tcPr>
            <w:tcW w:type="dxa" w:w="15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0.12</w:t>
            </w:r>
          </w:p>
        </w:tc>
        <w:tc>
          <w:tcPr>
            <w:tcW w:type="dxa" w:w="15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0.18</w:t>
            </w:r>
          </w:p>
        </w:tc>
        <w:tc>
          <w:tcPr>
            <w:tcW w:type="dxa" w:w="15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0.58</w:t>
            </w:r>
          </w:p>
        </w:tc>
      </w:tr>
      <w:tr>
        <w:trPr>
          <w:cantSplit/>
        </w:trPr>
        <w:tc>
          <w:tcPr>
            <w:tcW w:type="dxa" w:w="3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Ncrit</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−0.01</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0.03</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0.04</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0.03</w:t>
            </w:r>
          </w:p>
        </w:tc>
      </w:tr>
    </w:tbl>
    <w:p>
      <w:pPr>
        <w:spacing w:after="140"/>
      </w:pPr>
    </w:p>
    <w:p>
      <w:pPr>
        <w:pStyle w:val="Heading1"/>
        <w:pageBreakBefore/>
      </w:pPr>
      <w:r>
        <w:rPr>
          <w:rFonts w:ascii="Calibri" w:cs="Calibri" w:eastAsia="Calibri" w:hAnsi="Calibri"/>
        </w:rPr>
        <w:t xml:space="preserve">6. Navier–Stokes CFD Layer (Lattice-Boltzmann)</w:t>
      </w:r>
    </w:p>
    <w:p>
      <w:pPr>
        <w:pStyle w:val="Heading2"/>
      </w:pPr>
      <w:r>
        <w:rPr>
          <w:rFonts w:ascii="Calibri" w:cs="Calibri" w:eastAsia="Calibri" w:hAnsi="Calibri"/>
        </w:rPr>
        <w:t xml:space="preserve">6.1 Purpose and workflow</w:t>
      </w:r>
    </w:p>
    <w:p>
      <w:pPr>
        <w:spacing w:after="130" w:before="0" w:line="276"/>
        <w:jc w:val="both"/>
      </w:pPr>
      <w:r>
        <w:rPr>
          <w:rFonts w:ascii="Calibri" w:cs="Calibri" w:eastAsia="Calibri" w:hAnsi="Calibri"/>
        </w:rPr>
        <w:t xml:space="preserve">Rather than automating the third-party XFOIL binary, the project built its own two-dimensional incompressible flow solver and uses it as a second, independent source of aerodynamic information on the same geometries. The notebook is a “batch edition”: for every JSON file it (1) loads the geometry and plots its shape, (2) rasterises the airfoil into a solid mask, (3) runs a D2Q9 Lattice-Boltzmann simulation, (4) saves a vorticity image (or an </w:t>
      </w:r>
      <w:r>
        <w:rPr>
          <w:rFonts w:ascii="Consolas" w:cs="Consolas" w:eastAsia="Consolas" w:hAnsi="Consolas"/>
          <w:color w:val="7B2D26"/>
          <w:sz w:val="19"/>
          <w:szCs w:val="19"/>
        </w:rPr>
        <w:t xml:space="preserve">.mp4</w:t>
      </w:r>
      <w:r>
        <w:rPr>
          <w:rFonts w:ascii="Calibri" w:cs="Calibri" w:eastAsia="Calibri" w:hAnsi="Calibri"/>
        </w:rPr>
        <w:t xml:space="preserve"> animation if enabled), (5) plots the bundled XFOIL polar next to the simulated angle of attack, and (6) rolls the results into </w:t>
      </w:r>
      <w:r>
        <w:rPr>
          <w:rFonts w:ascii="Consolas" w:cs="Consolas" w:eastAsia="Consolas" w:hAnsi="Consolas"/>
          <w:color w:val="7B2D26"/>
          <w:sz w:val="19"/>
          <w:szCs w:val="19"/>
        </w:rPr>
        <w:t xml:space="preserve">batch_summary.csv</w:t>
      </w:r>
      <w:r>
        <w:rPr>
          <w:rFonts w:ascii="Calibri" w:cs="Calibri" w:eastAsia="Calibri" w:hAnsi="Calibri"/>
        </w:rPr>
        <w:t xml:space="preserve">. A failure on one file is caught and logged to </w:t>
      </w:r>
      <w:r>
        <w:rPr>
          <w:rFonts w:ascii="Consolas" w:cs="Consolas" w:eastAsia="Consolas" w:hAnsi="Consolas"/>
          <w:color w:val="7B2D26"/>
          <w:sz w:val="19"/>
          <w:szCs w:val="19"/>
        </w:rPr>
        <w:t xml:space="preserve">batch_failures.csv</w:t>
      </w:r>
      <w:r>
        <w:rPr>
          <w:rFonts w:ascii="Calibri" w:cs="Calibri" w:eastAsia="Calibri" w:hAnsi="Calibri"/>
        </w:rPr>
        <w:t xml:space="preserve"> so it cannot stop the batch.</w:t>
      </w:r>
    </w:p>
    <w:p>
      <w:pPr>
        <w:pStyle w:val="Heading2"/>
      </w:pPr>
      <w:r>
        <w:rPr>
          <w:rFonts w:ascii="Calibri" w:cs="Calibri" w:eastAsia="Calibri" w:hAnsi="Calibri"/>
        </w:rPr>
        <w:t xml:space="preserve">6.2 Numerical method</w:t>
      </w:r>
    </w:p>
    <w:p>
      <w:pPr>
        <w:spacing w:after="130" w:before="0" w:line="276"/>
        <w:jc w:val="both"/>
      </w:pPr>
      <w:r>
        <w:rPr>
          <w:rFonts w:ascii="Calibri" w:cs="Calibri" w:eastAsia="Calibri" w:hAnsi="Calibri"/>
        </w:rPr>
        <w:t xml:space="preserve">The solver uses the D2Q9 lattice, with nine discrete velocity directions per cell (Table 14). Each cell stores nine populations f_i. Every time step has four stages: streaming (each population moves one cell along its direction, implemented with </w:t>
      </w:r>
      <w:r>
        <w:rPr>
          <w:rFonts w:ascii="Consolas" w:cs="Consolas" w:eastAsia="Consolas" w:hAnsi="Consolas"/>
          <w:color w:val="7B2D26"/>
          <w:sz w:val="19"/>
          <w:szCs w:val="19"/>
        </w:rPr>
        <w:t xml:space="preserve">np.roll</w:t>
      </w:r>
      <w:r>
        <w:rPr>
          <w:rFonts w:ascii="Calibri" w:cs="Calibri" w:eastAsia="Calibri" w:hAnsi="Calibri"/>
        </w:rPr>
        <w:t xml:space="preserve">), bounce-back inside the solid cells (populations are swapped to the opposite direction, enforcing no-slip, and the velocity inside the solid is set to zero), computation of the macroscopic density and velocity, and BGK collision towards the equilibrium distribution.</w:t>
      </w:r>
    </w:p>
    <w:p>
      <w:pPr>
        <w:keepNext/>
        <w:spacing w:after="80" w:before="120"/>
        <w:jc w:val="left"/>
      </w:pPr>
      <w:r>
        <w:rPr>
          <w:rFonts w:ascii="Calibri" w:cs="Calibri" w:eastAsia="Calibri" w:hAnsi="Calibri"/>
          <w:b/>
          <w:bCs/>
          <w:color w:val="1F3864"/>
          <w:sz w:val="20"/>
          <w:szCs w:val="20"/>
        </w:rPr>
        <w:t xml:space="preserve">Table 14. </w:t>
      </w:r>
      <w:r>
        <w:rPr>
          <w:rFonts w:ascii="Calibri" w:cs="Calibri" w:eastAsia="Calibri" w:hAnsi="Calibri"/>
          <w:color w:val="262626"/>
          <w:sz w:val="20"/>
          <w:szCs w:val="20"/>
        </w:rPr>
        <w:t xml:space="preserve">D2Q9 lattice constants used by the solver (</w:t>
      </w:r>
      <w:r>
        <w:rPr>
          <w:rFonts w:ascii="Consolas" w:cs="Consolas" w:eastAsia="Consolas" w:hAnsi="Consolas"/>
          <w:color w:val="262626"/>
          <w:sz w:val="18"/>
          <w:szCs w:val="18"/>
        </w:rPr>
        <w:t xml:space="preserve">cxs</w:t>
      </w:r>
      <w:r>
        <w:rPr>
          <w:rFonts w:ascii="Calibri" w:cs="Calibri" w:eastAsia="Calibri" w:hAnsi="Calibri"/>
          <w:color w:val="262626"/>
          <w:sz w:val="20"/>
          <w:szCs w:val="20"/>
        </w:rPr>
        <w:t xml:space="preserve">, </w:t>
      </w:r>
      <w:r>
        <w:rPr>
          <w:rFonts w:ascii="Consolas" w:cs="Consolas" w:eastAsia="Consolas" w:hAnsi="Consolas"/>
          <w:color w:val="262626"/>
          <w:sz w:val="18"/>
          <w:szCs w:val="18"/>
        </w:rPr>
        <w:t xml:space="preserve">cys</w:t>
      </w:r>
      <w:r>
        <w:rPr>
          <w:rFonts w:ascii="Calibri" w:cs="Calibri" w:eastAsia="Calibri" w:hAnsi="Calibri"/>
          <w:color w:val="262626"/>
          <w:sz w:val="20"/>
          <w:szCs w:val="20"/>
        </w:rPr>
        <w:t xml:space="preserve">, </w:t>
      </w:r>
      <w:r>
        <w:rPr>
          <w:rFonts w:ascii="Consolas" w:cs="Consolas" w:eastAsia="Consolas" w:hAnsi="Consolas"/>
          <w:color w:val="262626"/>
          <w:sz w:val="18"/>
          <w:szCs w:val="18"/>
        </w:rPr>
        <w:t xml:space="preserve">weights</w:t>
      </w:r>
      <w:r>
        <w:rPr>
          <w:rFonts w:ascii="Calibri" w:cs="Calibri" w:eastAsia="Calibri" w:hAnsi="Calibri"/>
          <w:color w:val="262626"/>
          <w:sz w:val="20"/>
          <w:szCs w:val="20"/>
        </w:rPr>
        <w:t xml:space="preserve">, </w:t>
      </w:r>
      <w:r>
        <w:rPr>
          <w:rFonts w:ascii="Consolas" w:cs="Consolas" w:eastAsia="Consolas" w:hAnsi="Consolas"/>
          <w:color w:val="262626"/>
          <w:sz w:val="18"/>
          <w:szCs w:val="18"/>
        </w:rPr>
        <w:t xml:space="preserve">opposite</w:t>
      </w:r>
      <w:r>
        <w:rPr>
          <w:rFonts w:ascii="Calibri" w:cs="Calibri" w:eastAsia="Calibri" w:hAnsi="Calibri"/>
          <w:color w:val="262626"/>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2400"/>
        <w:gridCol w:w="2426"/>
      </w:tblGrid>
      <w:tr>
        <w:trPr>
          <w:cantSplit/>
          <w:tblHeader/>
        </w:trPr>
        <w:tc>
          <w:tcPr>
            <w:tcW w:type="dxa" w:w="1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b/>
                <w:bCs/>
                <w:color w:val="FFFFFF"/>
                <w:sz w:val="17"/>
                <w:szCs w:val="17"/>
              </w:rPr>
              <w:t xml:space="preserve">Direction i</w:t>
            </w:r>
          </w:p>
        </w:tc>
        <w:tc>
          <w:tcPr>
            <w:tcW w:type="dxa" w:w="1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b/>
                <w:bCs/>
                <w:color w:val="FFFFFF"/>
                <w:sz w:val="17"/>
                <w:szCs w:val="17"/>
              </w:rPr>
              <w:t xml:space="preserve">c_x</w:t>
            </w:r>
          </w:p>
        </w:tc>
        <w:tc>
          <w:tcPr>
            <w:tcW w:type="dxa" w:w="1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b/>
                <w:bCs/>
                <w:color w:val="FFFFFF"/>
                <w:sz w:val="17"/>
                <w:szCs w:val="17"/>
              </w:rPr>
              <w:t xml:space="preserve">c_y</w:t>
            </w:r>
          </w:p>
        </w:tc>
        <w:tc>
          <w:tcPr>
            <w:tcW w:type="dxa" w:w="2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b/>
                <w:bCs/>
                <w:color w:val="FFFFFF"/>
                <w:sz w:val="17"/>
                <w:szCs w:val="17"/>
              </w:rPr>
              <w:t xml:space="preserve">Weight w_i</w:t>
            </w:r>
          </w:p>
        </w:tc>
        <w:tc>
          <w:tcPr>
            <w:tcW w:type="dxa" w:w="24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b/>
                <w:bCs/>
                <w:color w:val="FFFFFF"/>
                <w:sz w:val="17"/>
                <w:szCs w:val="17"/>
              </w:rPr>
              <w:t xml:space="preserve">Opposite direction</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4/9</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0</w:t>
            </w:r>
          </w:p>
        </w:tc>
      </w:tr>
      <w:tr>
        <w:trPr>
          <w:cantSplit/>
        </w:trPr>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1</w:t>
            </w:r>
          </w:p>
        </w:tc>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0</w:t>
            </w:r>
          </w:p>
        </w:tc>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1</w:t>
            </w:r>
          </w:p>
        </w:tc>
        <w:tc>
          <w:tcPr>
            <w:tcW w:type="dxa" w:w="2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1/9</w:t>
            </w:r>
          </w:p>
        </w:tc>
        <w:tc>
          <w:tcPr>
            <w:tcW w:type="dxa" w:w="24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5</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2</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1</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1</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1/36</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6</w:t>
            </w:r>
          </w:p>
        </w:tc>
      </w:tr>
      <w:tr>
        <w:trPr>
          <w:cantSplit/>
        </w:trPr>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3</w:t>
            </w:r>
          </w:p>
        </w:tc>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1</w:t>
            </w:r>
          </w:p>
        </w:tc>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0</w:t>
            </w:r>
          </w:p>
        </w:tc>
        <w:tc>
          <w:tcPr>
            <w:tcW w:type="dxa" w:w="2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1/9</w:t>
            </w:r>
          </w:p>
        </w:tc>
        <w:tc>
          <w:tcPr>
            <w:tcW w:type="dxa" w:w="24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7</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4</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1</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−1</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1/36</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8</w:t>
            </w:r>
          </w:p>
        </w:tc>
      </w:tr>
      <w:tr>
        <w:trPr>
          <w:cantSplit/>
        </w:trPr>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5</w:t>
            </w:r>
          </w:p>
        </w:tc>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0</w:t>
            </w:r>
          </w:p>
        </w:tc>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−1</w:t>
            </w:r>
          </w:p>
        </w:tc>
        <w:tc>
          <w:tcPr>
            <w:tcW w:type="dxa" w:w="2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1/9</w:t>
            </w:r>
          </w:p>
        </w:tc>
        <w:tc>
          <w:tcPr>
            <w:tcW w:type="dxa" w:w="24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1</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−1</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−1</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1/36</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2</w:t>
            </w:r>
          </w:p>
        </w:tc>
      </w:tr>
      <w:tr>
        <w:trPr>
          <w:cantSplit/>
        </w:trPr>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7</w:t>
            </w:r>
          </w:p>
        </w:tc>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−1</w:t>
            </w:r>
          </w:p>
        </w:tc>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0</w:t>
            </w:r>
          </w:p>
        </w:tc>
        <w:tc>
          <w:tcPr>
            <w:tcW w:type="dxa" w:w="2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1/9</w:t>
            </w:r>
          </w:p>
        </w:tc>
        <w:tc>
          <w:tcPr>
            <w:tcW w:type="dxa" w:w="24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3</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8</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−1</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1</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1/36</w:t>
            </w:r>
          </w:p>
        </w:tc>
        <w:tc>
          <w:tcPr>
            <w:tcW w:type="dxa" w:w="2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4</w:t>
            </w:r>
          </w:p>
        </w:tc>
      </w:tr>
    </w:tbl>
    <w:p>
      <w:pPr>
        <w:spacing w:after="140"/>
      </w:pPr>
    </w:p>
    <w:p>
      <w:pPr>
        <w:keepNext/>
        <w:keepLines/>
        <w:tabs>
          <w:tab w:val="center" w:pos="4513"/>
          <w:tab w:val="right" w:pos="9026"/>
        </w:tabs>
        <w:spacing w:after="40" w:before="100"/>
      </w:pPr>
      <w:r>
        <w:rPr>
          <w:rFonts w:ascii="Calibri" w:cs="Calibri" w:eastAsia="Calibri" w:hAnsi="Calibri"/>
        </w:rPr>
        <w:t xml:space="preserve">	</w:t>
      </w:r>
      <w:r>
        <w:drawing>
          <wp:inline distT="0" distB="0" distL="0" distR="0">
            <wp:extent cx="3457575" cy="304800"/>
            <wp:effectExtent t="0" r="0" b="0" l="0"/>
            <wp:docPr id="1" name="feq" descr="equation feq" title="f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457575" cy="304800"/>
                    </a:xfrm>
                    <a:prstGeom prst="rect">
                      <a:avLst/>
                    </a:prstGeom>
                  </pic:spPr>
                </pic:pic>
              </a:graphicData>
            </a:graphic>
          </wp:inline>
        </w:drawing>
      </w:r>
      <w:r>
        <w:rPr>
          <w:rFonts w:ascii="Calibri" w:cs="Calibri" w:eastAsia="Calibri" w:hAnsi="Calibri"/>
          <w:sz w:val="21"/>
          <w:szCs w:val="21"/>
        </w:rPr>
        <w:t xml:space="preserve">	(4)</w:t>
      </w:r>
    </w:p>
    <w:p>
      <w:pPr>
        <w:spacing w:after="140"/>
        <w:jc w:val="center"/>
      </w:pPr>
      <w:r>
        <w:rPr>
          <w:rFonts w:ascii="Calibri" w:cs="Calibri" w:eastAsia="Calibri" w:hAnsi="Calibri"/>
          <w:i/>
          <w:iCs/>
          <w:color w:val="595959"/>
          <w:sz w:val="18"/>
          <w:szCs w:val="18"/>
        </w:rPr>
        <w:t xml:space="preserve">equilibrium distribution (function </w:t>
      </w:r>
      <w:r>
        <w:rPr>
          <w:rFonts w:ascii="Consolas" w:cs="Consolas" w:eastAsia="Consolas" w:hAnsi="Consolas"/>
          <w:color w:val="595959"/>
          <w:sz w:val="16"/>
          <w:szCs w:val="16"/>
        </w:rPr>
        <w:t xml:space="preserve">equilibrium</w:t>
      </w:r>
      <w:r>
        <w:rPr>
          <w:rFonts w:ascii="Calibri" w:cs="Calibri" w:eastAsia="Calibri" w:hAnsi="Calibri"/>
          <w:i/>
          <w:iCs/>
          <w:color w:val="595959"/>
          <w:sz w:val="18"/>
          <w:szCs w:val="18"/>
        </w:rPr>
        <w:t xml:space="preserve">)</w:t>
      </w:r>
    </w:p>
    <w:p>
      <w:pPr>
        <w:keepNext/>
        <w:keepLines/>
        <w:tabs>
          <w:tab w:val="center" w:pos="4513"/>
          <w:tab w:val="right" w:pos="9026"/>
        </w:tabs>
        <w:spacing w:after="40" w:before="100"/>
      </w:pPr>
      <w:r>
        <w:rPr>
          <w:rFonts w:ascii="Calibri" w:cs="Calibri" w:eastAsia="Calibri" w:hAnsi="Calibri"/>
        </w:rPr>
        <w:t xml:space="preserve">	</w:t>
      </w:r>
      <w:r>
        <w:drawing>
          <wp:inline distT="0" distB="0" distL="0" distR="0">
            <wp:extent cx="3352800" cy="314325"/>
            <wp:effectExtent t="0" r="0" b="0" l="0"/>
            <wp:docPr id="1" name="bgk" descr="equation bgk" title="bg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352800" cy="314325"/>
                    </a:xfrm>
                    <a:prstGeom prst="rect">
                      <a:avLst/>
                    </a:prstGeom>
                  </pic:spPr>
                </pic:pic>
              </a:graphicData>
            </a:graphic>
          </wp:inline>
        </w:drawing>
      </w:r>
      <w:r>
        <w:rPr>
          <w:rFonts w:ascii="Calibri" w:cs="Calibri" w:eastAsia="Calibri" w:hAnsi="Calibri"/>
          <w:sz w:val="21"/>
          <w:szCs w:val="21"/>
        </w:rPr>
        <w:t xml:space="preserve">	(5)</w:t>
      </w:r>
    </w:p>
    <w:p>
      <w:pPr>
        <w:spacing w:after="140"/>
        <w:jc w:val="center"/>
      </w:pPr>
      <w:r>
        <w:rPr>
          <w:rFonts w:ascii="Calibri" w:cs="Calibri" w:eastAsia="Calibri" w:hAnsi="Calibri"/>
          <w:i/>
          <w:iCs/>
          <w:color w:val="595959"/>
          <w:sz w:val="18"/>
          <w:szCs w:val="18"/>
        </w:rPr>
        <w:t xml:space="preserve">BGK single-relaxation-time collision with relaxation time τ</w:t>
      </w:r>
    </w:p>
    <w:p>
      <w:pPr>
        <w:keepNext/>
        <w:keepLines/>
        <w:tabs>
          <w:tab w:val="center" w:pos="4513"/>
          <w:tab w:val="right" w:pos="9026"/>
        </w:tabs>
        <w:spacing w:after="40" w:before="100"/>
      </w:pPr>
      <w:r>
        <w:rPr>
          <w:rFonts w:ascii="Calibri" w:cs="Calibri" w:eastAsia="Calibri" w:hAnsi="Calibri"/>
        </w:rPr>
        <w:t xml:space="preserve">	</w:t>
      </w:r>
      <w:r>
        <w:drawing>
          <wp:inline distT="0" distB="0" distL="0" distR="0">
            <wp:extent cx="1933575" cy="542925"/>
            <wp:effectExtent t="0" r="0" b="0" l="0"/>
            <wp:docPr id="1" name="macro" descr="equation macro" title="mac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933575" cy="542925"/>
                    </a:xfrm>
                    <a:prstGeom prst="rect">
                      <a:avLst/>
                    </a:prstGeom>
                  </pic:spPr>
                </pic:pic>
              </a:graphicData>
            </a:graphic>
          </wp:inline>
        </w:drawing>
      </w:r>
      <w:r>
        <w:rPr>
          <w:rFonts w:ascii="Calibri" w:cs="Calibri" w:eastAsia="Calibri" w:hAnsi="Calibri"/>
          <w:sz w:val="21"/>
          <w:szCs w:val="21"/>
        </w:rPr>
        <w:t xml:space="preserve">	(6)</w:t>
      </w:r>
    </w:p>
    <w:p>
      <w:pPr>
        <w:spacing w:after="140"/>
        <w:jc w:val="center"/>
      </w:pPr>
      <w:r>
        <w:rPr>
          <w:rFonts w:ascii="Calibri" w:cs="Calibri" w:eastAsia="Calibri" w:hAnsi="Calibri"/>
          <w:i/>
          <w:iCs/>
          <w:color w:val="595959"/>
          <w:sz w:val="18"/>
          <w:szCs w:val="18"/>
        </w:rPr>
        <w:t xml:space="preserve">macroscopic density and velocity</w:t>
      </w:r>
    </w:p>
    <w:p>
      <w:pPr>
        <w:spacing w:after="130" w:before="0" w:line="276"/>
        <w:jc w:val="both"/>
      </w:pPr>
      <w:r>
        <w:rPr>
          <w:rFonts w:ascii="Calibri" w:cs="Calibri" w:eastAsia="Calibri" w:hAnsi="Calibri"/>
        </w:rPr>
        <w:t xml:space="preserve">The kinematic viscosity follows from the relaxation time and, with the freestream speed U0 and the chord in grid cells C, defines the chord-based Reynolds number (Eq. (7)). Vorticity is computed from the velocity gradients with </w:t>
      </w:r>
      <w:r>
        <w:rPr>
          <w:rFonts w:ascii="Consolas" w:cs="Consolas" w:eastAsia="Consolas" w:hAnsi="Consolas"/>
          <w:color w:val="7B2D26"/>
          <w:sz w:val="19"/>
          <w:szCs w:val="19"/>
        </w:rPr>
        <w:t xml:space="preserve">np.gradient</w:t>
      </w:r>
      <w:r>
        <w:rPr>
          <w:rFonts w:ascii="Calibri" w:cs="Calibri" w:eastAsia="Calibri" w:hAnsi="Calibri"/>
        </w:rPr>
        <w:t xml:space="preserve"> and set to missing inside the solid (Eq. (8)).</w:t>
      </w:r>
    </w:p>
    <w:p>
      <w:pPr>
        <w:keepNext/>
        <w:keepLines/>
        <w:tabs>
          <w:tab w:val="center" w:pos="4513"/>
          <w:tab w:val="right" w:pos="9026"/>
        </w:tabs>
        <w:spacing w:after="40" w:before="100"/>
      </w:pPr>
      <w:r>
        <w:rPr>
          <w:rFonts w:ascii="Calibri" w:cs="Calibri" w:eastAsia="Calibri" w:hAnsi="Calibri"/>
        </w:rPr>
        <w:t xml:space="preserve">	</w:t>
      </w:r>
      <w:r>
        <w:drawing>
          <wp:inline distT="0" distB="0" distL="0" distR="0">
            <wp:extent cx="2952750" cy="342900"/>
            <wp:effectExtent t="0" r="0" b="0" l="0"/>
            <wp:docPr id="1" name="nu" descr="equation nu" titl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952750" cy="342900"/>
                    </a:xfrm>
                    <a:prstGeom prst="rect">
                      <a:avLst/>
                    </a:prstGeom>
                  </pic:spPr>
                </pic:pic>
              </a:graphicData>
            </a:graphic>
          </wp:inline>
        </w:drawing>
      </w:r>
      <w:r>
        <w:rPr>
          <w:rFonts w:ascii="Calibri" w:cs="Calibri" w:eastAsia="Calibri" w:hAnsi="Calibri"/>
          <w:sz w:val="21"/>
          <w:szCs w:val="21"/>
        </w:rPr>
        <w:t xml:space="preserve">	(7)</w:t>
      </w:r>
    </w:p>
    <w:p>
      <w:pPr>
        <w:spacing w:after="140"/>
        <w:jc w:val="center"/>
      </w:pPr>
      <w:r>
        <w:rPr>
          <w:rFonts w:ascii="Calibri" w:cs="Calibri" w:eastAsia="Calibri" w:hAnsi="Calibri"/>
          <w:i/>
          <w:iCs/>
          <w:color w:val="595959"/>
          <w:sz w:val="18"/>
          <w:szCs w:val="18"/>
        </w:rPr>
        <w:t xml:space="preserve">kinematic viscosity and chord Reynolds number for the batch settings</w:t>
      </w:r>
    </w:p>
    <w:p>
      <w:pPr>
        <w:keepNext w:val="false"/>
        <w:keepLines/>
        <w:tabs>
          <w:tab w:val="center" w:pos="4513"/>
          <w:tab w:val="right" w:pos="9026"/>
        </w:tabs>
        <w:spacing w:after="140" w:before="100"/>
      </w:pPr>
      <w:r>
        <w:rPr>
          <w:rFonts w:ascii="Calibri" w:cs="Calibri" w:eastAsia="Calibri" w:hAnsi="Calibri"/>
        </w:rPr>
        <w:t xml:space="preserve">	</w:t>
      </w:r>
      <w:r>
        <w:drawing>
          <wp:inline distT="0" distB="0" distL="0" distR="0">
            <wp:extent cx="971550" cy="361950"/>
            <wp:effectExtent t="0" r="0" b="0" l="0"/>
            <wp:docPr id="1" name="vort" descr="equation vort" title="v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971550" cy="361950"/>
                    </a:xfrm>
                    <a:prstGeom prst="rect">
                      <a:avLst/>
                    </a:prstGeom>
                  </pic:spPr>
                </pic:pic>
              </a:graphicData>
            </a:graphic>
          </wp:inline>
        </w:drawing>
      </w:r>
      <w:r>
        <w:rPr>
          <w:rFonts w:ascii="Calibri" w:cs="Calibri" w:eastAsia="Calibri" w:hAnsi="Calibri"/>
          <w:sz w:val="21"/>
          <w:szCs w:val="21"/>
        </w:rPr>
        <w:t xml:space="preserve">	(8)</w:t>
      </w:r>
    </w:p>
    <w:p>
      <w:pPr>
        <w:pStyle w:val="Heading2"/>
      </w:pPr>
      <w:r>
        <w:rPr>
          <w:rFonts w:ascii="Calibri" w:cs="Calibri" w:eastAsia="Calibri" w:hAnsi="Calibri"/>
        </w:rPr>
        <w:t xml:space="preserve">6.3 From airfoil geometry to a solid mask</w:t>
      </w:r>
    </w:p>
    <w:p>
      <w:pPr>
        <w:spacing w:after="130" w:before="0" w:line="276"/>
        <w:jc w:val="both"/>
      </w:pPr>
      <w:r>
        <w:rPr>
          <w:rFonts w:ascii="Calibri" w:cs="Calibri" w:eastAsia="Calibri" w:hAnsi="Calibri"/>
        </w:rPr>
        <w:t xml:space="preserve">The closed airfoil polygon is built by walking the suction side from trailing edge to leading edge (reversed) and then the pressure side from leading edge to trailing edge (dropping its first point to avoid a duplicate). The polygon is rotated by −AoA about the quarter-chord pivot (0.25 c), scaled to </w:t>
      </w:r>
      <w:r>
        <w:rPr>
          <w:rFonts w:ascii="Consolas" w:cs="Consolas" w:eastAsia="Consolas" w:hAnsi="Consolas"/>
          <w:color w:val="7B2D26"/>
          <w:sz w:val="19"/>
          <w:szCs w:val="19"/>
        </w:rPr>
        <w:t xml:space="preserve">CHORD_PX</w:t>
      </w:r>
      <w:r>
        <w:rPr>
          <w:rFonts w:ascii="Calibri" w:cs="Calibri" w:eastAsia="Calibri" w:hAnsi="Calibri"/>
        </w:rPr>
        <w:t xml:space="preserve"> grid cells, placed with its pivot at (X0, Y0) in the grid, and every grid cell is tested with a point-in-polygon test (</w:t>
      </w:r>
      <w:r>
        <w:rPr>
          <w:rFonts w:ascii="Consolas" w:cs="Consolas" w:eastAsia="Consolas" w:hAnsi="Consolas"/>
          <w:color w:val="7B2D26"/>
          <w:sz w:val="19"/>
          <w:szCs w:val="19"/>
        </w:rPr>
        <w:t xml:space="preserve">matplotlib.path.Path.contains_points</w:t>
      </w:r>
      <w:r>
        <w:rPr>
          <w:rFonts w:ascii="Calibri" w:cs="Calibri" w:eastAsia="Calibri" w:hAnsi="Calibri"/>
        </w:rPr>
        <w:t xml:space="preserve">) to produce a Boolean solid/fluid mask. For the 20-32C airfoil this gives 376 solid cells.</w:t>
      </w:r>
    </w:p>
    <w:p>
      <w:pPr>
        <w:pStyle w:val="Heading2"/>
      </w:pPr>
      <w:r>
        <w:rPr>
          <w:rFonts w:ascii="Calibri" w:cs="Calibri" w:eastAsia="Calibri" w:hAnsi="Calibri"/>
        </w:rPr>
        <w:t xml:space="preserve">6.4 Simulation parameters</w:t>
      </w:r>
    </w:p>
    <w:p>
      <w:pPr>
        <w:spacing w:after="130" w:before="0" w:line="276"/>
        <w:jc w:val="both"/>
      </w:pPr>
      <w:r>
        <w:rPr>
          <w:rFonts w:ascii="Calibri" w:cs="Calibri" w:eastAsia="Calibri" w:hAnsi="Calibri"/>
        </w:rPr>
        <w:t xml:space="preserve">All airfoils in the batch currently run at one identical flow condition (Table 15). The initial state is a uniform flow of speed U0 plus a small random perturbation (0.01·U0 Gaussian noise, fixed seed 0) intended to break symmetry and seed vortex shedding; the fixed seed makes the perturbation identical for every airfoil.</w:t>
      </w:r>
    </w:p>
    <w:p>
      <w:pPr>
        <w:keepNext/>
        <w:spacing w:after="80" w:before="120"/>
        <w:jc w:val="left"/>
      </w:pPr>
      <w:r>
        <w:rPr>
          <w:rFonts w:ascii="Calibri" w:cs="Calibri" w:eastAsia="Calibri" w:hAnsi="Calibri"/>
          <w:b/>
          <w:bCs/>
          <w:color w:val="1F3864"/>
          <w:sz w:val="20"/>
          <w:szCs w:val="20"/>
        </w:rPr>
        <w:t xml:space="preserve">Table 15. </w:t>
      </w:r>
      <w:r>
        <w:rPr>
          <w:rFonts w:ascii="Calibri" w:cs="Calibri" w:eastAsia="Calibri" w:hAnsi="Calibri"/>
          <w:color w:val="262626"/>
          <w:sz w:val="20"/>
          <w:szCs w:val="20"/>
        </w:rPr>
        <w:t xml:space="preserve">Lattice-Boltzmann parameters used for every airfoil in the batch.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3526"/>
      </w:tblGrid>
      <w:tr>
        <w:trPr>
          <w:cantSplit/>
          <w:tblHeader/>
        </w:trPr>
        <w:tc>
          <w:tcPr>
            <w:tcW w:type="dxa" w:w="3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b/>
                <w:bCs/>
                <w:color w:val="FFFFFF"/>
                <w:sz w:val="18"/>
                <w:szCs w:val="18"/>
              </w:rPr>
              <w:t xml:space="preserve">Parameter</w:t>
            </w:r>
          </w:p>
        </w:tc>
        <w:tc>
          <w:tcPr>
            <w:tcW w:type="dxa" w:w="2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b/>
                <w:bCs/>
                <w:color w:val="FFFFFF"/>
                <w:sz w:val="18"/>
                <w:szCs w:val="18"/>
              </w:rPr>
              <w:t xml:space="preserve">Value</w:t>
            </w:r>
          </w:p>
        </w:tc>
        <w:tc>
          <w:tcPr>
            <w:tcW w:type="dxa" w:w="35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b/>
                <w:bCs/>
                <w:color w:val="FFFFFF"/>
                <w:sz w:val="18"/>
                <w:szCs w:val="18"/>
              </w:rPr>
              <w:t xml:space="preserve">Note</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Angle of attack (</w:t>
            </w:r>
            <w:r>
              <w:rPr>
                <w:rFonts w:ascii="Consolas" w:cs="Consolas" w:eastAsia="Consolas" w:hAnsi="Consolas"/>
                <w:color w:val="7B2D26"/>
                <w:sz w:val="16"/>
                <w:szCs w:val="16"/>
              </w:rPr>
              <w:t xml:space="preserve">AoA</w:t>
            </w:r>
            <w:r>
              <w:rPr>
                <w:rFonts w:ascii="Calibri" w:cs="Calibri" w:eastAsia="Calibri" w:hAnsi="Calibri"/>
                <w:sz w:val="18"/>
                <w:szCs w:val="18"/>
              </w:rPr>
              <w:t xml:space="preserve">)</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5.0°</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Airfoil pitched up relative to horizontal flow</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Inlet speed (</w:t>
            </w:r>
            <w:r>
              <w:rPr>
                <w:rFonts w:ascii="Consolas" w:cs="Consolas" w:eastAsia="Consolas" w:hAnsi="Consolas"/>
                <w:color w:val="7B2D26"/>
                <w:sz w:val="16"/>
                <w:szCs w:val="16"/>
              </w:rPr>
              <w:t xml:space="preserve">U0</w:t>
            </w:r>
            <w:r>
              <w:rPr>
                <w:rFonts w:ascii="Calibri" w:cs="Calibri" w:eastAsia="Calibri" w:hAnsi="Calibri"/>
                <w:sz w:val="18"/>
                <w:szCs w:val="18"/>
              </w:rPr>
              <w:t xml:space="preserve">)</w:t>
            </w:r>
          </w:p>
        </w:tc>
        <w:tc>
          <w:tcPr>
            <w:tcW w:type="dxa" w:w="2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0.08</w:t>
            </w:r>
          </w:p>
        </w:tc>
        <w:tc>
          <w:tcPr>
            <w:tcW w:type="dxa" w:w="35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Lattice units; kept well below about 0.15 for stability</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Relaxation time (</w:t>
            </w:r>
            <w:r>
              <w:rPr>
                <w:rFonts w:ascii="Consolas" w:cs="Consolas" w:eastAsia="Consolas" w:hAnsi="Consolas"/>
                <w:color w:val="7B2D26"/>
                <w:sz w:val="16"/>
                <w:szCs w:val="16"/>
              </w:rPr>
              <w:t xml:space="preserve">TAU</w:t>
            </w:r>
            <w:r>
              <w:rPr>
                <w:rFonts w:ascii="Calibri" w:cs="Calibri" w:eastAsia="Calibri" w:hAnsi="Calibri"/>
                <w:sz w:val="18"/>
                <w:szCs w:val="18"/>
              </w:rPr>
              <w:t xml:space="preserve">)</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0.6</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ν = (0.6 − 0.5) / 3 = 0.03333</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Grid (</w:t>
            </w:r>
            <w:r>
              <w:rPr>
                <w:rFonts w:ascii="Consolas" w:cs="Consolas" w:eastAsia="Consolas" w:hAnsi="Consolas"/>
                <w:color w:val="7B2D26"/>
                <w:sz w:val="16"/>
                <w:szCs w:val="16"/>
              </w:rPr>
              <w:t xml:space="preserve">NX</w:t>
            </w:r>
            <w:r>
              <w:rPr>
                <w:rFonts w:ascii="Calibri" w:cs="Calibri" w:eastAsia="Calibri" w:hAnsi="Calibri"/>
                <w:sz w:val="18"/>
                <w:szCs w:val="18"/>
              </w:rPr>
              <w:t xml:space="preserve"> × </w:t>
            </w:r>
            <w:r>
              <w:rPr>
                <w:rFonts w:ascii="Consolas" w:cs="Consolas" w:eastAsia="Consolas" w:hAnsi="Consolas"/>
                <w:color w:val="7B2D26"/>
                <w:sz w:val="16"/>
                <w:szCs w:val="16"/>
              </w:rPr>
              <w:t xml:space="preserve">NY</w:t>
            </w:r>
            <w:r>
              <w:rPr>
                <w:rFonts w:ascii="Calibri" w:cs="Calibri" w:eastAsia="Calibri" w:hAnsi="Calibri"/>
                <w:sz w:val="18"/>
                <w:szCs w:val="18"/>
              </w:rPr>
              <w:t xml:space="preserve">)</w:t>
            </w:r>
          </w:p>
        </w:tc>
        <w:tc>
          <w:tcPr>
            <w:tcW w:type="dxa" w:w="2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360 × 120</w:t>
            </w:r>
          </w:p>
        </w:tc>
        <w:tc>
          <w:tcPr>
            <w:tcW w:type="dxa" w:w="35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Domain height is 1.33 chords</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Chord (</w:t>
            </w:r>
            <w:r>
              <w:rPr>
                <w:rFonts w:ascii="Consolas" w:cs="Consolas" w:eastAsia="Consolas" w:hAnsi="Consolas"/>
                <w:color w:val="7B2D26"/>
                <w:sz w:val="16"/>
                <w:szCs w:val="16"/>
              </w:rPr>
              <w:t xml:space="preserve">CHORD_PX</w:t>
            </w:r>
            <w:r>
              <w:rPr>
                <w:rFonts w:ascii="Calibri" w:cs="Calibri" w:eastAsia="Calibri" w:hAnsi="Calibri"/>
                <w:sz w:val="18"/>
                <w:szCs w:val="18"/>
              </w:rPr>
              <w:t xml:space="preserve">)</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90 cells</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Pivot at (X0, Y0) = (70, 60)</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Steps / sampling</w:t>
            </w:r>
          </w:p>
        </w:tc>
        <w:tc>
          <w:tcPr>
            <w:tcW w:type="dxa" w:w="2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1,600 / every 8</w:t>
            </w:r>
          </w:p>
        </w:tc>
        <w:tc>
          <w:tcPr>
            <w:tcW w:type="dxa" w:w="35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200 vorticity snapshots stored</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Chord Reynolds number</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 216</w:t>
            </w:r>
          </w:p>
        </w:tc>
        <w:tc>
          <w:tcPr>
            <w:tcW w:type="dxa" w:w="35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Re = 0.08 × 90 / 0.03333</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Output options</w:t>
            </w:r>
          </w:p>
        </w:tc>
        <w:tc>
          <w:tcPr>
            <w:tcW w:type="dxa" w:w="2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Static PNG</w:t>
            </w:r>
          </w:p>
        </w:tc>
        <w:tc>
          <w:tcPr>
            <w:tcW w:type="dxa" w:w="35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6"/>
                <w:szCs w:val="16"/>
              </w:rPr>
              <w:t xml:space="preserve">SAVE_ANIMATION=False</w:t>
            </w:r>
            <w:r>
              <w:rPr>
                <w:rFonts w:ascii="Calibri" w:cs="Calibri" w:eastAsia="Calibri" w:hAnsi="Calibri"/>
                <w:sz w:val="18"/>
                <w:szCs w:val="18"/>
              </w:rPr>
              <w:t xml:space="preserve">, </w:t>
            </w:r>
            <w:r>
              <w:rPr>
                <w:rFonts w:ascii="Consolas" w:cs="Consolas" w:eastAsia="Consolas" w:hAnsi="Consolas"/>
                <w:color w:val="7B2D26"/>
                <w:sz w:val="16"/>
                <w:szCs w:val="16"/>
              </w:rPr>
              <w:t xml:space="preserve">SAVE_DEBUG_PLOTS=False</w:t>
            </w:r>
            <w:r>
              <w:rPr>
                <w:rFonts w:ascii="Calibri" w:cs="Calibri" w:eastAsia="Calibri" w:hAnsi="Calibri"/>
                <w:sz w:val="18"/>
                <w:szCs w:val="18"/>
              </w:rPr>
              <w:t xml:space="preserve">; figures saved at 150 dpi</w:t>
            </w:r>
          </w:p>
        </w:tc>
      </w:tr>
    </w:tbl>
    <w:p>
      <w:pPr>
        <w:spacing w:after="140"/>
      </w:pPr>
    </w:p>
    <w:p>
      <w:pPr>
        <w:pStyle w:val="Heading2"/>
      </w:pPr>
      <w:r>
        <w:rPr>
          <w:rFonts w:ascii="Calibri" w:cs="Calibri" w:eastAsia="Calibri" w:hAnsi="Calibri"/>
        </w:rPr>
        <w:t xml:space="preserve">6.5 Comparison with the bundled XFOIL polar</w:t>
      </w:r>
    </w:p>
    <w:p>
      <w:pPr>
        <w:spacing w:after="130" w:before="0" w:line="276"/>
        <w:jc w:val="both"/>
      </w:pPr>
      <w:r>
        <w:rPr>
          <w:rFonts w:ascii="Calibri" w:cs="Calibri" w:eastAsia="Calibri" w:hAnsi="Calibri"/>
        </w:rPr>
        <w:t xml:space="preserve">When the JSON carries polars, the notebook selects the XFOIL run whose Reynolds number is closest to the simulated one, using Ncrit = 9 when available (otherwise the smallest Ncrit present), because the files bundle several runs per Reynolds number at different Ncrit values and mixing them would connect points from different runs out of order. Cl and Cd are plotted against alpha with the simulated angle marked, and the XFOIL values at the simulated angle are linearly interpolated (Eq. (9)) and stored in the summary table.</w:t>
      </w:r>
    </w:p>
    <w:p>
      <w:pPr>
        <w:keepNext/>
        <w:keepLines/>
        <w:tabs>
          <w:tab w:val="center" w:pos="4513"/>
          <w:tab w:val="right" w:pos="9026"/>
        </w:tabs>
        <w:spacing w:after="40" w:before="100"/>
      </w:pPr>
      <w:r>
        <w:rPr>
          <w:rFonts w:ascii="Calibri" w:cs="Calibri" w:eastAsia="Calibri" w:hAnsi="Calibri"/>
        </w:rPr>
        <w:t xml:space="preserve">	</w:t>
      </w:r>
      <w:r>
        <w:drawing>
          <wp:inline distT="0" distB="0" distL="0" distR="0">
            <wp:extent cx="2619375" cy="266700"/>
            <wp:effectExtent t="0" r="0" b="0" l="0"/>
            <wp:docPr id="1" name="xfint" descr="equation xfint" title="xf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619375" cy="266700"/>
                    </a:xfrm>
                    <a:prstGeom prst="rect">
                      <a:avLst/>
                    </a:prstGeom>
                  </pic:spPr>
                </pic:pic>
              </a:graphicData>
            </a:graphic>
          </wp:inline>
        </w:drawing>
      </w:r>
      <w:r>
        <w:rPr>
          <w:rFonts w:ascii="Calibri" w:cs="Calibri" w:eastAsia="Calibri" w:hAnsi="Calibri"/>
          <w:sz w:val="21"/>
          <w:szCs w:val="21"/>
        </w:rPr>
        <w:t xml:space="preserve">	(9)</w:t>
      </w:r>
    </w:p>
    <w:p>
      <w:pPr>
        <w:spacing w:after="140"/>
        <w:jc w:val="center"/>
      </w:pPr>
      <w:r>
        <w:rPr>
          <w:rFonts w:ascii="Calibri" w:cs="Calibri" w:eastAsia="Calibri" w:hAnsi="Calibri"/>
          <w:i/>
          <w:iCs/>
          <w:color w:val="595959"/>
          <w:sz w:val="18"/>
          <w:szCs w:val="18"/>
        </w:rPr>
        <w:t xml:space="preserve">same interpolation is applied to Cd</w:t>
      </w:r>
    </w:p>
    <w:p>
      <w:pPr>
        <w:pStyle w:val="Heading2"/>
      </w:pPr>
      <w:r>
        <w:rPr>
          <w:rFonts w:ascii="Calibri" w:cs="Calibri" w:eastAsia="Calibri" w:hAnsi="Calibri"/>
        </w:rPr>
        <w:t xml:space="preserve">6.6 Results of the single-airfoil check</w:t>
      </w:r>
    </w:p>
    <w:p>
      <w:pPr>
        <w:spacing w:after="130" w:before="0" w:line="276"/>
        <w:jc w:val="both"/>
      </w:pPr>
      <w:r>
        <w:rPr>
          <w:rFonts w:ascii="Calibri" w:cs="Calibri" w:eastAsia="Calibri" w:hAnsi="Calibri"/>
        </w:rPr>
        <w:t xml:space="preserve">The notebook’s sanity cell runs the full pipeline on the first file (20-32C) and shows the plots inline. The vorticity field after 1,600 steps (Figure 12) shows a thin layer of negative vorticity (blue) on the suction side and positive vorticity (red) on the pressure side, merging into a wake that bends downward behind the trailing edge, which is qualitatively what a lifting airfoil should produce. At Re ≈ 216 the flow is strongly viscous: the shear layers are smooth and diffuse, and no sustained vortex shedding is visible.</w:t>
      </w:r>
    </w:p>
    <w:p>
      <w:pPr>
        <w:keepNext/>
        <w:spacing w:after="60" w:before="120"/>
        <w:jc w:val="center"/>
      </w:pPr>
      <w:r>
        <w:drawing>
          <wp:inline distT="0" distB="0" distL="0" distR="0">
            <wp:extent cx="5143500" cy="2047875"/>
            <wp:effectExtent t="0" r="0" b="0" l="0"/>
            <wp:docPr id="1" name="vort" descr="Final-frame vorticity around the 20-32C airfoil at AoA = 5° and Re ≈ 216 (notebook). Grey is the solid body."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43500" cy="2047875"/>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12. </w:t>
      </w:r>
      <w:r>
        <w:rPr>
          <w:rFonts w:ascii="Calibri" w:cs="Calibri" w:eastAsia="Calibri" w:hAnsi="Calibri"/>
          <w:color w:val="262626"/>
          <w:sz w:val="19"/>
          <w:szCs w:val="19"/>
        </w:rPr>
        <w:t xml:space="preserve">Final-frame vorticity around the 20-32C airfoil at AoA = 5° and Re ≈ 216 (notebook). Grey is the solid body.</w:t>
      </w:r>
    </w:p>
    <w:p>
      <w:pPr>
        <w:spacing w:after="130" w:before="0" w:line="276"/>
        <w:jc w:val="both"/>
      </w:pPr>
      <w:r>
        <w:rPr>
          <w:rFonts w:ascii="Calibri" w:cs="Calibri" w:eastAsia="Calibri" w:hAnsi="Calibri"/>
        </w:rPr>
        <w:t xml:space="preserve">The XFOIL reference plot (Figure 13) shows the closest bundled run, Re = 50,000 with Ncrit = 9. The simulated angle of 5° (dashed red) lies just before the lift peak of about 1.2 near 6°, where stall begins and drag rises sharply. The numbers behind the comparison are in Table 16.</w:t>
      </w:r>
    </w:p>
    <w:p>
      <w:pPr>
        <w:keepNext/>
        <w:spacing w:after="60" w:before="120"/>
        <w:jc w:val="center"/>
      </w:pPr>
      <w:r>
        <w:drawing>
          <wp:inline distT="0" distB="0" distL="0" distR="0">
            <wp:extent cx="5143500" cy="1838325"/>
            <wp:effectExtent t="0" r="0" b="0" l="0"/>
            <wp:docPr id="1" name="xfref" descr="XFOIL Cl and Cd versus alpha for the 20-32C airfoil at the closest bundled Reynolds number (50,000, Ncrit = 9); the dashed line marks the simulated angle (notebook)."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143500" cy="1838325"/>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13. </w:t>
      </w:r>
      <w:r>
        <w:rPr>
          <w:rFonts w:ascii="Calibri" w:cs="Calibri" w:eastAsia="Calibri" w:hAnsi="Calibri"/>
          <w:color w:val="262626"/>
          <w:sz w:val="19"/>
          <w:szCs w:val="19"/>
        </w:rPr>
        <w:t xml:space="preserve">XFOIL Cl and Cd versus alpha for the 20-32C airfoil at the closest bundled Reynolds number (50,000, Ncrit = 9); the dashed line marks the simulated angle (notebook).</w:t>
      </w:r>
    </w:p>
    <w:p>
      <w:pPr>
        <w:keepNext/>
        <w:spacing w:after="80" w:before="120"/>
        <w:jc w:val="left"/>
      </w:pPr>
      <w:r>
        <w:rPr>
          <w:rFonts w:ascii="Calibri" w:cs="Calibri" w:eastAsia="Calibri" w:hAnsi="Calibri"/>
          <w:b/>
          <w:bCs/>
          <w:color w:val="1F3864"/>
          <w:sz w:val="20"/>
          <w:szCs w:val="20"/>
        </w:rPr>
        <w:t xml:space="preserve">Table 16. </w:t>
      </w:r>
      <w:r>
        <w:rPr>
          <w:rFonts w:ascii="Calibri" w:cs="Calibri" w:eastAsia="Calibri" w:hAnsi="Calibri"/>
          <w:color w:val="262626"/>
          <w:sz w:val="20"/>
          <w:szCs w:val="20"/>
        </w:rPr>
        <w:t xml:space="preserve">Summary returned by the single-airfoil sanity check (20-32C airfoil).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8"/>
                <w:szCs w:val="18"/>
              </w:rPr>
              <w:t xml:space="preserve">Quantity</w:t>
            </w:r>
          </w:p>
        </w:tc>
        <w:tc>
          <w:tcPr>
            <w:tcW w:type="dxa" w:w="48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8"/>
                <w:szCs w:val="18"/>
              </w:rPr>
              <w:t xml:space="preserve">Value</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AoA / LBM Reynolds number</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5.0° / 216.0</w:t>
            </w:r>
          </w:p>
        </w:tc>
      </w:tr>
      <w:tr>
        <w:trPr>
          <w:cantSplit/>
        </w:trPr>
        <w:tc>
          <w:tcPr>
            <w:tcW w:type="dxa" w:w="4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Peak absolute vorticity, final frame</w:t>
            </w:r>
          </w:p>
        </w:tc>
        <w:tc>
          <w:tcPr>
            <w:tcW w:type="dxa" w:w="48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0.03460</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Solid cells</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376</w:t>
            </w:r>
          </w:p>
        </w:tc>
      </w:tr>
      <w:tr>
        <w:trPr>
          <w:cantSplit/>
        </w:trPr>
        <w:tc>
          <w:tcPr>
            <w:tcW w:type="dxa" w:w="4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Closest XFOIL Re / Ncrit used</w:t>
            </w:r>
          </w:p>
        </w:tc>
        <w:tc>
          <w:tcPr>
            <w:tcW w:type="dxa" w:w="48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50,000 / 9</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XFOIL Cl at 5° (interpolated)</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1.1311</w:t>
            </w:r>
          </w:p>
        </w:tc>
      </w:tr>
      <w:tr>
        <w:trPr>
          <w:cantSplit/>
        </w:trPr>
        <w:tc>
          <w:tcPr>
            <w:tcW w:type="dxa" w:w="4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XFOIL Cd at 5° (interpolated)</w:t>
            </w:r>
          </w:p>
        </w:tc>
        <w:tc>
          <w:tcPr>
            <w:tcW w:type="dxa" w:w="48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0.04178</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Run time / estimate for 825 airfoils</w:t>
            </w:r>
          </w:p>
        </w:tc>
        <w:tc>
          <w:tcPr>
            <w:tcW w:type="dxa" w:w="48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15.7 s / about 215.7 min</w:t>
            </w:r>
          </w:p>
        </w:tc>
      </w:tr>
    </w:tbl>
    <w:p>
      <w:pPr>
        <w:spacing w:after="140"/>
      </w:pPr>
    </w:p>
    <w:p>
      <w:pPr>
        <w:pStyle w:val="Heading2"/>
      </w:pPr>
      <w:r>
        <w:rPr>
          <w:rFonts w:ascii="Calibri" w:cs="Calibri" w:eastAsia="Calibri" w:hAnsi="Calibri"/>
        </w:rPr>
        <w:t xml:space="preserve">6.7 Status of the batch run and limits of the comparison</w:t>
      </w:r>
    </w:p>
    <w:p>
      <w:pPr>
        <w:pStyle w:val="ListParagraph"/>
        <w:numPr>
          <w:ilvl w:val="0"/>
          <w:numId w:val="3"/>
        </w:numPr>
        <w:spacing w:after="70" w:line="270"/>
        <w:jc w:val="left"/>
      </w:pPr>
      <w:r>
        <w:rPr>
          <w:rFonts w:ascii="Calibri" w:cs="Calibri" w:eastAsia="Calibri" w:hAnsi="Calibri"/>
          <w:b/>
          <w:bCs/>
        </w:rPr>
        <w:t xml:space="preserve">Batch run:</w:t>
      </w:r>
      <w:r>
        <w:rPr>
          <w:rFonts w:ascii="Calibri" w:cs="Calibri" w:eastAsia="Calibri" w:hAnsi="Calibri"/>
        </w:rPr>
        <w:t xml:space="preserve"> in the saved notebook, the batch cell shows only “[1/825] Processing …” followed by a </w:t>
      </w:r>
      <w:r>
        <w:rPr>
          <w:rFonts w:ascii="Consolas" w:cs="Consolas" w:eastAsia="Consolas" w:hAnsi="Consolas"/>
          <w:color w:val="7B2D26"/>
          <w:sz w:val="19"/>
          <w:szCs w:val="19"/>
        </w:rPr>
        <w:t xml:space="preserve">KeyboardInterrupt</w:t>
      </w:r>
      <w:r>
        <w:rPr>
          <w:rFonts w:ascii="Calibri" w:cs="Calibri" w:eastAsia="Calibri" w:hAnsi="Calibri"/>
        </w:rPr>
        <w:t xml:space="preserve">, and the summary list is empty. The saved run therefore produced no </w:t>
      </w:r>
      <w:r>
        <w:rPr>
          <w:rFonts w:ascii="Consolas" w:cs="Consolas" w:eastAsia="Consolas" w:hAnsi="Consolas"/>
          <w:color w:val="7B2D26"/>
          <w:sz w:val="19"/>
          <w:szCs w:val="19"/>
        </w:rPr>
        <w:t xml:space="preserve">batch_summary.csv</w:t>
      </w:r>
      <w:r>
        <w:rPr>
          <w:rFonts w:ascii="Calibri" w:cs="Calibri" w:eastAsia="Calibri" w:hAnsi="Calibri"/>
        </w:rPr>
        <w:t xml:space="preserve">. The folders of per-airfoil images described in the earlier report are outside the notebooks supplied here.</w:t>
      </w:r>
    </w:p>
    <w:p>
      <w:pPr>
        <w:pStyle w:val="ListParagraph"/>
        <w:numPr>
          <w:ilvl w:val="0"/>
          <w:numId w:val="3"/>
        </w:numPr>
        <w:spacing w:after="70" w:line="270"/>
        <w:jc w:val="left"/>
      </w:pPr>
      <w:r>
        <w:rPr>
          <w:rFonts w:ascii="Calibri" w:cs="Calibri" w:eastAsia="Calibri" w:hAnsi="Calibri"/>
          <w:b/>
          <w:bCs/>
        </w:rPr>
        <w:t xml:space="preserve">Typo in the batch loop:</w:t>
      </w:r>
      <w:r>
        <w:rPr>
          <w:rFonts w:ascii="Calibri" w:cs="Calibri" w:eastAsia="Calibri" w:hAnsi="Calibri"/>
        </w:rPr>
        <w:t xml:space="preserve"> the saved source of that cell has a stray </w:t>
      </w:r>
      <w:r>
        <w:rPr>
          <w:rFonts w:ascii="Consolas" w:cs="Consolas" w:eastAsia="Consolas" w:hAnsi="Consolas"/>
          <w:color w:val="7B2D26"/>
          <w:sz w:val="19"/>
          <w:szCs w:val="19"/>
        </w:rPr>
        <w:t xml:space="preserve">c</w:t>
      </w:r>
      <w:r>
        <w:rPr>
          <w:rFonts w:ascii="Calibri" w:cs="Calibri" w:eastAsia="Calibri" w:hAnsi="Calibri"/>
        </w:rPr>
        <w:t xml:space="preserve"> after </w:t>
      </w:r>
      <w:r>
        <w:rPr>
          <w:rFonts w:ascii="Consolas" w:cs="Consolas" w:eastAsia="Consolas" w:hAnsi="Consolas"/>
          <w:color w:val="7B2D26"/>
          <w:sz w:val="19"/>
          <w:szCs w:val="19"/>
        </w:rPr>
        <w:t xml:space="preserve">traceback.print_exc()</w:t>
      </w:r>
      <w:r>
        <w:rPr>
          <w:rFonts w:ascii="Calibri" w:cs="Calibri" w:eastAsia="Calibri" w:hAnsi="Calibri"/>
        </w:rPr>
        <w:t xml:space="preserve">, which would be a syntax error if the cell were re-run.</w:t>
      </w:r>
    </w:p>
    <w:p>
      <w:pPr>
        <w:pStyle w:val="ListParagraph"/>
        <w:numPr>
          <w:ilvl w:val="0"/>
          <w:numId w:val="3"/>
        </w:numPr>
        <w:spacing w:after="70" w:line="270"/>
        <w:jc w:val="left"/>
      </w:pPr>
      <w:r>
        <w:rPr>
          <w:rFonts w:ascii="Calibri" w:cs="Calibri" w:eastAsia="Calibri" w:hAnsi="Calibri"/>
          <w:b/>
          <w:bCs/>
        </w:rPr>
        <w:t xml:space="preserve">Reynolds-number gap:</w:t>
      </w:r>
      <w:r>
        <w:rPr>
          <w:rFonts w:ascii="Calibri" w:cs="Calibri" w:eastAsia="Calibri" w:hAnsi="Calibri"/>
        </w:rPr>
        <w:t xml:space="preserve"> 216 is about 230 times smaller than the lowest Reynolds number in the XFOIL data (50,000). The comparison plot therefore checks the wiring (geometry, axes, interpolation) rather than validating numerical Cl or Cd.</w:t>
      </w:r>
    </w:p>
    <w:p>
      <w:pPr>
        <w:pStyle w:val="ListParagraph"/>
        <w:numPr>
          <w:ilvl w:val="0"/>
          <w:numId w:val="3"/>
        </w:numPr>
        <w:spacing w:after="70" w:line="270"/>
        <w:jc w:val="left"/>
      </w:pPr>
      <w:r>
        <w:rPr>
          <w:rFonts w:ascii="Calibri" w:cs="Calibri" w:eastAsia="Calibri" w:hAnsi="Calibri"/>
          <w:b/>
          <w:bCs/>
        </w:rPr>
        <w:t xml:space="preserve">No force output yet:</w:t>
      </w:r>
      <w:r>
        <w:rPr>
          <w:rFonts w:ascii="Calibri" w:cs="Calibri" w:eastAsia="Calibri" w:hAnsi="Calibri"/>
        </w:rPr>
        <w:t xml:space="preserve"> as supplied, </w:t>
      </w:r>
      <w:r>
        <w:rPr>
          <w:rFonts w:ascii="Consolas" w:cs="Consolas" w:eastAsia="Consolas" w:hAnsi="Consolas"/>
          <w:color w:val="7B2D26"/>
          <w:sz w:val="19"/>
          <w:szCs w:val="19"/>
        </w:rPr>
        <w:t xml:space="preserve">run_lbm_simulation</w:t>
      </w:r>
      <w:r>
        <w:rPr>
          <w:rFonts w:ascii="Calibri" w:cs="Calibri" w:eastAsia="Calibri" w:hAnsi="Calibri"/>
        </w:rPr>
        <w:t xml:space="preserve"> returns vorticity, velocity and density fields but does not integrate surface forces, so no simulated Cl or Cd exists to write into the </w:t>
      </w:r>
      <w:r>
        <w:rPr>
          <w:rFonts w:ascii="Consolas" w:cs="Consolas" w:eastAsia="Consolas" w:hAnsi="Consolas"/>
          <w:color w:val="7B2D26"/>
          <w:sz w:val="19"/>
          <w:szCs w:val="19"/>
        </w:rPr>
        <w:t xml:space="preserve">Cl_sim</w:t>
      </w:r>
      <w:r>
        <w:rPr>
          <w:rFonts w:ascii="Calibri" w:cs="Calibri" w:eastAsia="Calibri" w:hAnsi="Calibri"/>
        </w:rPr>
        <w:t xml:space="preserve">, </w:t>
      </w:r>
      <w:r>
        <w:rPr>
          <w:rFonts w:ascii="Consolas" w:cs="Consolas" w:eastAsia="Consolas" w:hAnsi="Consolas"/>
          <w:color w:val="7B2D26"/>
          <w:sz w:val="19"/>
          <w:szCs w:val="19"/>
        </w:rPr>
        <w:t xml:space="preserve">Cd_sim</w:t>
      </w:r>
      <w:r>
        <w:rPr>
          <w:rFonts w:ascii="Calibri" w:cs="Calibri" w:eastAsia="Calibri" w:hAnsi="Calibri"/>
        </w:rPr>
        <w:t xml:space="preserve"> placeholder columns.</w:t>
      </w:r>
    </w:p>
    <w:p>
      <w:pPr>
        <w:pStyle w:val="ListParagraph"/>
        <w:numPr>
          <w:ilvl w:val="0"/>
          <w:numId w:val="3"/>
        </w:numPr>
        <w:spacing w:after="70" w:line="270"/>
        <w:jc w:val="left"/>
      </w:pPr>
      <w:r>
        <w:rPr>
          <w:rFonts w:ascii="Calibri" w:cs="Calibri" w:eastAsia="Calibri" w:hAnsi="Calibri"/>
          <w:b/>
          <w:bCs/>
        </w:rPr>
        <w:t xml:space="preserve">Boundaries:</w:t>
      </w:r>
      <w:r>
        <w:rPr>
          <w:rFonts w:ascii="Calibri" w:cs="Calibri" w:eastAsia="Calibri" w:hAnsi="Calibri"/>
        </w:rPr>
        <w:t xml:space="preserve"> streaming uses </w:t>
      </w:r>
      <w:r>
        <w:rPr>
          <w:rFonts w:ascii="Consolas" w:cs="Consolas" w:eastAsia="Consolas" w:hAnsi="Consolas"/>
          <w:color w:val="7B2D26"/>
          <w:sz w:val="19"/>
          <w:szCs w:val="19"/>
        </w:rPr>
        <w:t xml:space="preserve">np.roll</w:t>
      </w:r>
      <w:r>
        <w:rPr>
          <w:rFonts w:ascii="Calibri" w:cs="Calibri" w:eastAsia="Calibri" w:hAnsi="Calibri"/>
        </w:rPr>
        <w:t xml:space="preserve">, which makes the domain periodic in both directions, and the inlet speed enters only through the initial condition. Together with a domain height of only 1.33 chords, this means the result is a periodic-domain flow rather than a free-stream external flow.</w:t>
      </w:r>
    </w:p>
    <w:p>
      <w:pPr>
        <w:spacing w:after="60"/>
      </w:pPr>
    </w:p>
    <w:p>
      <w:pPr>
        <w:spacing w:after="130" w:before="0" w:line="276"/>
        <w:jc w:val="both"/>
      </w:pPr>
      <w:r>
        <w:rPr>
          <w:rFonts w:ascii="Calibri" w:cs="Calibri" w:eastAsia="Calibri" w:hAnsi="Calibri"/>
        </w:rPr>
        <w:t xml:space="preserve">From Eq. (7), reaching Re = 50,000 at U0 = 0.08 requires C = Re·ν/U0 grid cells. With τ = 0.6 this is about 20,800 cells per chord, which is impractical; lowering τ to 0.52 (ν = 0.00667) gives about 4,200 cells and τ = 0.505 (ν = 0.00167) about 1,040 cells. These back-of-envelope figures from Eq. (7) show why closing the gap needs a much finer grid and a more stable collision model, not just a parameter change.</w:t>
      </w:r>
    </w:p>
    <w:p>
      <w:pPr>
        <w:pStyle w:val="Heading1"/>
        <w:pageBreakBefore/>
      </w:pPr>
      <w:r>
        <w:rPr>
          <w:rFonts w:ascii="Calibri" w:cs="Calibri" w:eastAsia="Calibri" w:hAnsi="Calibri"/>
        </w:rPr>
        <w:t xml:space="preserve">7. Machine-Learning Surrogate</w:t>
      </w:r>
    </w:p>
    <w:p>
      <w:pPr>
        <w:pStyle w:val="Heading2"/>
      </w:pPr>
      <w:r>
        <w:rPr>
          <w:rFonts w:ascii="Calibri" w:cs="Calibri" w:eastAsia="Calibri" w:hAnsi="Calibri"/>
        </w:rPr>
        <w:t xml:space="preserve">7.1 Problem formulation</w:t>
      </w:r>
    </w:p>
    <w:p>
      <w:pPr>
        <w:spacing w:after="130" w:before="0" w:line="276"/>
        <w:jc w:val="both"/>
      </w:pPr>
      <w:r>
        <w:rPr>
          <w:rFonts w:ascii="Calibri" w:cs="Calibri" w:eastAsia="Calibri" w:hAnsi="Calibri"/>
        </w:rPr>
        <w:t xml:space="preserve">The surrogate learns the mapping from airfoil geometry and flow condition to Cl and Cd. Seven input features are used and two targets are predicted (Table 17, Eq. (10)). </w:t>
      </w:r>
      <w:r>
        <w:rPr>
          <w:rFonts w:ascii="Consolas" w:cs="Consolas" w:eastAsia="Consolas" w:hAnsi="Consolas"/>
          <w:color w:val="7B2D26"/>
          <w:sz w:val="19"/>
          <w:szCs w:val="19"/>
        </w:rPr>
        <w:t xml:space="preserve">log_Re</w:t>
      </w:r>
      <w:r>
        <w:rPr>
          <w:rFonts w:ascii="Calibri" w:cs="Calibri" w:eastAsia="Calibri" w:hAnsi="Calibri"/>
        </w:rPr>
        <w:t xml:space="preserve"> replaces raw Re so that tree splits and gradient steps are not dominated by a handful of large values. </w:t>
      </w:r>
      <w:r>
        <w:rPr>
          <w:rFonts w:ascii="Consolas" w:cs="Consolas" w:eastAsia="Consolas" w:hAnsi="Consolas"/>
          <w:color w:val="7B2D26"/>
          <w:sz w:val="19"/>
          <w:szCs w:val="19"/>
        </w:rPr>
        <w:t xml:space="preserve">airfoil_id</w:t>
      </w:r>
      <w:r>
        <w:rPr>
          <w:rFonts w:ascii="Calibri" w:cs="Calibri" w:eastAsia="Calibri" w:hAnsi="Calibri"/>
        </w:rPr>
        <w:t xml:space="preserve"> is deliberately excluded from the features: it is used only to group rows, because a tree model given the id could memorise which airfoil a row belongs to instead of learning geometry-to-aerodynamics relationships. The pitching moment Cm is in the file but is not modelled in this notebook.</w:t>
      </w:r>
    </w:p>
    <w:p>
      <w:pPr>
        <w:keepNext/>
        <w:spacing w:after="80" w:before="120"/>
        <w:jc w:val="left"/>
      </w:pPr>
      <w:r>
        <w:rPr>
          <w:rFonts w:ascii="Calibri" w:cs="Calibri" w:eastAsia="Calibri" w:hAnsi="Calibri"/>
          <w:b/>
          <w:bCs/>
          <w:color w:val="1F3864"/>
          <w:sz w:val="20"/>
          <w:szCs w:val="20"/>
        </w:rPr>
        <w:t xml:space="preserve">Table 17. </w:t>
      </w:r>
      <w:r>
        <w:rPr>
          <w:rFonts w:ascii="Calibri" w:cs="Calibri" w:eastAsia="Calibri" w:hAnsi="Calibri"/>
          <w:color w:val="262626"/>
          <w:sz w:val="20"/>
          <w:szCs w:val="20"/>
        </w:rPr>
        <w:t xml:space="preserve">Schema of </w:t>
      </w:r>
      <w:r>
        <w:rPr>
          <w:rFonts w:ascii="Consolas" w:cs="Consolas" w:eastAsia="Consolas" w:hAnsi="Consolas"/>
          <w:color w:val="262626"/>
          <w:sz w:val="18"/>
          <w:szCs w:val="18"/>
        </w:rPr>
        <w:t xml:space="preserve">airfoil_ml_dataset.csv</w:t>
      </w:r>
      <w:r>
        <w:rPr>
          <w:rFonts w:ascii="Calibri" w:cs="Calibri" w:eastAsia="Calibri" w:hAnsi="Calibri"/>
          <w:color w:val="262626"/>
          <w:sz w:val="20"/>
          <w:szCs w:val="20"/>
        </w:rPr>
        <w:t xml:space="preserve"> (768,542 rows × 12 columns) and the role of each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426"/>
        <w:gridCol w:w="2900"/>
      </w:tblGrid>
      <w:tr>
        <w:trPr>
          <w:cantSplit/>
          <w:tblHeader/>
        </w:trPr>
        <w:tc>
          <w:tcPr>
            <w:tcW w:type="dxa" w:w="2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b/>
                <w:bCs/>
                <w:color w:val="FFFFFF"/>
                <w:sz w:val="18"/>
                <w:szCs w:val="18"/>
              </w:rPr>
              <w:t xml:space="preserve">Column</w:t>
            </w:r>
          </w:p>
        </w:tc>
        <w:tc>
          <w:tcPr>
            <w:tcW w:type="dxa" w:w="34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b/>
                <w:bCs/>
                <w:color w:val="FFFFFF"/>
                <w:sz w:val="18"/>
                <w:szCs w:val="18"/>
              </w:rPr>
              <w:t xml:space="preserve">Meaning</w:t>
            </w:r>
          </w:p>
        </w:tc>
        <w:tc>
          <w:tcPr>
            <w:tcW w:type="dxa" w:w="2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b/>
                <w:bCs/>
                <w:color w:val="FFFFFF"/>
                <w:sz w:val="18"/>
                <w:szCs w:val="18"/>
              </w:rPr>
              <w:t xml:space="preserve">Role</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6"/>
                <w:szCs w:val="16"/>
              </w:rPr>
              <w:t xml:space="preserve">airfoil_id</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Airfoil identifier</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Grouping key only, not a feature</w:t>
            </w:r>
          </w:p>
        </w:tc>
      </w:tr>
      <w:tr>
        <w:trPr>
          <w:cantSplit/>
        </w:trPr>
        <w:tc>
          <w:tcPr>
            <w:tcW w:type="dxa" w:w="2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6"/>
                <w:szCs w:val="16"/>
              </w:rPr>
              <w:t xml:space="preserve">max_thickness_percent</w:t>
            </w:r>
          </w:p>
        </w:tc>
        <w:tc>
          <w:tcPr>
            <w:tcW w:type="dxa" w:w="34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Maximum thickness, % chord</w:t>
            </w:r>
          </w:p>
        </w:tc>
        <w:tc>
          <w:tcPr>
            <w:tcW w:type="dxa" w:w="2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Feature</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6"/>
                <w:szCs w:val="16"/>
              </w:rPr>
              <w:t xml:space="preserve">max_thickness_position</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Chordwise location of maximum thickness</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Feature</w:t>
            </w:r>
          </w:p>
        </w:tc>
      </w:tr>
      <w:tr>
        <w:trPr>
          <w:cantSplit/>
        </w:trPr>
        <w:tc>
          <w:tcPr>
            <w:tcW w:type="dxa" w:w="2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6"/>
                <w:szCs w:val="16"/>
              </w:rPr>
              <w:t xml:space="preserve">max_camber_percent</w:t>
            </w:r>
          </w:p>
        </w:tc>
        <w:tc>
          <w:tcPr>
            <w:tcW w:type="dxa" w:w="34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Maximum camber, % chord</w:t>
            </w:r>
          </w:p>
        </w:tc>
        <w:tc>
          <w:tcPr>
            <w:tcW w:type="dxa" w:w="2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Feature</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6"/>
                <w:szCs w:val="16"/>
              </w:rPr>
              <w:t xml:space="preserve">max_camber_position</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Chordwise location of maximum camber</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Feature</w:t>
            </w:r>
          </w:p>
        </w:tc>
      </w:tr>
      <w:tr>
        <w:trPr>
          <w:cantSplit/>
        </w:trPr>
        <w:tc>
          <w:tcPr>
            <w:tcW w:type="dxa" w:w="2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6"/>
                <w:szCs w:val="16"/>
              </w:rPr>
              <w:t xml:space="preserve">Re</w:t>
            </w:r>
          </w:p>
        </w:tc>
        <w:tc>
          <w:tcPr>
            <w:tcW w:type="dxa" w:w="34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Reynolds number</w:t>
            </w:r>
          </w:p>
        </w:tc>
        <w:tc>
          <w:tcPr>
            <w:tcW w:type="dxa" w:w="2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Superseded by </w:t>
            </w:r>
            <w:r>
              <w:rPr>
                <w:rFonts w:ascii="Consolas" w:cs="Consolas" w:eastAsia="Consolas" w:hAnsi="Consolas"/>
                <w:color w:val="7B2D26"/>
                <w:sz w:val="16"/>
                <w:szCs w:val="16"/>
              </w:rPr>
              <w:t xml:space="preserve">log_Re</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6"/>
                <w:szCs w:val="16"/>
              </w:rPr>
              <w:t xml:space="preserve">log_Re</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log10(Re)</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Feature</w:t>
            </w:r>
          </w:p>
        </w:tc>
      </w:tr>
      <w:tr>
        <w:trPr>
          <w:cantSplit/>
        </w:trPr>
        <w:tc>
          <w:tcPr>
            <w:tcW w:type="dxa" w:w="2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6"/>
                <w:szCs w:val="16"/>
              </w:rPr>
              <w:t xml:space="preserve">alpha</w:t>
            </w:r>
          </w:p>
        </w:tc>
        <w:tc>
          <w:tcPr>
            <w:tcW w:type="dxa" w:w="34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Angle of attack (°)</w:t>
            </w:r>
          </w:p>
        </w:tc>
        <w:tc>
          <w:tcPr>
            <w:tcW w:type="dxa" w:w="2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Feature</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6"/>
                <w:szCs w:val="16"/>
              </w:rPr>
              <w:t xml:space="preserve">Ncrit</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XFOIL transition parameter</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Feature</w:t>
            </w:r>
          </w:p>
        </w:tc>
      </w:tr>
      <w:tr>
        <w:trPr>
          <w:cantSplit/>
        </w:trPr>
        <w:tc>
          <w:tcPr>
            <w:tcW w:type="dxa" w:w="2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6"/>
                <w:szCs w:val="16"/>
              </w:rPr>
              <w:t xml:space="preserve">Cl</w:t>
            </w:r>
          </w:p>
        </w:tc>
        <w:tc>
          <w:tcPr>
            <w:tcW w:type="dxa" w:w="34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Lift coefficient</w:t>
            </w:r>
          </w:p>
        </w:tc>
        <w:tc>
          <w:tcPr>
            <w:tcW w:type="dxa" w:w="2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Target</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6"/>
                <w:szCs w:val="16"/>
              </w:rPr>
              <w:t xml:space="preserve">Cd</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Drag coefficient</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Target</w:t>
            </w:r>
          </w:p>
        </w:tc>
      </w:tr>
      <w:tr>
        <w:trPr>
          <w:cantSplit/>
        </w:trPr>
        <w:tc>
          <w:tcPr>
            <w:tcW w:type="dxa" w:w="2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6"/>
                <w:szCs w:val="16"/>
              </w:rPr>
              <w:t xml:space="preserve">Cm</w:t>
            </w:r>
          </w:p>
        </w:tc>
        <w:tc>
          <w:tcPr>
            <w:tcW w:type="dxa" w:w="34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Pitching-moment coefficient</w:t>
            </w:r>
          </w:p>
        </w:tc>
        <w:tc>
          <w:tcPr>
            <w:tcW w:type="dxa" w:w="2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Present, unused</w:t>
            </w:r>
          </w:p>
        </w:tc>
      </w:tr>
    </w:tbl>
    <w:p>
      <w:pPr>
        <w:spacing w:after="140"/>
      </w:pPr>
    </w:p>
    <w:p>
      <w:pPr>
        <w:keepNext w:val="false"/>
        <w:keepLines/>
        <w:tabs>
          <w:tab w:val="center" w:pos="4513"/>
          <w:tab w:val="right" w:pos="9026"/>
        </w:tabs>
        <w:spacing w:after="140" w:before="100"/>
      </w:pPr>
      <w:r>
        <w:rPr>
          <w:rFonts w:ascii="Calibri" w:cs="Calibri" w:eastAsia="Calibri" w:hAnsi="Calibri"/>
        </w:rPr>
        <w:t xml:space="preserve">	</w:t>
      </w:r>
      <w:r>
        <w:drawing>
          <wp:inline distT="0" distB="0" distL="0" distR="0">
            <wp:extent cx="4562475" cy="266700"/>
            <wp:effectExtent t="0" r="0" b="0" l="0"/>
            <wp:docPr id="1" name="xvec" descr="equation xvec" title="xv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62475" cy="266700"/>
                    </a:xfrm>
                    <a:prstGeom prst="rect">
                      <a:avLst/>
                    </a:prstGeom>
                  </pic:spPr>
                </pic:pic>
              </a:graphicData>
            </a:graphic>
          </wp:inline>
        </w:drawing>
      </w:r>
      <w:r>
        <w:rPr>
          <w:rFonts w:ascii="Calibri" w:cs="Calibri" w:eastAsia="Calibri" w:hAnsi="Calibri"/>
          <w:sz w:val="21"/>
          <w:szCs w:val="21"/>
        </w:rPr>
        <w:t xml:space="preserve">	(10)</w:t>
      </w:r>
    </w:p>
    <w:p>
      <w:pPr>
        <w:pStyle w:val="Heading2"/>
      </w:pPr>
      <w:r>
        <w:rPr>
          <w:rFonts w:ascii="Calibri" w:cs="Calibri" w:eastAsia="Calibri" w:hAnsi="Calibri"/>
        </w:rPr>
        <w:t xml:space="preserve">7.2 Train/test split grouped by airfoil</w:t>
      </w:r>
    </w:p>
    <w:p>
      <w:pPr>
        <w:spacing w:after="130" w:before="0" w:line="276"/>
        <w:jc w:val="both"/>
      </w:pPr>
      <w:r>
        <w:rPr>
          <w:rFonts w:ascii="Calibri" w:cs="Calibri" w:eastAsia="Calibri" w:hAnsi="Calibri"/>
        </w:rPr>
        <w:t xml:space="preserve">The most important methodological choice is the split. A plain random split of rows would put different angles of attack of the same airfoil on both sides, so the test score would partly measure memorisation of shapes. Instead the notebook uses </w:t>
      </w:r>
      <w:r>
        <w:rPr>
          <w:rFonts w:ascii="Consolas" w:cs="Consolas" w:eastAsia="Consolas" w:hAnsi="Consolas"/>
          <w:color w:val="7B2D26"/>
          <w:sz w:val="19"/>
          <w:szCs w:val="19"/>
        </w:rPr>
        <w:t xml:space="preserve">GroupShuffleSplit</w:t>
      </w:r>
      <w:r>
        <w:rPr>
          <w:rFonts w:ascii="Calibri" w:cs="Calibri" w:eastAsia="Calibri" w:hAnsi="Calibri"/>
        </w:rPr>
        <w:t xml:space="preserve"> (80/20, </w:t>
      </w:r>
      <w:r>
        <w:rPr>
          <w:rFonts w:ascii="Consolas" w:cs="Consolas" w:eastAsia="Consolas" w:hAnsi="Consolas"/>
          <w:color w:val="7B2D26"/>
          <w:sz w:val="19"/>
          <w:szCs w:val="19"/>
        </w:rPr>
        <w:t xml:space="preserve">random_state=42</w:t>
      </w:r>
      <w:r>
        <w:rPr>
          <w:rFonts w:ascii="Calibri" w:cs="Calibri" w:eastAsia="Calibri" w:hAnsi="Calibri"/>
        </w:rPr>
        <w:t xml:space="preserve">) on </w:t>
      </w:r>
      <w:r>
        <w:rPr>
          <w:rFonts w:ascii="Consolas" w:cs="Consolas" w:eastAsia="Consolas" w:hAnsi="Consolas"/>
          <w:color w:val="7B2D26"/>
          <w:sz w:val="19"/>
          <w:szCs w:val="19"/>
        </w:rPr>
        <w:t xml:space="preserve">airfoil_id</w:t>
      </w:r>
      <w:r>
        <w:rPr>
          <w:rFonts w:ascii="Calibri" w:cs="Calibri" w:eastAsia="Calibri" w:hAnsi="Calibri"/>
        </w:rPr>
        <w:t xml:space="preserve">, so that the two airfoil sets are disjoint (Eq. (11), Table 18). The zero overlap is verified explicitly in the code.</w:t>
      </w:r>
    </w:p>
    <w:p>
      <w:pPr>
        <w:keepNext/>
        <w:keepLines/>
        <w:tabs>
          <w:tab w:val="center" w:pos="4513"/>
          <w:tab w:val="right" w:pos="9026"/>
        </w:tabs>
        <w:spacing w:after="40" w:before="100"/>
      </w:pPr>
      <w:r>
        <w:rPr>
          <w:rFonts w:ascii="Calibri" w:cs="Calibri" w:eastAsia="Calibri" w:hAnsi="Calibri"/>
        </w:rPr>
        <w:t xml:space="preserve">	</w:t>
      </w:r>
      <w:r>
        <w:drawing>
          <wp:inline distT="0" distB="0" distL="0" distR="0">
            <wp:extent cx="1295400" cy="257175"/>
            <wp:effectExtent t="0" r="0" b="0" l="0"/>
            <wp:docPr id="1" name="group" descr="equation group" title="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295400" cy="257175"/>
                    </a:xfrm>
                    <a:prstGeom prst="rect">
                      <a:avLst/>
                    </a:prstGeom>
                  </pic:spPr>
                </pic:pic>
              </a:graphicData>
            </a:graphic>
          </wp:inline>
        </w:drawing>
      </w:r>
      <w:r>
        <w:rPr>
          <w:rFonts w:ascii="Calibri" w:cs="Calibri" w:eastAsia="Calibri" w:hAnsi="Calibri"/>
          <w:sz w:val="21"/>
          <w:szCs w:val="21"/>
        </w:rPr>
        <w:t xml:space="preserve">	(11)</w:t>
      </w:r>
    </w:p>
    <w:p>
      <w:pPr>
        <w:spacing w:after="140"/>
        <w:jc w:val="center"/>
      </w:pPr>
      <w:r>
        <w:rPr>
          <w:rFonts w:ascii="Calibri" w:cs="Calibri" w:eastAsia="Calibri" w:hAnsi="Calibri"/>
          <w:i/>
          <w:iCs/>
          <w:color w:val="595959"/>
          <w:sz w:val="18"/>
          <w:szCs w:val="18"/>
        </w:rPr>
        <w:t xml:space="preserve">G denotes the set of airfoil groups on each side of the split</w:t>
      </w:r>
    </w:p>
    <w:p>
      <w:pPr>
        <w:keepNext/>
        <w:spacing w:after="80" w:before="120"/>
        <w:jc w:val="left"/>
      </w:pPr>
      <w:r>
        <w:rPr>
          <w:rFonts w:ascii="Calibri" w:cs="Calibri" w:eastAsia="Calibri" w:hAnsi="Calibri"/>
          <w:b/>
          <w:bCs/>
          <w:color w:val="1F3864"/>
          <w:sz w:val="20"/>
          <w:szCs w:val="20"/>
        </w:rPr>
        <w:t xml:space="preserve">Table 18. </w:t>
      </w:r>
      <w:r>
        <w:rPr>
          <w:rFonts w:ascii="Calibri" w:cs="Calibri" w:eastAsia="Calibri" w:hAnsi="Calibri"/>
          <w:color w:val="262626"/>
          <w:sz w:val="20"/>
          <w:szCs w:val="20"/>
        </w:rPr>
        <w:t xml:space="preserve">Grouped train/test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cantSplit/>
          <w:tblHeader/>
        </w:trPr>
        <w:tc>
          <w:tcPr>
            <w:tcW w:type="dxa" w:w="30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p>
        </w:tc>
        <w:tc>
          <w:tcPr>
            <w:tcW w:type="dxa" w:w="3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8"/>
                <w:szCs w:val="18"/>
              </w:rPr>
              <w:t xml:space="preserve">Rows</w:t>
            </w:r>
          </w:p>
        </w:tc>
        <w:tc>
          <w:tcPr>
            <w:tcW w:type="dxa" w:w="3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8"/>
                <w:szCs w:val="18"/>
              </w:rPr>
              <w:t xml:space="preserve">Unique airfoils</w:t>
            </w:r>
          </w:p>
        </w:tc>
      </w:tr>
      <w:tr>
        <w:trPr>
          <w:cantSplit/>
        </w:trPr>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Train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616,487</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654</w:t>
            </w:r>
          </w:p>
        </w:tc>
      </w:tr>
      <w:tr>
        <w:trPr>
          <w:cantSplit/>
        </w:trPr>
        <w:tc>
          <w:tcPr>
            <w:tcW w:type="dxa" w:w="3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Test</w:t>
            </w:r>
          </w:p>
        </w:tc>
        <w:tc>
          <w:tcPr>
            <w:tcW w:type="dxa" w:w="3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152,055</w:t>
            </w:r>
          </w:p>
        </w:tc>
        <w:tc>
          <w:tcPr>
            <w:tcW w:type="dxa" w:w="3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164</w:t>
            </w:r>
          </w:p>
        </w:tc>
      </w:tr>
      <w:tr>
        <w:trPr>
          <w:cantSplit/>
        </w:trPr>
        <w:tc>
          <w:tcPr>
            <w:tcW w:type="dxa" w:w="3026"/>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Overlap</w:t>
            </w:r>
          </w:p>
        </w:tc>
        <w:tc>
          <w:tcPr>
            <w:tcW w:type="dxa" w:w="30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n/a</w:t>
            </w:r>
          </w:p>
        </w:tc>
        <w:tc>
          <w:tcPr>
            <w:tcW w:type="dxa" w:w="30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w:t>
            </w:r>
          </w:p>
        </w:tc>
      </w:tr>
    </w:tbl>
    <w:p>
      <w:pPr>
        <w:spacing w:after="140"/>
      </w:pPr>
    </w:p>
    <w:p>
      <w:pPr>
        <w:pStyle w:val="Heading2"/>
      </w:pPr>
      <w:r>
        <w:rPr>
          <w:rFonts w:ascii="Calibri" w:cs="Calibri" w:eastAsia="Calibri" w:hAnsi="Calibri"/>
        </w:rPr>
        <w:t xml:space="preserve">7.3 Evaluation metrics</w:t>
      </w:r>
    </w:p>
    <w:p>
      <w:pPr>
        <w:spacing w:after="130" w:before="0" w:line="276"/>
        <w:jc w:val="both"/>
      </w:pPr>
      <w:r>
        <w:rPr>
          <w:rFonts w:ascii="Calibri" w:cs="Calibri" w:eastAsia="Calibri" w:hAnsi="Calibri"/>
        </w:rPr>
        <w:t xml:space="preserve">Three regression metrics are used everywhere (Eq. (12) to Eq. (14)). Lower MAE and RMSE are better; R² of 1.0 is a perfect fit.</w:t>
      </w:r>
    </w:p>
    <w:p>
      <w:pPr>
        <w:keepNext w:val="false"/>
        <w:keepLines/>
        <w:tabs>
          <w:tab w:val="center" w:pos="4513"/>
          <w:tab w:val="right" w:pos="9026"/>
        </w:tabs>
        <w:spacing w:after="140" w:before="100"/>
      </w:pPr>
      <w:r>
        <w:rPr>
          <w:rFonts w:ascii="Calibri" w:cs="Calibri" w:eastAsia="Calibri" w:hAnsi="Calibri"/>
        </w:rPr>
        <w:t xml:space="preserve">	</w:t>
      </w:r>
      <w:r>
        <w:drawing>
          <wp:inline distT="0" distB="0" distL="0" distR="0">
            <wp:extent cx="1466850" cy="514350"/>
            <wp:effectExtent t="0" r="0" b="0" l="0"/>
            <wp:docPr id="1" name="mae" descr="equation mae" title="m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466850" cy="514350"/>
                    </a:xfrm>
                    <a:prstGeom prst="rect">
                      <a:avLst/>
                    </a:prstGeom>
                  </pic:spPr>
                </pic:pic>
              </a:graphicData>
            </a:graphic>
          </wp:inline>
        </w:drawing>
      </w:r>
      <w:r>
        <w:rPr>
          <w:rFonts w:ascii="Calibri" w:cs="Calibri" w:eastAsia="Calibri" w:hAnsi="Calibri"/>
          <w:sz w:val="21"/>
          <w:szCs w:val="21"/>
        </w:rPr>
        <w:t xml:space="preserve">	(12)</w:t>
      </w:r>
    </w:p>
    <w:p>
      <w:pPr>
        <w:keepNext w:val="false"/>
        <w:keepLines/>
        <w:tabs>
          <w:tab w:val="center" w:pos="4513"/>
          <w:tab w:val="right" w:pos="9026"/>
        </w:tabs>
        <w:spacing w:after="140" w:before="100"/>
      </w:pPr>
      <w:r>
        <w:rPr>
          <w:rFonts w:ascii="Calibri" w:cs="Calibri" w:eastAsia="Calibri" w:hAnsi="Calibri"/>
        </w:rPr>
        <w:t xml:space="preserve">	</w:t>
      </w:r>
      <w:r>
        <w:drawing>
          <wp:inline distT="0" distB="0" distL="0" distR="0">
            <wp:extent cx="1866900" cy="571500"/>
            <wp:effectExtent t="0" r="0" b="0" l="0"/>
            <wp:docPr id="1" name="rmse" descr="equation rmse" title="rm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866900" cy="571500"/>
                    </a:xfrm>
                    <a:prstGeom prst="rect">
                      <a:avLst/>
                    </a:prstGeom>
                  </pic:spPr>
                </pic:pic>
              </a:graphicData>
            </a:graphic>
          </wp:inline>
        </w:drawing>
      </w:r>
      <w:r>
        <w:rPr>
          <w:rFonts w:ascii="Calibri" w:cs="Calibri" w:eastAsia="Calibri" w:hAnsi="Calibri"/>
          <w:sz w:val="21"/>
          <w:szCs w:val="21"/>
        </w:rPr>
        <w:t xml:space="preserve">	(13)</w:t>
      </w:r>
    </w:p>
    <w:p>
      <w:pPr>
        <w:keepNext w:val="false"/>
        <w:keepLines/>
        <w:tabs>
          <w:tab w:val="center" w:pos="4513"/>
          <w:tab w:val="right" w:pos="9026"/>
        </w:tabs>
        <w:spacing w:after="140" w:before="100"/>
      </w:pPr>
      <w:r>
        <w:rPr>
          <w:rFonts w:ascii="Calibri" w:cs="Calibri" w:eastAsia="Calibri" w:hAnsi="Calibri"/>
        </w:rPr>
        <w:t xml:space="preserve">	</w:t>
      </w:r>
      <w:r>
        <w:drawing>
          <wp:inline distT="0" distB="0" distL="0" distR="0">
            <wp:extent cx="1314450" cy="600075"/>
            <wp:effectExtent t="0" r="0" b="0" l="0"/>
            <wp:docPr id="1" name="r2" descr="equation r2" titl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314450" cy="600075"/>
                    </a:xfrm>
                    <a:prstGeom prst="rect">
                      <a:avLst/>
                    </a:prstGeom>
                  </pic:spPr>
                </pic:pic>
              </a:graphicData>
            </a:graphic>
          </wp:inline>
        </w:drawing>
      </w:r>
      <w:r>
        <w:rPr>
          <w:rFonts w:ascii="Calibri" w:cs="Calibri" w:eastAsia="Calibri" w:hAnsi="Calibri"/>
          <w:sz w:val="21"/>
          <w:szCs w:val="21"/>
        </w:rPr>
        <w:t xml:space="preserve">	(14)</w:t>
      </w:r>
    </w:p>
    <w:p>
      <w:pPr>
        <w:spacing w:after="130" w:before="0" w:line="276"/>
        <w:jc w:val="both"/>
      </w:pPr>
      <w:r>
        <w:rPr>
          <w:rFonts w:ascii="Calibri" w:cs="Calibri" w:eastAsia="Calibri" w:hAnsi="Calibri"/>
        </w:rPr>
        <w:t xml:space="preserve">Helper code stores results in dictionaries, scores every model through one function, and wraps independently fitted per-target models in a small </w:t>
      </w:r>
      <w:r>
        <w:rPr>
          <w:rFonts w:ascii="Consolas" w:cs="Consolas" w:eastAsia="Consolas" w:hAnsi="Consolas"/>
          <w:color w:val="7B2D26"/>
          <w:sz w:val="19"/>
          <w:szCs w:val="19"/>
        </w:rPr>
        <w:t xml:space="preserve">PerTargetRegressor</w:t>
      </w:r>
      <w:r>
        <w:rPr>
          <w:rFonts w:ascii="Calibri" w:cs="Calibri" w:eastAsia="Calibri" w:hAnsi="Calibri"/>
        </w:rPr>
        <w:t xml:space="preserve"> class so that models with different algorithms per target can be scored and plotted exactly like a native multi-output model.</w:t>
      </w:r>
    </w:p>
    <w:p>
      <w:pPr>
        <w:pStyle w:val="Heading2"/>
      </w:pPr>
      <w:r>
        <w:rPr>
          <w:rFonts w:ascii="Calibri" w:cs="Calibri" w:eastAsia="Calibri" w:hAnsi="Calibri"/>
        </w:rPr>
        <w:t xml:space="preserve">7.4 Target distributions</w:t>
      </w:r>
    </w:p>
    <w:p>
      <w:pPr>
        <w:spacing w:after="130" w:before="0" w:line="276"/>
        <w:jc w:val="both"/>
      </w:pPr>
      <w:r>
        <w:rPr>
          <w:rFonts w:ascii="Calibri" w:cs="Calibri" w:eastAsia="Calibri" w:hAnsi="Calibri"/>
        </w:rPr>
        <w:t xml:space="preserve">The notebook’s first target plots (Figure 14) show the training distribution of Cl (bimodal, as in Section 5), of Cd (strongly right-skewed) and a scatter of Cd against angle of attack. The scatter forms a dense bowl of roughly 0.01 to 0.27 across −20° to +20° with a single isolated point near 0.59 around 4°, which is the training maximum.</w:t>
      </w:r>
    </w:p>
    <w:p>
      <w:pPr>
        <w:sectPr>
          <w:footerReference w:type="default" r:id="rId8"/>
          <w:pgSz w:w="11906" w:h="16838" w:orient="portrait"/>
          <w:pgMar w:top="1300" w:right="1440" w:bottom="1300" w:left="1440" w:header="708" w:footer="600" w:gutter="0"/>
          <w:pgNumType/>
          <w:docGrid w:linePitch="360"/>
        </w:sectPr>
      </w:pPr>
    </w:p>
    <w:p>
      <w:pPr>
        <w:keepNext/>
        <w:spacing w:after="60" w:before="120"/>
        <w:jc w:val="center"/>
      </w:pPr>
      <w:r>
        <w:drawing>
          <wp:inline distT="0" distB="0" distL="0" distR="0">
            <wp:extent cx="8953500" cy="2200275"/>
            <wp:effectExtent t="0" r="0" b="0" l="0"/>
            <wp:docPr id="1" name="eda_targets" descr="Training-set Cl distribution, Cd distribution and Cd versus alpha (notebook)."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8953500" cy="2200275"/>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14. </w:t>
      </w:r>
      <w:r>
        <w:rPr>
          <w:rFonts w:ascii="Calibri" w:cs="Calibri" w:eastAsia="Calibri" w:hAnsi="Calibri"/>
          <w:color w:val="262626"/>
          <w:sz w:val="19"/>
          <w:szCs w:val="19"/>
        </w:rPr>
        <w:t xml:space="preserve">Training-set Cl distribution, Cd distribution and Cd versus alpha (notebook).</w:t>
      </w:r>
    </w:p>
    <w:p>
      <w:pPr>
        <w:sectPr>
          <w:footerReference w:type="default" r:id="rId9"/>
          <w:pgSz w:w="16838" w:h="11906" w:orient="landscape"/>
          <w:pgMar w:top="1080" w:right="1080" w:bottom="1080" w:left="1080" w:header="708" w:footer="500" w:gutter="0"/>
          <w:pgNumType/>
          <w:docGrid w:linePitch="360"/>
        </w:sectPr>
      </w:pPr>
    </w:p>
    <w:p>
      <w:pPr>
        <w:spacing w:after="130" w:before="0" w:line="276"/>
        <w:jc w:val="both"/>
      </w:pPr>
      <w:r>
        <w:rPr>
          <w:rFonts w:ascii="Calibri" w:cs="Calibri" w:eastAsia="Calibri" w:hAnsi="Calibri"/>
        </w:rPr>
        <w:t xml:space="preserve">Training Cd spans 0.00265 to 0.59188 while test Cd spans 0.00338 to 0.31944, and none of the 152,055 test rows exceeds the training maximum. The two distributions overlap closely (Figure 15), so the split does not create a distribution shift in drag.</w:t>
      </w:r>
    </w:p>
    <w:p>
      <w:pPr>
        <w:keepNext/>
        <w:spacing w:after="60" w:before="120"/>
        <w:jc w:val="center"/>
      </w:pPr>
      <w:r>
        <w:drawing>
          <wp:inline distT="0" distB="0" distL="0" distR="0">
            <wp:extent cx="4000500" cy="2257425"/>
            <wp:effectExtent t="0" r="0" b="0" l="0"/>
            <wp:docPr id="1" name="cd_traintest" descr="Cd density for the training and test sets (notebook)."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000500" cy="2257425"/>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15. </w:t>
      </w:r>
      <w:r>
        <w:rPr>
          <w:rFonts w:ascii="Calibri" w:cs="Calibri" w:eastAsia="Calibri" w:hAnsi="Calibri"/>
          <w:color w:val="262626"/>
          <w:sz w:val="19"/>
          <w:szCs w:val="19"/>
        </w:rPr>
        <w:t xml:space="preserve">Cd density for the training and test sets (notebook).</w:t>
      </w:r>
    </w:p>
    <w:p>
      <w:pPr>
        <w:pStyle w:val="Heading2"/>
      </w:pPr>
      <w:r>
        <w:rPr>
          <w:rFonts w:ascii="Calibri" w:cs="Calibri" w:eastAsia="Calibri" w:hAnsi="Calibri"/>
        </w:rPr>
        <w:t xml:space="preserve">7.5 Baseline models</w:t>
      </w:r>
    </w:p>
    <w:p>
      <w:pPr>
        <w:spacing w:after="130" w:before="0" w:line="276"/>
        <w:jc w:val="both"/>
      </w:pPr>
      <w:r>
        <w:rPr>
          <w:rFonts w:ascii="Calibri" w:cs="Calibri" w:eastAsia="Calibri" w:hAnsi="Calibri"/>
        </w:rPr>
        <w:t xml:space="preserve">Four tree-based families were first trained with near-default settings so that the later tuning gains can be attributed to tuning (Table 19). Random Forest is natively multi-output; the other three are wrapped in </w:t>
      </w:r>
      <w:r>
        <w:rPr>
          <w:rFonts w:ascii="Consolas" w:cs="Consolas" w:eastAsia="Consolas" w:hAnsi="Consolas"/>
          <w:color w:val="7B2D26"/>
          <w:sz w:val="19"/>
          <w:szCs w:val="19"/>
        </w:rPr>
        <w:t xml:space="preserve">MultiOutputRegressor</w:t>
      </w:r>
      <w:r>
        <w:rPr>
          <w:rFonts w:ascii="Calibri" w:cs="Calibri" w:eastAsia="Calibri" w:hAnsi="Calibri"/>
        </w:rPr>
        <w:t xml:space="preserve">.</w:t>
      </w:r>
    </w:p>
    <w:p>
      <w:pPr>
        <w:keepNext/>
        <w:spacing w:after="80" w:before="120"/>
        <w:jc w:val="left"/>
      </w:pPr>
      <w:r>
        <w:rPr>
          <w:rFonts w:ascii="Calibri" w:cs="Calibri" w:eastAsia="Calibri" w:hAnsi="Calibri"/>
          <w:b/>
          <w:bCs/>
          <w:color w:val="1F3864"/>
          <w:sz w:val="20"/>
          <w:szCs w:val="20"/>
        </w:rPr>
        <w:t xml:space="preserve">Table 19. </w:t>
      </w:r>
      <w:r>
        <w:rPr>
          <w:rFonts w:ascii="Calibri" w:cs="Calibri" w:eastAsia="Calibri" w:hAnsi="Calibri"/>
          <w:color w:val="262626"/>
          <w:sz w:val="20"/>
          <w:szCs w:val="20"/>
        </w:rPr>
        <w:t xml:space="preserve">Baseline model configurations and training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26"/>
        <w:gridCol w:w="1200"/>
        <w:gridCol w:w="1200"/>
      </w:tblGrid>
      <w:tr>
        <w:trPr>
          <w:cantSplit/>
          <w:tblHeader/>
        </w:trPr>
        <w:tc>
          <w:tcPr>
            <w:tcW w:type="dxa" w:w="2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8"/>
                <w:szCs w:val="18"/>
              </w:rPr>
              <w:t xml:space="preserve">Model</w:t>
            </w:r>
          </w:p>
        </w:tc>
        <w:tc>
          <w:tcPr>
            <w:tcW w:type="dxa" w:w="44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8"/>
                <w:szCs w:val="18"/>
              </w:rPr>
              <w:t xml:space="preserve">Configuration</w:t>
            </w:r>
          </w:p>
        </w:tc>
        <w:tc>
          <w:tcPr>
            <w:tcW w:type="dxa" w:w="1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8"/>
                <w:szCs w:val="18"/>
              </w:rPr>
              <w:t xml:space="preserve">Wrapper</w:t>
            </w:r>
          </w:p>
        </w:tc>
        <w:tc>
          <w:tcPr>
            <w:tcW w:type="dxa" w:w="1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8"/>
                <w:szCs w:val="18"/>
              </w:rPr>
              <w:t xml:space="preserve">Train time</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Random Forest</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6"/>
                <w:szCs w:val="16"/>
              </w:rPr>
              <w:t xml:space="preserve">n_estimators=150</w:t>
            </w:r>
            <w:r>
              <w:rPr>
                <w:rFonts w:ascii="Calibri" w:cs="Calibri" w:eastAsia="Calibri" w:hAnsi="Calibri"/>
                <w:sz w:val="18"/>
                <w:szCs w:val="18"/>
              </w:rPr>
              <w:t xml:space="preserve">, </w:t>
            </w:r>
            <w:r>
              <w:rPr>
                <w:rFonts w:ascii="Consolas" w:cs="Consolas" w:eastAsia="Consolas" w:hAnsi="Consolas"/>
                <w:color w:val="7B2D26"/>
                <w:sz w:val="16"/>
                <w:szCs w:val="16"/>
              </w:rPr>
              <w:t xml:space="preserve">max_depth=None</w:t>
            </w:r>
            <w:r>
              <w:rPr>
                <w:rFonts w:ascii="Calibri" w:cs="Calibri" w:eastAsia="Calibri" w:hAnsi="Calibri"/>
                <w:sz w:val="18"/>
                <w:szCs w:val="18"/>
              </w:rPr>
              <w:t xml:space="preserve">, </w:t>
            </w:r>
            <w:r>
              <w:rPr>
                <w:rFonts w:ascii="Consolas" w:cs="Consolas" w:eastAsia="Consolas" w:hAnsi="Consolas"/>
                <w:color w:val="7B2D26"/>
                <w:sz w:val="16"/>
                <w:szCs w:val="16"/>
              </w:rPr>
              <w:t xml:space="preserve">n_jobs=-1</w:t>
            </w:r>
            <w:r>
              <w:rPr>
                <w:rFonts w:ascii="Calibri" w:cs="Calibri" w:eastAsia="Calibri" w:hAnsi="Calibri"/>
                <w:sz w:val="18"/>
                <w:szCs w:val="18"/>
              </w:rPr>
              <w:t xml:space="preserve">, </w:t>
            </w:r>
            <w:r>
              <w:rPr>
                <w:rFonts w:ascii="Consolas" w:cs="Consolas" w:eastAsia="Consolas" w:hAnsi="Consolas"/>
                <w:color w:val="7B2D26"/>
                <w:sz w:val="16"/>
                <w:szCs w:val="16"/>
              </w:rPr>
              <w:t xml:space="preserve">random_state=42</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native</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0.7 min</w:t>
            </w:r>
          </w:p>
        </w:tc>
      </w:tr>
      <w:tr>
        <w:trPr>
          <w:cantSplit/>
        </w:trPr>
        <w:tc>
          <w:tcPr>
            <w:tcW w:type="dxa" w:w="2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HistGradientBoosting</w:t>
            </w:r>
          </w:p>
        </w:tc>
        <w:tc>
          <w:tcPr>
            <w:tcW w:type="dxa" w:w="44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library defaults, </w:t>
            </w:r>
            <w:r>
              <w:rPr>
                <w:rFonts w:ascii="Consolas" w:cs="Consolas" w:eastAsia="Consolas" w:hAnsi="Consolas"/>
                <w:color w:val="7B2D26"/>
                <w:sz w:val="16"/>
                <w:szCs w:val="16"/>
              </w:rPr>
              <w:t xml:space="preserve">random_state=42</w:t>
            </w:r>
          </w:p>
        </w:tc>
        <w:tc>
          <w:tcPr>
            <w:tcW w:type="dxa" w:w="1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MultiOutput (2 jobs)</w:t>
            </w:r>
          </w:p>
        </w:tc>
        <w:tc>
          <w:tcPr>
            <w:tcW w:type="dxa" w:w="1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0.1 min</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LightGBM</w:t>
            </w:r>
          </w:p>
        </w:tc>
        <w:tc>
          <w:tcPr>
            <w:tcW w:type="dxa" w:w="44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6"/>
                <w:szCs w:val="16"/>
              </w:rPr>
              <w:t xml:space="preserve">n_estimators=300</w:t>
            </w:r>
            <w:r>
              <w:rPr>
                <w:rFonts w:ascii="Calibri" w:cs="Calibri" w:eastAsia="Calibri" w:hAnsi="Calibri"/>
                <w:sz w:val="18"/>
                <w:szCs w:val="18"/>
              </w:rPr>
              <w:t xml:space="preserve">, </w:t>
            </w:r>
            <w:r>
              <w:rPr>
                <w:rFonts w:ascii="Consolas" w:cs="Consolas" w:eastAsia="Consolas" w:hAnsi="Consolas"/>
                <w:color w:val="7B2D26"/>
                <w:sz w:val="16"/>
                <w:szCs w:val="16"/>
              </w:rPr>
              <w:t xml:space="preserve">random_state=42</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MultiOutput (2 jobs)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0.1 min</w:t>
            </w:r>
          </w:p>
        </w:tc>
      </w:tr>
      <w:tr>
        <w:trPr>
          <w:cantSplit/>
        </w:trPr>
        <w:tc>
          <w:tcPr>
            <w:tcW w:type="dxa" w:w="2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XGBoost</w:t>
            </w:r>
          </w:p>
        </w:tc>
        <w:tc>
          <w:tcPr>
            <w:tcW w:type="dxa" w:w="44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6"/>
                <w:szCs w:val="16"/>
              </w:rPr>
              <w:t xml:space="preserve">n_estimators=300</w:t>
            </w:r>
            <w:r>
              <w:rPr>
                <w:rFonts w:ascii="Calibri" w:cs="Calibri" w:eastAsia="Calibri" w:hAnsi="Calibri"/>
                <w:sz w:val="18"/>
                <w:szCs w:val="18"/>
              </w:rPr>
              <w:t xml:space="preserve">, </w:t>
            </w:r>
            <w:r>
              <w:rPr>
                <w:rFonts w:ascii="Consolas" w:cs="Consolas" w:eastAsia="Consolas" w:hAnsi="Consolas"/>
                <w:color w:val="7B2D26"/>
                <w:sz w:val="16"/>
                <w:szCs w:val="16"/>
              </w:rPr>
              <w:t xml:space="preserve">random_state=42</w:t>
            </w:r>
          </w:p>
        </w:tc>
        <w:tc>
          <w:tcPr>
            <w:tcW w:type="dxa" w:w="1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MultiOutput (2 jobs)</w:t>
            </w:r>
          </w:p>
        </w:tc>
        <w:tc>
          <w:tcPr>
            <w:tcW w:type="dxa" w:w="1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0.2 min</w:t>
            </w:r>
          </w:p>
        </w:tc>
      </w:tr>
    </w:tbl>
    <w:p>
      <w:pPr>
        <w:spacing w:after="140"/>
      </w:pPr>
    </w:p>
    <w:p>
      <w:pPr>
        <w:spacing w:after="130" w:before="0" w:line="276"/>
        <w:jc w:val="both"/>
      </w:pPr>
      <w:r>
        <w:rPr>
          <w:rFonts w:ascii="Calibri" w:cs="Calibri" w:eastAsia="Calibri" w:hAnsi="Calibri"/>
        </w:rPr>
        <w:t xml:space="preserve">The predicted-versus-actual plots follow. For Random Forest (Figure 16) the Cl panel hugs the diagonal with some streaks of badly predicted rows, while the Cd panel is a wide cloud that sits below the diagonal at high drag and flattens at a predicted value of about 0.2. The same qualitative pattern appears in the other three models (Figure 17 to Figure 19): Cl is good, and Cd is the weaker target with predictions saturating at the high-drag end.</w:t>
      </w:r>
    </w:p>
    <w:p>
      <w:pPr>
        <w:keepNext/>
        <w:spacing w:after="60" w:before="120"/>
        <w:jc w:val="center"/>
      </w:pPr>
      <w:r>
        <w:drawing>
          <wp:inline distT="0" distB="0" distL="0" distR="0">
            <wp:extent cx="5334000" cy="2200275"/>
            <wp:effectExtent t="0" r="0" b="0" l="0"/>
            <wp:docPr id="1" name="pva_rf" descr="Random Forest (baseline): predicted versus actual Cl (left) and Cd (right) on the test set (notebook)."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2200275"/>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16. </w:t>
      </w:r>
      <w:r>
        <w:rPr>
          <w:rFonts w:ascii="Calibri" w:cs="Calibri" w:eastAsia="Calibri" w:hAnsi="Calibri"/>
          <w:color w:val="262626"/>
          <w:sz w:val="19"/>
          <w:szCs w:val="19"/>
        </w:rPr>
        <w:t xml:space="preserve">Random Forest (baseline): predicted versus actual Cl (left) and Cd (right) on the test set (notebook).</w:t>
      </w:r>
    </w:p>
    <w:p>
      <w:pPr>
        <w:keepNext/>
        <w:spacing w:after="60" w:before="120"/>
        <w:jc w:val="center"/>
      </w:pPr>
      <w:r>
        <w:drawing>
          <wp:inline distT="0" distB="0" distL="0" distR="0">
            <wp:extent cx="5334000" cy="2200275"/>
            <wp:effectExtent t="0" r="0" b="0" l="0"/>
            <wp:docPr id="1" name="pva_hgb" descr="HistGradientBoosting (baseline): predicted versus actual (notebook)."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2200275"/>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17. </w:t>
      </w:r>
      <w:r>
        <w:rPr>
          <w:rFonts w:ascii="Calibri" w:cs="Calibri" w:eastAsia="Calibri" w:hAnsi="Calibri"/>
          <w:color w:val="262626"/>
          <w:sz w:val="19"/>
          <w:szCs w:val="19"/>
        </w:rPr>
        <w:t xml:space="preserve">HistGradientBoosting (baseline): predicted versus actual (notebook).</w:t>
      </w:r>
    </w:p>
    <w:p>
      <w:pPr>
        <w:keepNext/>
        <w:spacing w:after="60" w:before="120"/>
        <w:jc w:val="center"/>
      </w:pPr>
      <w:r>
        <w:drawing>
          <wp:inline distT="0" distB="0" distL="0" distR="0">
            <wp:extent cx="5334000" cy="2200275"/>
            <wp:effectExtent t="0" r="0" b="0" l="0"/>
            <wp:docPr id="1" name="pva_lgb" descr="LightGBM (baseline): predicted versus actual (notebook)."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2200275"/>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18. </w:t>
      </w:r>
      <w:r>
        <w:rPr>
          <w:rFonts w:ascii="Calibri" w:cs="Calibri" w:eastAsia="Calibri" w:hAnsi="Calibri"/>
          <w:color w:val="262626"/>
          <w:sz w:val="19"/>
          <w:szCs w:val="19"/>
        </w:rPr>
        <w:t xml:space="preserve">LightGBM (baseline): predicted versus actual (notebook).</w:t>
      </w:r>
    </w:p>
    <w:p>
      <w:pPr>
        <w:keepNext/>
        <w:spacing w:after="60" w:before="120"/>
        <w:jc w:val="center"/>
      </w:pPr>
      <w:r>
        <w:drawing>
          <wp:inline distT="0" distB="0" distL="0" distR="0">
            <wp:extent cx="5334000" cy="2200275"/>
            <wp:effectExtent t="0" r="0" b="0" l="0"/>
            <wp:docPr id="1" name="pva_xgb" descr="XGBoost (baseline): predicted versus actual (notebook)."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34000" cy="2200275"/>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19. </w:t>
      </w:r>
      <w:r>
        <w:rPr>
          <w:rFonts w:ascii="Calibri" w:cs="Calibri" w:eastAsia="Calibri" w:hAnsi="Calibri"/>
          <w:color w:val="262626"/>
          <w:sz w:val="19"/>
          <w:szCs w:val="19"/>
        </w:rPr>
        <w:t xml:space="preserve">XGBoost (baseline): predicted versus actual (notebook).</w:t>
      </w:r>
    </w:p>
    <w:p>
      <w:pPr>
        <w:spacing w:after="130" w:before="0" w:line="276"/>
        <w:jc w:val="both"/>
      </w:pPr>
      <w:r>
        <w:rPr>
          <w:rFonts w:ascii="Calibri" w:cs="Calibri" w:eastAsia="Calibri" w:hAnsi="Calibri"/>
        </w:rPr>
        <w:t xml:space="preserve">Table 20 and Figure 20 compare the baselines. XGBoost is best for Cl (R² 0.9632) and LightGBM is best for Cd (R² 0.8417). Every model’s Cd R² (0.77 to 0.84) is clearly below its Cl R² (0.95 to 0.96).</w:t>
      </w:r>
    </w:p>
    <w:p>
      <w:pPr>
        <w:keepNext/>
        <w:spacing w:after="80" w:before="120"/>
        <w:jc w:val="left"/>
      </w:pPr>
      <w:r>
        <w:rPr>
          <w:rFonts w:ascii="Calibri" w:cs="Calibri" w:eastAsia="Calibri" w:hAnsi="Calibri"/>
          <w:b/>
          <w:bCs/>
          <w:color w:val="1F3864"/>
          <w:sz w:val="20"/>
          <w:szCs w:val="20"/>
        </w:rPr>
        <w:t xml:space="preserve">Table 20. </w:t>
      </w:r>
      <w:r>
        <w:rPr>
          <w:rFonts w:ascii="Calibri" w:cs="Calibri" w:eastAsia="Calibri" w:hAnsi="Calibri"/>
          <w:color w:val="262626"/>
          <w:sz w:val="20"/>
          <w:szCs w:val="20"/>
        </w:rPr>
        <w:t xml:space="preserve">Baseline model comparison on the held-out test set (best value per column in bold).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100"/>
        <w:gridCol w:w="1100"/>
        <w:gridCol w:w="1100"/>
        <w:gridCol w:w="1100"/>
        <w:gridCol w:w="1200"/>
        <w:gridCol w:w="1200"/>
      </w:tblGrid>
      <w:tr>
        <w:trPr>
          <w:cantSplit/>
          <w:tblHeader/>
        </w:trPr>
        <w:tc>
          <w:tcPr>
            <w:tcW w:type="dxa" w:w="22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6"/>
                <w:szCs w:val="16"/>
              </w:rPr>
              <w:t xml:space="preserve">Model</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6"/>
                <w:szCs w:val="16"/>
              </w:rPr>
              <w:t xml:space="preserve">Cl MAE</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6"/>
                <w:szCs w:val="16"/>
              </w:rPr>
              <w:t xml:space="preserve">Cl RMSE</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6"/>
                <w:szCs w:val="16"/>
              </w:rPr>
              <w:t xml:space="preserve">Cl R²</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6"/>
                <w:szCs w:val="16"/>
              </w:rPr>
              <w:t xml:space="preserve">Cd MAE</w:t>
            </w:r>
          </w:p>
        </w:tc>
        <w:tc>
          <w:tcPr>
            <w:tcW w:type="dxa" w:w="1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6"/>
                <w:szCs w:val="16"/>
              </w:rPr>
              <w:t xml:space="preserve">Cd RMSE</w:t>
            </w:r>
          </w:p>
        </w:tc>
        <w:tc>
          <w:tcPr>
            <w:tcW w:type="dxa" w:w="1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6"/>
                <w:szCs w:val="16"/>
              </w:rPr>
              <w:t xml:space="preserve">Cd R²</w:t>
            </w:r>
          </w:p>
        </w:tc>
      </w:tr>
      <w:tr>
        <w:trPr>
          <w:cantSplit/>
        </w:trPr>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RandomForest</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0.095162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0.161001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0.954799</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0.007447</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0.015063</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0.767295</w:t>
            </w:r>
          </w:p>
        </w:tc>
      </w:tr>
      <w:tr>
        <w:trPr>
          <w:cantSplit/>
        </w:trPr>
        <w:tc>
          <w:tcPr>
            <w:tcW w:type="dxa" w:w="22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HistGradientBoosting</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0.092520</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0.150998</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0.960241</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0.007517</w:t>
            </w:r>
          </w:p>
        </w:tc>
        <w:tc>
          <w:tcPr>
            <w:tcW w:type="dxa" w:w="1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0.013398</w:t>
            </w:r>
          </w:p>
        </w:tc>
        <w:tc>
          <w:tcPr>
            <w:tcW w:type="dxa" w:w="1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0.815911</w:t>
            </w:r>
          </w:p>
        </w:tc>
      </w:tr>
      <w:tr>
        <w:trPr>
          <w:cantSplit/>
        </w:trPr>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LightGBM</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0.092031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0.153987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0.958651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b/>
                <w:bCs/>
                <w:sz w:val="16"/>
                <w:szCs w:val="16"/>
              </w:rPr>
              <w:t xml:space="preserve">0.007006</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b/>
                <w:bCs/>
                <w:sz w:val="16"/>
                <w:szCs w:val="16"/>
              </w:rPr>
              <w:t xml:space="preserve">0.012425</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b/>
                <w:bCs/>
                <w:sz w:val="16"/>
                <w:szCs w:val="16"/>
              </w:rPr>
              <w:t xml:space="preserve">0.841668</w:t>
            </w:r>
          </w:p>
        </w:tc>
      </w:tr>
      <w:tr>
        <w:trPr>
          <w:cantSplit/>
        </w:trPr>
        <w:tc>
          <w:tcPr>
            <w:tcW w:type="dxa" w:w="22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XGBoost</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b/>
                <w:bCs/>
                <w:sz w:val="16"/>
                <w:szCs w:val="16"/>
              </w:rPr>
              <w:t xml:space="preserve">0.091006</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b/>
                <w:bCs/>
                <w:sz w:val="16"/>
                <w:szCs w:val="16"/>
              </w:rPr>
              <w:t xml:space="preserve">0.145210</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b/>
                <w:bCs/>
                <w:sz w:val="16"/>
                <w:szCs w:val="16"/>
              </w:rPr>
              <w:t xml:space="preserve">0.963231</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6"/>
                <w:szCs w:val="16"/>
              </w:rPr>
              <w:t xml:space="preserve">0.007449</w:t>
            </w:r>
          </w:p>
        </w:tc>
        <w:tc>
          <w:tcPr>
            <w:tcW w:type="dxa" w:w="1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6"/>
                <w:szCs w:val="16"/>
              </w:rPr>
              <w:t xml:space="preserve">0.013402</w:t>
            </w:r>
          </w:p>
        </w:tc>
        <w:tc>
          <w:tcPr>
            <w:tcW w:type="dxa" w:w="1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6"/>
                <w:szCs w:val="16"/>
              </w:rPr>
              <w:t xml:space="preserve">0.815797</w:t>
            </w:r>
          </w:p>
        </w:tc>
      </w:tr>
    </w:tbl>
    <w:p>
      <w:pPr>
        <w:spacing w:after="140"/>
      </w:pPr>
    </w:p>
    <w:p>
      <w:pPr>
        <w:keepNext/>
        <w:spacing w:after="60" w:before="120"/>
        <w:jc w:val="center"/>
      </w:pPr>
      <w:r>
        <w:drawing>
          <wp:inline distT="0" distB="0" distL="0" distR="0">
            <wp:extent cx="5143500" cy="1685925"/>
            <wp:effectExtent t="0" r="0" b="0" l="0"/>
            <wp:docPr id="1" name="base_r2" descr="R² of the four baseline models for Cl (left) and Cd (right), notebook plot; note the y-axis starts at zero."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143500" cy="1685925"/>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20. </w:t>
      </w:r>
      <w:r>
        <w:rPr>
          <w:rFonts w:ascii="Calibri" w:cs="Calibri" w:eastAsia="Calibri" w:hAnsi="Calibri"/>
          <w:color w:val="262626"/>
          <w:sz w:val="19"/>
          <w:szCs w:val="19"/>
        </w:rPr>
        <w:t xml:space="preserve">R² of the four baseline models for Cl (left) and Cd (right), notebook plot; note the y-axis starts at zero.</w:t>
      </w:r>
    </w:p>
    <w:p>
      <w:pPr>
        <w:pStyle w:val="Heading2"/>
      </w:pPr>
      <w:r>
        <w:rPr>
          <w:rFonts w:ascii="Calibri" w:cs="Calibri" w:eastAsia="Calibri" w:hAnsi="Calibri"/>
        </w:rPr>
        <w:t xml:space="preserve">7.6 Diagnosing the Cd “wall”</w:t>
      </w:r>
    </w:p>
    <w:p>
      <w:pPr>
        <w:spacing w:after="130" w:before="0" w:line="276"/>
        <w:jc w:val="both"/>
      </w:pPr>
      <w:r>
        <w:rPr>
          <w:rFonts w:ascii="Calibri" w:cs="Calibri" w:eastAsia="Calibri" w:hAnsi="Calibri"/>
        </w:rPr>
        <w:t xml:space="preserve">All four model families predict a constant value per leaf, so they cannot extrapolate and lose resolution in sparse regions. Cd’s high-drag tail near stall is thin, so a few extreme rows share leaves with many moderate ones and every test point in such a leaf is pulled towards the average, producing a flat wall of predictions instead of a diagonal. The test set does not contain any Cd beyond the training maximum, so the wall is not caused by literal extrapolation; it is the piecewise-constant nature of the trees in a sparse region.</w:t>
      </w:r>
    </w:p>
    <w:p>
      <w:pPr>
        <w:spacing w:after="130" w:before="0" w:line="276"/>
        <w:jc w:val="both"/>
      </w:pPr>
      <w:r>
        <w:rPr>
          <w:rFonts w:ascii="Calibri" w:cs="Calibri" w:eastAsia="Calibri" w:hAnsi="Calibri"/>
        </w:rPr>
        <w:t xml:space="preserve">Two fixes were tested on a validation slice of the tuning subsample (a 20 % grouped hold-out; Table 21): </w:t>
      </w:r>
      <w:r>
        <w:rPr>
          <w:rFonts w:ascii="Consolas" w:cs="Consolas" w:eastAsia="Consolas" w:hAnsi="Consolas"/>
          <w:color w:val="7B2D26"/>
          <w:sz w:val="19"/>
          <w:szCs w:val="19"/>
        </w:rPr>
        <w:t xml:space="preserve">linear_tree=True</w:t>
      </w:r>
      <w:r>
        <w:rPr>
          <w:rFonts w:ascii="Calibri" w:cs="Calibri" w:eastAsia="Calibri" w:hAnsi="Calibri"/>
        </w:rPr>
        <w:t xml:space="preserve"> in LightGBM, which fits a small linear model in each leaf, and a log transform of the target (Eq. (15)). The result, shown in Figure 21, is that </w:t>
      </w:r>
      <w:r>
        <w:rPr>
          <w:rFonts w:ascii="Consolas" w:cs="Consolas" w:eastAsia="Consolas" w:hAnsi="Consolas"/>
          <w:color w:val="7B2D26"/>
          <w:sz w:val="19"/>
          <w:szCs w:val="19"/>
        </w:rPr>
        <w:t xml:space="preserve">linear_tree</w:t>
      </w:r>
      <w:r>
        <w:rPr>
          <w:rFonts w:ascii="Calibri" w:cs="Calibri" w:eastAsia="Calibri" w:hAnsi="Calibri"/>
        </w:rPr>
        <w:t xml:space="preserve"> is wildly unstable here (R² of −1954) while the log transform gives only a marginal gain (0.7918 versus 0.7892).</w:t>
      </w:r>
    </w:p>
    <w:p>
      <w:pPr>
        <w:keepNext/>
        <w:keepLines/>
        <w:tabs>
          <w:tab w:val="center" w:pos="4513"/>
          <w:tab w:val="right" w:pos="9026"/>
        </w:tabs>
        <w:spacing w:after="40" w:before="100"/>
      </w:pPr>
      <w:r>
        <w:rPr>
          <w:rFonts w:ascii="Calibri" w:cs="Calibri" w:eastAsia="Calibri" w:hAnsi="Calibri"/>
        </w:rPr>
        <w:t xml:space="preserve">	</w:t>
      </w:r>
      <w:r>
        <w:drawing>
          <wp:inline distT="0" distB="0" distL="0" distR="0">
            <wp:extent cx="3467100" cy="314325"/>
            <wp:effectExtent t="0" r="0" b="0" l="0"/>
            <wp:docPr id="1" name="log1p" descr="equation log1p" title="log1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467100" cy="314325"/>
                    </a:xfrm>
                    <a:prstGeom prst="rect">
                      <a:avLst/>
                    </a:prstGeom>
                  </pic:spPr>
                </pic:pic>
              </a:graphicData>
            </a:graphic>
          </wp:inline>
        </w:drawing>
      </w:r>
      <w:r>
        <w:rPr>
          <w:rFonts w:ascii="Calibri" w:cs="Calibri" w:eastAsia="Calibri" w:hAnsi="Calibri"/>
          <w:sz w:val="21"/>
          <w:szCs w:val="21"/>
        </w:rPr>
        <w:t xml:space="preserve">	(15)</w:t>
      </w:r>
    </w:p>
    <w:p>
      <w:pPr>
        <w:spacing w:after="140"/>
        <w:jc w:val="center"/>
      </w:pPr>
      <w:r>
        <w:rPr>
          <w:rFonts w:ascii="Calibri" w:cs="Calibri" w:eastAsia="Calibri" w:hAnsi="Calibri"/>
          <w:i/>
          <w:iCs/>
          <w:color w:val="595959"/>
          <w:sz w:val="18"/>
          <w:szCs w:val="18"/>
        </w:rPr>
        <w:t xml:space="preserve">log1p transformation of the target and its inverse</w:t>
      </w:r>
    </w:p>
    <w:p>
      <w:pPr>
        <w:keepNext/>
        <w:spacing w:after="80" w:before="120"/>
        <w:jc w:val="left"/>
      </w:pPr>
      <w:r>
        <w:rPr>
          <w:rFonts w:ascii="Calibri" w:cs="Calibri" w:eastAsia="Calibri" w:hAnsi="Calibri"/>
          <w:b/>
          <w:bCs/>
          <w:color w:val="1F3864"/>
          <w:sz w:val="20"/>
          <w:szCs w:val="20"/>
        </w:rPr>
        <w:t xml:space="preserve">Table 21. </w:t>
      </w:r>
      <w:r>
        <w:rPr>
          <w:rFonts w:ascii="Calibri" w:cs="Calibri" w:eastAsia="Calibri" w:hAnsi="Calibri"/>
          <w:color w:val="262626"/>
          <w:sz w:val="20"/>
          <w:szCs w:val="20"/>
        </w:rPr>
        <w:t xml:space="preserve">Cd “wall” ablation on the diagnostic validation slice.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3126"/>
      </w:tblGrid>
      <w:tr>
        <w:trPr>
          <w:cantSplit/>
          <w:tblHeader/>
        </w:trPr>
        <w:tc>
          <w:tcPr>
            <w:tcW w:type="dxa" w:w="4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8"/>
                <w:szCs w:val="18"/>
              </w:rPr>
              <w:t xml:space="preserve">Approach</w:t>
            </w:r>
          </w:p>
        </w:tc>
        <w:tc>
          <w:tcPr>
            <w:tcW w:type="dxa" w:w="1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8"/>
                <w:szCs w:val="18"/>
              </w:rPr>
              <w:t xml:space="preserve">Cd R²</w:t>
            </w:r>
          </w:p>
        </w:tc>
        <w:tc>
          <w:tcPr>
            <w:tcW w:type="dxa" w:w="31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8"/>
                <w:szCs w:val="18"/>
              </w:rPr>
              <w:t xml:space="preserve">Verdict</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Baseline LightGBM</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0.78922</w:t>
            </w:r>
          </w:p>
        </w:tc>
        <w:tc>
          <w:tcPr>
            <w:tcW w:type="dxa" w:w="3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Reference</w:t>
            </w:r>
          </w:p>
        </w:tc>
      </w:tr>
      <w:tr>
        <w:trPr>
          <w:cantSplit/>
        </w:trPr>
        <w:tc>
          <w:tcPr>
            <w:tcW w:type="dxa" w:w="4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6"/>
                <w:szCs w:val="16"/>
              </w:rPr>
              <w:t xml:space="preserve">linear_tree=True</w:t>
            </w:r>
          </w:p>
        </w:tc>
        <w:tc>
          <w:tcPr>
            <w:tcW w:type="dxa" w:w="1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−1954.14165</w:t>
            </w:r>
          </w:p>
        </w:tc>
        <w:tc>
          <w:tcPr>
            <w:tcW w:type="dxa" w:w="31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Rejected: wildly unstable</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6"/>
                <w:szCs w:val="16"/>
              </w:rPr>
              <w:t xml:space="preserve">log1p(Cd)</w:t>
            </w:r>
            <w:r>
              <w:rPr>
                <w:rFonts w:ascii="Calibri" w:cs="Calibri" w:eastAsia="Calibri" w:hAnsi="Calibri"/>
                <w:sz w:val="18"/>
                <w:szCs w:val="18"/>
              </w:rPr>
              <w:t xml:space="preserve"> target transform</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0.79184</w:t>
            </w:r>
          </w:p>
        </w:tc>
        <w:tc>
          <w:tcPr>
            <w:tcW w:type="dxa" w:w="3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Marginal improvement</w:t>
            </w:r>
          </w:p>
        </w:tc>
      </w:tr>
    </w:tbl>
    <w:p>
      <w:pPr>
        <w:spacing w:after="140"/>
      </w:pPr>
    </w:p>
    <w:p>
      <w:pPr>
        <w:sectPr>
          <w:footerReference w:type="default" r:id="rId10"/>
          <w:pgSz w:w="11906" w:h="16838" w:orient="portrait"/>
          <w:pgMar w:top="1300" w:right="1440" w:bottom="1300" w:left="1440" w:header="708" w:footer="600" w:gutter="0"/>
          <w:pgNumType/>
          <w:docGrid w:linePitch="360"/>
        </w:sectPr>
      </w:pPr>
    </w:p>
    <w:p>
      <w:pPr>
        <w:keepNext/>
        <w:spacing w:after="60" w:before="120"/>
        <w:jc w:val="center"/>
      </w:pPr>
      <w:r>
        <w:drawing>
          <wp:inline distT="0" distB="0" distL="0" distR="0">
            <wp:extent cx="8953500" cy="2447925"/>
            <wp:effectExtent t="0" r="0" b="0" l="0"/>
            <wp:docPr id="1" name="wall" descr="Cd wall ablation: predicted versus actual Cd for baseline, linear_tree=True and log1p target (notebook). The three panels share their axes, so the very large linear_tree predictions (up to about 73) stretch the scale and compress the baseline and log1p panels into a point near the origin; the R² values in the preceding table carry the comparison."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8953500" cy="2447925"/>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21. </w:t>
      </w:r>
      <w:r>
        <w:rPr>
          <w:rFonts w:ascii="Calibri" w:cs="Calibri" w:eastAsia="Calibri" w:hAnsi="Calibri"/>
          <w:color w:val="262626"/>
          <w:sz w:val="19"/>
          <w:szCs w:val="19"/>
        </w:rPr>
        <w:t xml:space="preserve">Cd wall ablation: predicted versus actual Cd for baseline, linear_tree=True and log1p target (notebook). The three panels share their axes, so the very large linear_tree predictions (up to about 73) stretch the scale and compress the baseline and log1p panels into a point near the origin; the R² values in the preceding table carry the comparison.</w:t>
      </w:r>
    </w:p>
    <w:p>
      <w:pPr>
        <w:sectPr>
          <w:footerReference w:type="default" r:id="rId11"/>
          <w:pgSz w:w="16838" w:h="11906" w:orient="landscape"/>
          <w:pgMar w:top="1080" w:right="1080" w:bottom="1080" w:left="1080" w:header="708" w:footer="500" w:gutter="0"/>
          <w:pgNumType/>
          <w:docGrid w:linePitch="360"/>
        </w:sectPr>
      </w:pPr>
    </w:p>
    <w:p>
      <w:pPr>
        <w:spacing w:after="130" w:before="0" w:line="276"/>
        <w:jc w:val="both"/>
      </w:pPr>
      <w:r>
        <w:rPr>
          <w:rFonts w:ascii="Calibri" w:cs="Calibri" w:eastAsia="Calibri" w:hAnsi="Calibri"/>
        </w:rPr>
        <w:t xml:space="preserve">The later Optuna search for LightGBM was free to select </w:t>
      </w:r>
      <w:r>
        <w:rPr>
          <w:rFonts w:ascii="Consolas" w:cs="Consolas" w:eastAsia="Consolas" w:hAnsi="Consolas"/>
          <w:color w:val="7B2D26"/>
          <w:sz w:val="19"/>
          <w:szCs w:val="19"/>
        </w:rPr>
        <w:t xml:space="preserve">linear_tree=True</w:t>
      </w:r>
      <w:r>
        <w:rPr>
          <w:rFonts w:ascii="Calibri" w:cs="Calibri" w:eastAsia="Calibri" w:hAnsi="Calibri"/>
        </w:rPr>
        <w:t xml:space="preserve"> and independently chose </w:t>
      </w:r>
      <w:r>
        <w:rPr>
          <w:rFonts w:ascii="Consolas" w:cs="Consolas" w:eastAsia="Consolas" w:hAnsi="Consolas"/>
          <w:color w:val="7B2D26"/>
          <w:sz w:val="19"/>
          <w:szCs w:val="19"/>
        </w:rPr>
        <w:t xml:space="preserve">False</w:t>
      </w:r>
      <w:r>
        <w:rPr>
          <w:rFonts w:ascii="Calibri" w:cs="Calibri" w:eastAsia="Calibri" w:hAnsi="Calibri"/>
        </w:rPr>
        <w:t xml:space="preserve"> for both targets, which supports the ablation’s conclusion under a full search rather than a one-shot test.</w:t>
      </w:r>
    </w:p>
    <w:p>
      <w:pPr>
        <w:pStyle w:val="Heading2"/>
      </w:pPr>
      <w:r>
        <w:rPr>
          <w:rFonts w:ascii="Calibri" w:cs="Calibri" w:eastAsia="Calibri" w:hAnsi="Calibri"/>
        </w:rPr>
        <w:t xml:space="preserve">7.7 Hyperparameter tuning</w:t>
      </w:r>
    </w:p>
    <w:p>
      <w:pPr>
        <w:spacing w:after="130" w:before="0" w:line="276"/>
        <w:jc w:val="both"/>
      </w:pPr>
      <w:r>
        <w:rPr>
          <w:rFonts w:ascii="Calibri" w:cs="Calibri" w:eastAsia="Calibri" w:hAnsi="Calibri"/>
        </w:rPr>
        <w:t xml:space="preserve">Tuning on all 616,487 training rows would be slow, so a 25 % subsample drawn by airfoil is used (159,047 rows, 163 airfoils). All searches use three-fold </w:t>
      </w:r>
      <w:r>
        <w:rPr>
          <w:rFonts w:ascii="Consolas" w:cs="Consolas" w:eastAsia="Consolas" w:hAnsi="Consolas"/>
          <w:color w:val="7B2D26"/>
          <w:sz w:val="19"/>
          <w:szCs w:val="19"/>
        </w:rPr>
        <w:t xml:space="preserve">GroupKFold</w:t>
      </w:r>
      <w:r>
        <w:rPr>
          <w:rFonts w:ascii="Calibri" w:cs="Calibri" w:eastAsia="Calibri" w:hAnsi="Calibri"/>
        </w:rPr>
        <w:t xml:space="preserve"> so that no airfoil leaks between a fold’s train and validation halves. Random Forest uses </w:t>
      </w:r>
      <w:r>
        <w:rPr>
          <w:rFonts w:ascii="Consolas" w:cs="Consolas" w:eastAsia="Consolas" w:hAnsi="Consolas"/>
          <w:color w:val="7B2D26"/>
          <w:sz w:val="19"/>
          <w:szCs w:val="19"/>
        </w:rPr>
        <w:t xml:space="preserve">RandomizedSearchCV</w:t>
      </w:r>
      <w:r>
        <w:rPr>
          <w:rFonts w:ascii="Calibri" w:cs="Calibri" w:eastAsia="Calibri" w:hAnsi="Calibri"/>
        </w:rPr>
        <w:t xml:space="preserve">; the three boosters use Optuna, with one study per target. Table 22 lists the search spaces and budgets, and Table 23 the best configurations found.</w:t>
      </w:r>
    </w:p>
    <w:p>
      <w:pPr>
        <w:keepNext/>
        <w:spacing w:after="80" w:before="120"/>
        <w:jc w:val="left"/>
      </w:pPr>
      <w:r>
        <w:rPr>
          <w:rFonts w:ascii="Calibri" w:cs="Calibri" w:eastAsia="Calibri" w:hAnsi="Calibri"/>
          <w:b/>
          <w:bCs/>
          <w:color w:val="1F3864"/>
          <w:sz w:val="20"/>
          <w:szCs w:val="20"/>
        </w:rPr>
        <w:t xml:space="preserve">Table 22. </w:t>
      </w:r>
      <w:r>
        <w:rPr>
          <w:rFonts w:ascii="Calibri" w:cs="Calibri" w:eastAsia="Calibri" w:hAnsi="Calibri"/>
          <w:color w:val="262626"/>
          <w:sz w:val="20"/>
          <w:szCs w:val="20"/>
        </w:rPr>
        <w:t xml:space="preserve">Tuning methods, budgets and search spaces.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100"/>
        <w:gridCol w:w="4326"/>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6"/>
                <w:szCs w:val="16"/>
              </w:rPr>
              <w:t xml:space="preserve">Model</w:t>
            </w:r>
          </w:p>
        </w:tc>
        <w:tc>
          <w:tcPr>
            <w:tcW w:type="dxa" w:w="1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6"/>
                <w:szCs w:val="16"/>
              </w:rPr>
              <w:t xml:space="preserve">Method</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6"/>
                <w:szCs w:val="16"/>
              </w:rPr>
              <w:t xml:space="preserve">Budget</w:t>
            </w:r>
          </w:p>
        </w:tc>
        <w:tc>
          <w:tcPr>
            <w:tcW w:type="dxa" w:w="43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6"/>
                <w:szCs w:val="16"/>
              </w:rPr>
              <w:t xml:space="preserve">Search space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Random Forest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RandomizedSearchCV, 3-fold GroupKFold, score R²</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20 × 3 = 60 fits</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4"/>
                <w:szCs w:val="14"/>
              </w:rPr>
              <w:t xml:space="preserve">n_estimators</w:t>
            </w:r>
            <w:r>
              <w:rPr>
                <w:rFonts w:ascii="Calibri" w:cs="Calibri" w:eastAsia="Calibri" w:hAnsi="Calibri"/>
                <w:sz w:val="16"/>
                <w:szCs w:val="16"/>
              </w:rPr>
              <w:t xml:space="preserve"> {150, 250, 350, 500}; </w:t>
            </w:r>
            <w:r>
              <w:rPr>
                <w:rFonts w:ascii="Consolas" w:cs="Consolas" w:eastAsia="Consolas" w:hAnsi="Consolas"/>
                <w:color w:val="7B2D26"/>
                <w:sz w:val="14"/>
                <w:szCs w:val="14"/>
              </w:rPr>
              <w:t xml:space="preserve">max_depth</w:t>
            </w:r>
            <w:r>
              <w:rPr>
                <w:rFonts w:ascii="Calibri" w:cs="Calibri" w:eastAsia="Calibri" w:hAnsi="Calibri"/>
                <w:sz w:val="16"/>
                <w:szCs w:val="16"/>
              </w:rPr>
              <w:t xml:space="preserve"> {None, 15, 25, 35}; </w:t>
            </w:r>
            <w:r>
              <w:rPr>
                <w:rFonts w:ascii="Consolas" w:cs="Consolas" w:eastAsia="Consolas" w:hAnsi="Consolas"/>
                <w:color w:val="7B2D26"/>
                <w:sz w:val="14"/>
                <w:szCs w:val="14"/>
              </w:rPr>
              <w:t xml:space="preserve">min_samples_leaf</w:t>
            </w:r>
            <w:r>
              <w:rPr>
                <w:rFonts w:ascii="Calibri" w:cs="Calibri" w:eastAsia="Calibri" w:hAnsi="Calibri"/>
                <w:sz w:val="16"/>
                <w:szCs w:val="16"/>
              </w:rPr>
              <w:t xml:space="preserve"> {1, 2, 4, 8}; </w:t>
            </w:r>
            <w:r>
              <w:rPr>
                <w:rFonts w:ascii="Consolas" w:cs="Consolas" w:eastAsia="Consolas" w:hAnsi="Consolas"/>
                <w:color w:val="7B2D26"/>
                <w:sz w:val="14"/>
                <w:szCs w:val="14"/>
              </w:rPr>
              <w:t xml:space="preserve">max_features</w:t>
            </w:r>
            <w:r>
              <w:rPr>
                <w:rFonts w:ascii="Calibri" w:cs="Calibri" w:eastAsia="Calibri" w:hAnsi="Calibri"/>
                <w:sz w:val="16"/>
                <w:szCs w:val="16"/>
              </w:rPr>
              <w:t xml:space="preserve"> {sqrt, 0.5, 0.8, 1.0}</w:t>
            </w:r>
          </w:p>
        </w:tc>
      </w:tr>
      <w:tr>
        <w:trPr>
          <w:cantSplit/>
        </w:trPr>
        <w:tc>
          <w:tcPr>
            <w:tcW w:type="dxa" w:w="1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LightGBM</w:t>
            </w:r>
          </w:p>
        </w:tc>
        <w:tc>
          <w:tcPr>
            <w:tcW w:type="dxa" w:w="1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Optuna (TPE), early stopping 50, ceiling 2,000 trees</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40 trials per target</w:t>
            </w:r>
          </w:p>
        </w:tc>
        <w:tc>
          <w:tcPr>
            <w:tcW w:type="dxa" w:w="43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4"/>
                <w:szCs w:val="14"/>
              </w:rPr>
              <w:t xml:space="preserve">learning_rate</w:t>
            </w:r>
            <w:r>
              <w:rPr>
                <w:rFonts w:ascii="Calibri" w:cs="Calibri" w:eastAsia="Calibri" w:hAnsi="Calibri"/>
                <w:sz w:val="16"/>
                <w:szCs w:val="16"/>
              </w:rPr>
              <w:t xml:space="preserve"> 0.01–0.2 (log); </w:t>
            </w:r>
            <w:r>
              <w:rPr>
                <w:rFonts w:ascii="Consolas" w:cs="Consolas" w:eastAsia="Consolas" w:hAnsi="Consolas"/>
                <w:color w:val="7B2D26"/>
                <w:sz w:val="14"/>
                <w:szCs w:val="14"/>
              </w:rPr>
              <w:t xml:space="preserve">num_leaves</w:t>
            </w:r>
            <w:r>
              <w:rPr>
                <w:rFonts w:ascii="Calibri" w:cs="Calibri" w:eastAsia="Calibri" w:hAnsi="Calibri"/>
                <w:sz w:val="16"/>
                <w:szCs w:val="16"/>
              </w:rPr>
              <w:t xml:space="preserve"> 15–255; </w:t>
            </w:r>
            <w:r>
              <w:rPr>
                <w:rFonts w:ascii="Consolas" w:cs="Consolas" w:eastAsia="Consolas" w:hAnsi="Consolas"/>
                <w:color w:val="7B2D26"/>
                <w:sz w:val="14"/>
                <w:szCs w:val="14"/>
              </w:rPr>
              <w:t xml:space="preserve">min_child_samples</w:t>
            </w:r>
            <w:r>
              <w:rPr>
                <w:rFonts w:ascii="Calibri" w:cs="Calibri" w:eastAsia="Calibri" w:hAnsi="Calibri"/>
                <w:sz w:val="16"/>
                <w:szCs w:val="16"/>
              </w:rPr>
              <w:t xml:space="preserve"> 5–200; </w:t>
            </w:r>
            <w:r>
              <w:rPr>
                <w:rFonts w:ascii="Consolas" w:cs="Consolas" w:eastAsia="Consolas" w:hAnsi="Consolas"/>
                <w:color w:val="7B2D26"/>
                <w:sz w:val="14"/>
                <w:szCs w:val="14"/>
              </w:rPr>
              <w:t xml:space="preserve">subsample</w:t>
            </w:r>
            <w:r>
              <w:rPr>
                <w:rFonts w:ascii="Calibri" w:cs="Calibri" w:eastAsia="Calibri" w:hAnsi="Calibri"/>
                <w:sz w:val="16"/>
                <w:szCs w:val="16"/>
              </w:rPr>
              <w:t xml:space="preserve">, </w:t>
            </w:r>
            <w:r>
              <w:rPr>
                <w:rFonts w:ascii="Consolas" w:cs="Consolas" w:eastAsia="Consolas" w:hAnsi="Consolas"/>
                <w:color w:val="7B2D26"/>
                <w:sz w:val="14"/>
                <w:szCs w:val="14"/>
              </w:rPr>
              <w:t xml:space="preserve">colsample_bytree</w:t>
            </w:r>
            <w:r>
              <w:rPr>
                <w:rFonts w:ascii="Calibri" w:cs="Calibri" w:eastAsia="Calibri" w:hAnsi="Calibri"/>
                <w:sz w:val="16"/>
                <w:szCs w:val="16"/>
              </w:rPr>
              <w:t xml:space="preserve"> 0.5–1; </w:t>
            </w:r>
            <w:r>
              <w:rPr>
                <w:rFonts w:ascii="Consolas" w:cs="Consolas" w:eastAsia="Consolas" w:hAnsi="Consolas"/>
                <w:color w:val="7B2D26"/>
                <w:sz w:val="14"/>
                <w:szCs w:val="14"/>
              </w:rPr>
              <w:t xml:space="preserve">reg_alpha</w:t>
            </w:r>
            <w:r>
              <w:rPr>
                <w:rFonts w:ascii="Calibri" w:cs="Calibri" w:eastAsia="Calibri" w:hAnsi="Calibri"/>
                <w:sz w:val="16"/>
                <w:szCs w:val="16"/>
              </w:rPr>
              <w:t xml:space="preserve">, </w:t>
            </w:r>
            <w:r>
              <w:rPr>
                <w:rFonts w:ascii="Consolas" w:cs="Consolas" w:eastAsia="Consolas" w:hAnsi="Consolas"/>
                <w:color w:val="7B2D26"/>
                <w:sz w:val="14"/>
                <w:szCs w:val="14"/>
              </w:rPr>
              <w:t xml:space="preserve">reg_lambda</w:t>
            </w:r>
            <w:r>
              <w:rPr>
                <w:rFonts w:ascii="Calibri" w:cs="Calibri" w:eastAsia="Calibri" w:hAnsi="Calibri"/>
                <w:sz w:val="16"/>
                <w:szCs w:val="16"/>
              </w:rPr>
              <w:t xml:space="preserve"> 1e-8–10 (log); </w:t>
            </w:r>
            <w:r>
              <w:rPr>
                <w:rFonts w:ascii="Consolas" w:cs="Consolas" w:eastAsia="Consolas" w:hAnsi="Consolas"/>
                <w:color w:val="7B2D26"/>
                <w:sz w:val="14"/>
                <w:szCs w:val="14"/>
              </w:rPr>
              <w:t xml:space="preserve">linear_tree</w:t>
            </w:r>
            <w:r>
              <w:rPr>
                <w:rFonts w:ascii="Calibri" w:cs="Calibri" w:eastAsia="Calibri" w:hAnsi="Calibri"/>
                <w:sz w:val="16"/>
                <w:szCs w:val="16"/>
              </w:rPr>
              <w:t xml:space="preserve"> {False, True}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XGBoost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Optuna (TPE), early stopping 50, ceiling 2,000 trees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40 trials per target</w:t>
            </w:r>
          </w:p>
        </w:tc>
        <w:tc>
          <w:tcPr>
            <w:tcW w:type="dxa" w:w="4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4"/>
                <w:szCs w:val="14"/>
              </w:rPr>
              <w:t xml:space="preserve">learning_rate</w:t>
            </w:r>
            <w:r>
              <w:rPr>
                <w:rFonts w:ascii="Calibri" w:cs="Calibri" w:eastAsia="Calibri" w:hAnsi="Calibri"/>
                <w:sz w:val="16"/>
                <w:szCs w:val="16"/>
              </w:rPr>
              <w:t xml:space="preserve"> 0.01–0.2 (log); </w:t>
            </w:r>
            <w:r>
              <w:rPr>
                <w:rFonts w:ascii="Consolas" w:cs="Consolas" w:eastAsia="Consolas" w:hAnsi="Consolas"/>
                <w:color w:val="7B2D26"/>
                <w:sz w:val="14"/>
                <w:szCs w:val="14"/>
              </w:rPr>
              <w:t xml:space="preserve">max_depth</w:t>
            </w:r>
            <w:r>
              <w:rPr>
                <w:rFonts w:ascii="Calibri" w:cs="Calibri" w:eastAsia="Calibri" w:hAnsi="Calibri"/>
                <w:sz w:val="16"/>
                <w:szCs w:val="16"/>
              </w:rPr>
              <w:t xml:space="preserve"> 3–12; </w:t>
            </w:r>
            <w:r>
              <w:rPr>
                <w:rFonts w:ascii="Consolas" w:cs="Consolas" w:eastAsia="Consolas" w:hAnsi="Consolas"/>
                <w:color w:val="7B2D26"/>
                <w:sz w:val="14"/>
                <w:szCs w:val="14"/>
              </w:rPr>
              <w:t xml:space="preserve">min_child_weight</w:t>
            </w:r>
            <w:r>
              <w:rPr>
                <w:rFonts w:ascii="Calibri" w:cs="Calibri" w:eastAsia="Calibri" w:hAnsi="Calibri"/>
                <w:sz w:val="16"/>
                <w:szCs w:val="16"/>
              </w:rPr>
              <w:t xml:space="preserve"> 0.01–20 (log); </w:t>
            </w:r>
            <w:r>
              <w:rPr>
                <w:rFonts w:ascii="Consolas" w:cs="Consolas" w:eastAsia="Consolas" w:hAnsi="Consolas"/>
                <w:color w:val="7B2D26"/>
                <w:sz w:val="14"/>
                <w:szCs w:val="14"/>
              </w:rPr>
              <w:t xml:space="preserve">subsample</w:t>
            </w:r>
            <w:r>
              <w:rPr>
                <w:rFonts w:ascii="Calibri" w:cs="Calibri" w:eastAsia="Calibri" w:hAnsi="Calibri"/>
                <w:sz w:val="16"/>
                <w:szCs w:val="16"/>
              </w:rPr>
              <w:t xml:space="preserve">, </w:t>
            </w:r>
            <w:r>
              <w:rPr>
                <w:rFonts w:ascii="Consolas" w:cs="Consolas" w:eastAsia="Consolas" w:hAnsi="Consolas"/>
                <w:color w:val="7B2D26"/>
                <w:sz w:val="14"/>
                <w:szCs w:val="14"/>
              </w:rPr>
              <w:t xml:space="preserve">colsample_bytree</w:t>
            </w:r>
            <w:r>
              <w:rPr>
                <w:rFonts w:ascii="Calibri" w:cs="Calibri" w:eastAsia="Calibri" w:hAnsi="Calibri"/>
                <w:sz w:val="16"/>
                <w:szCs w:val="16"/>
              </w:rPr>
              <w:t xml:space="preserve"> 0.5–1; </w:t>
            </w:r>
            <w:r>
              <w:rPr>
                <w:rFonts w:ascii="Consolas" w:cs="Consolas" w:eastAsia="Consolas" w:hAnsi="Consolas"/>
                <w:color w:val="7B2D26"/>
                <w:sz w:val="14"/>
                <w:szCs w:val="14"/>
              </w:rPr>
              <w:t xml:space="preserve">reg_alpha</w:t>
            </w:r>
            <w:r>
              <w:rPr>
                <w:rFonts w:ascii="Calibri" w:cs="Calibri" w:eastAsia="Calibri" w:hAnsi="Calibri"/>
                <w:sz w:val="16"/>
                <w:szCs w:val="16"/>
              </w:rPr>
              <w:t xml:space="preserve">, </w:t>
            </w:r>
            <w:r>
              <w:rPr>
                <w:rFonts w:ascii="Consolas" w:cs="Consolas" w:eastAsia="Consolas" w:hAnsi="Consolas"/>
                <w:color w:val="7B2D26"/>
                <w:sz w:val="14"/>
                <w:szCs w:val="14"/>
              </w:rPr>
              <w:t xml:space="preserve">reg_lambda</w:t>
            </w:r>
            <w:r>
              <w:rPr>
                <w:rFonts w:ascii="Calibri" w:cs="Calibri" w:eastAsia="Calibri" w:hAnsi="Calibri"/>
                <w:sz w:val="16"/>
                <w:szCs w:val="16"/>
              </w:rPr>
              <w:t xml:space="preserve"> 1e-8–10 (log)</w:t>
            </w:r>
          </w:p>
        </w:tc>
      </w:tr>
      <w:tr>
        <w:trPr>
          <w:cantSplit/>
        </w:trPr>
        <w:tc>
          <w:tcPr>
            <w:tcW w:type="dxa" w:w="1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HistGradientBoosting</w:t>
            </w:r>
          </w:p>
        </w:tc>
        <w:tc>
          <w:tcPr>
            <w:tcW w:type="dxa" w:w="1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Optuna (TPE), built-in early stopping disabled</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25 trials per target</w:t>
            </w:r>
          </w:p>
        </w:tc>
        <w:tc>
          <w:tcPr>
            <w:tcW w:type="dxa" w:w="43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4"/>
                <w:szCs w:val="14"/>
              </w:rPr>
              <w:t xml:space="preserve">max_iter</w:t>
            </w:r>
            <w:r>
              <w:rPr>
                <w:rFonts w:ascii="Calibri" w:cs="Calibri" w:eastAsia="Calibri" w:hAnsi="Calibri"/>
                <w:sz w:val="16"/>
                <w:szCs w:val="16"/>
              </w:rPr>
              <w:t xml:space="preserve"> 100–800 (step 50); </w:t>
            </w:r>
            <w:r>
              <w:rPr>
                <w:rFonts w:ascii="Consolas" w:cs="Consolas" w:eastAsia="Consolas" w:hAnsi="Consolas"/>
                <w:color w:val="7B2D26"/>
                <w:sz w:val="14"/>
                <w:szCs w:val="14"/>
              </w:rPr>
              <w:t xml:space="preserve">learning_rate</w:t>
            </w:r>
            <w:r>
              <w:rPr>
                <w:rFonts w:ascii="Calibri" w:cs="Calibri" w:eastAsia="Calibri" w:hAnsi="Calibri"/>
                <w:sz w:val="16"/>
                <w:szCs w:val="16"/>
              </w:rPr>
              <w:t xml:space="preserve"> 0.01–0.3 (log); </w:t>
            </w:r>
            <w:r>
              <w:rPr>
                <w:rFonts w:ascii="Consolas" w:cs="Consolas" w:eastAsia="Consolas" w:hAnsi="Consolas"/>
                <w:color w:val="7B2D26"/>
                <w:sz w:val="14"/>
                <w:szCs w:val="14"/>
              </w:rPr>
              <w:t xml:space="preserve">max_leaf_nodes</w:t>
            </w:r>
            <w:r>
              <w:rPr>
                <w:rFonts w:ascii="Calibri" w:cs="Calibri" w:eastAsia="Calibri" w:hAnsi="Calibri"/>
                <w:sz w:val="16"/>
                <w:szCs w:val="16"/>
              </w:rPr>
              <w:t xml:space="preserve"> 15–255; </w:t>
            </w:r>
            <w:r>
              <w:rPr>
                <w:rFonts w:ascii="Consolas" w:cs="Consolas" w:eastAsia="Consolas" w:hAnsi="Consolas"/>
                <w:color w:val="7B2D26"/>
                <w:sz w:val="14"/>
                <w:szCs w:val="14"/>
              </w:rPr>
              <w:t xml:space="preserve">min_samples_leaf</w:t>
            </w:r>
            <w:r>
              <w:rPr>
                <w:rFonts w:ascii="Calibri" w:cs="Calibri" w:eastAsia="Calibri" w:hAnsi="Calibri"/>
                <w:sz w:val="16"/>
                <w:szCs w:val="16"/>
              </w:rPr>
              <w:t xml:space="preserve"> 5–100; </w:t>
            </w:r>
            <w:r>
              <w:rPr>
                <w:rFonts w:ascii="Consolas" w:cs="Consolas" w:eastAsia="Consolas" w:hAnsi="Consolas"/>
                <w:color w:val="7B2D26"/>
                <w:sz w:val="14"/>
                <w:szCs w:val="14"/>
              </w:rPr>
              <w:t xml:space="preserve">l2_regularization</w:t>
            </w:r>
            <w:r>
              <w:rPr>
                <w:rFonts w:ascii="Calibri" w:cs="Calibri" w:eastAsia="Calibri" w:hAnsi="Calibri"/>
                <w:sz w:val="16"/>
                <w:szCs w:val="16"/>
              </w:rPr>
              <w:t xml:space="preserve"> 1e-8–10 (log)</w:t>
            </w:r>
          </w:p>
        </w:tc>
      </w:tr>
    </w:tbl>
    <w:p>
      <w:pPr>
        <w:spacing w:after="140"/>
      </w:pPr>
    </w:p>
    <w:p>
      <w:pPr>
        <w:spacing w:after="130" w:before="0" w:line="276"/>
        <w:jc w:val="both"/>
      </w:pPr>
      <w:r>
        <w:rPr>
          <w:rFonts w:ascii="Calibri" w:cs="Calibri" w:eastAsia="Calibri" w:hAnsi="Calibri"/>
        </w:rPr>
        <w:t xml:space="preserve">HistGradientBoosting gets a smaller budget because its internal early stopping carves out a validation split that is not group-aware and could leak airfoils; it is therefore disabled and </w:t>
      </w:r>
      <w:r>
        <w:rPr>
          <w:rFonts w:ascii="Consolas" w:cs="Consolas" w:eastAsia="Consolas" w:hAnsi="Consolas"/>
          <w:color w:val="7B2D26"/>
          <w:sz w:val="19"/>
          <w:szCs w:val="19"/>
        </w:rPr>
        <w:t xml:space="preserve">max_iter</w:t>
      </w:r>
      <w:r>
        <w:rPr>
          <w:rFonts w:ascii="Calibri" w:cs="Calibri" w:eastAsia="Calibri" w:hAnsi="Calibri"/>
        </w:rPr>
        <w:t xml:space="preserve"> is tuned explicitly, which makes every trial a full fit.</w:t>
      </w:r>
    </w:p>
    <w:p>
      <w:pPr>
        <w:keepNext/>
        <w:spacing w:after="80" w:before="120"/>
        <w:jc w:val="left"/>
      </w:pPr>
      <w:r>
        <w:rPr>
          <w:rFonts w:ascii="Calibri" w:cs="Calibri" w:eastAsia="Calibri" w:hAnsi="Calibri"/>
          <w:b/>
          <w:bCs/>
          <w:color w:val="1F3864"/>
          <w:sz w:val="20"/>
          <w:szCs w:val="20"/>
        </w:rPr>
        <w:t xml:space="preserve">Table 23. </w:t>
      </w:r>
      <w:r>
        <w:rPr>
          <w:rFonts w:ascii="Calibri" w:cs="Calibri" w:eastAsia="Calibri" w:hAnsi="Calibri"/>
          <w:color w:val="262626"/>
          <w:sz w:val="20"/>
          <w:szCs w:val="20"/>
        </w:rPr>
        <w:t xml:space="preserve">Best configurations and cross-validated R² on the 25 % search subsample.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5026"/>
        <w:gridCol w:w="1400"/>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6"/>
                <w:szCs w:val="16"/>
              </w:rPr>
              <w:t xml:space="preserve">Model</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6"/>
                <w:szCs w:val="16"/>
              </w:rPr>
              <w:t xml:space="preserve">Target</w:t>
            </w:r>
          </w:p>
        </w:tc>
        <w:tc>
          <w:tcPr>
            <w:tcW w:type="dxa" w:w="50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6"/>
                <w:szCs w:val="16"/>
              </w:rPr>
              <w:t xml:space="preserve">Best parameters (rounded)</w:t>
            </w:r>
          </w:p>
        </w:tc>
        <w:tc>
          <w:tcPr>
            <w:tcW w:type="dxa" w:w="1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6"/>
                <w:szCs w:val="16"/>
              </w:rPr>
              <w:t xml:space="preserve">CV R²</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Random Forest</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Cl + Cd (blended)</w:t>
            </w:r>
          </w:p>
        </w:tc>
        <w:tc>
          <w:tcPr>
            <w:tcW w:type="dxa" w:w="5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4"/>
                <w:szCs w:val="14"/>
              </w:rPr>
              <w:t xml:space="preserve">n_estimators=500</w:t>
            </w:r>
            <w:r>
              <w:rPr>
                <w:rFonts w:ascii="Calibri" w:cs="Calibri" w:eastAsia="Calibri" w:hAnsi="Calibri"/>
                <w:sz w:val="16"/>
                <w:szCs w:val="16"/>
              </w:rPr>
              <w:t xml:space="preserve">, </w:t>
            </w:r>
            <w:r>
              <w:rPr>
                <w:rFonts w:ascii="Consolas" w:cs="Consolas" w:eastAsia="Consolas" w:hAnsi="Consolas"/>
                <w:color w:val="7B2D26"/>
                <w:sz w:val="14"/>
                <w:szCs w:val="14"/>
              </w:rPr>
              <w:t xml:space="preserve">min_samples_leaf=2</w:t>
            </w:r>
            <w:r>
              <w:rPr>
                <w:rFonts w:ascii="Calibri" w:cs="Calibri" w:eastAsia="Calibri" w:hAnsi="Calibri"/>
                <w:sz w:val="16"/>
                <w:szCs w:val="16"/>
              </w:rPr>
              <w:t xml:space="preserve">, </w:t>
            </w:r>
            <w:r>
              <w:rPr>
                <w:rFonts w:ascii="Consolas" w:cs="Consolas" w:eastAsia="Consolas" w:hAnsi="Consolas"/>
                <w:color w:val="7B2D26"/>
                <w:sz w:val="14"/>
                <w:szCs w:val="14"/>
              </w:rPr>
              <w:t xml:space="preserve">max_features=sqrt</w:t>
            </w:r>
            <w:r>
              <w:rPr>
                <w:rFonts w:ascii="Calibri" w:cs="Calibri" w:eastAsia="Calibri" w:hAnsi="Calibri"/>
                <w:sz w:val="16"/>
                <w:szCs w:val="16"/>
              </w:rPr>
              <w:t xml:space="preserve">, </w:t>
            </w:r>
            <w:r>
              <w:rPr>
                <w:rFonts w:ascii="Consolas" w:cs="Consolas" w:eastAsia="Consolas" w:hAnsi="Consolas"/>
                <w:color w:val="7B2D26"/>
                <w:sz w:val="14"/>
                <w:szCs w:val="14"/>
              </w:rPr>
              <w:t xml:space="preserve">max_depth=35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0.88583*</w:t>
            </w:r>
          </w:p>
        </w:tc>
      </w:tr>
      <w:tr>
        <w:trPr>
          <w:cantSplit/>
        </w:trPr>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LightGBM</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Cl</w:t>
            </w:r>
          </w:p>
        </w:tc>
        <w:tc>
          <w:tcPr>
            <w:tcW w:type="dxa" w:w="5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lr 0.0207, leaves 97, min_child 167, subsample 0.841, colsample 0.950, </w:t>
            </w:r>
            <w:r>
              <w:rPr>
                <w:rFonts w:ascii="Consolas" w:cs="Consolas" w:eastAsia="Consolas" w:hAnsi="Consolas"/>
                <w:color w:val="7B2D26"/>
                <w:sz w:val="14"/>
                <w:szCs w:val="14"/>
              </w:rPr>
              <w:t xml:space="preserve">linear_tree=False</w:t>
            </w:r>
          </w:p>
        </w:tc>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0.97221</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LightGBM</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Cd</w:t>
            </w:r>
          </w:p>
        </w:tc>
        <w:tc>
          <w:tcPr>
            <w:tcW w:type="dxa" w:w="5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lr 0.0184, leaves 78, min_child 99, subsample 0.918, colsample 0.963, </w:t>
            </w:r>
            <w:r>
              <w:rPr>
                <w:rFonts w:ascii="Consolas" w:cs="Consolas" w:eastAsia="Consolas" w:hAnsi="Consolas"/>
                <w:color w:val="7B2D26"/>
                <w:sz w:val="14"/>
                <w:szCs w:val="14"/>
              </w:rPr>
              <w:t xml:space="preserve">linear_tree=False</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0.81339</w:t>
            </w:r>
          </w:p>
        </w:tc>
      </w:tr>
      <w:tr>
        <w:trPr>
          <w:cantSplit/>
        </w:trPr>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XGBoost</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Cl</w:t>
            </w:r>
          </w:p>
        </w:tc>
        <w:tc>
          <w:tcPr>
            <w:tcW w:type="dxa" w:w="5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lr 0.098, depth 7, min_child_weight 0.577, subsample 0.522, colsample 0.976</w:t>
            </w:r>
          </w:p>
        </w:tc>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0.97034</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XGBoost</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Cd</w:t>
            </w:r>
          </w:p>
        </w:tc>
        <w:tc>
          <w:tcPr>
            <w:tcW w:type="dxa" w:w="5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lr 0.032, depth 9, min_child_weight 0.123, subsample 0.704, colsample 0.886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0.81085</w:t>
            </w:r>
          </w:p>
        </w:tc>
      </w:tr>
      <w:tr>
        <w:trPr>
          <w:cantSplit/>
        </w:trPr>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HistGB</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Cl</w:t>
            </w:r>
          </w:p>
        </w:tc>
        <w:tc>
          <w:tcPr>
            <w:tcW w:type="dxa" w:w="5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4"/>
                <w:szCs w:val="14"/>
              </w:rPr>
              <w:t xml:space="preserve">max_iter=400</w:t>
            </w:r>
            <w:r>
              <w:rPr>
                <w:rFonts w:ascii="Calibri" w:cs="Calibri" w:eastAsia="Calibri" w:hAnsi="Calibri"/>
                <w:sz w:val="16"/>
                <w:szCs w:val="16"/>
              </w:rPr>
              <w:t xml:space="preserve">, lr 0.0334, leaves 80, min_samples_leaf 45</w:t>
            </w:r>
          </w:p>
        </w:tc>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0.97116</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HistGB</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Cd</w:t>
            </w:r>
          </w:p>
        </w:tc>
        <w:tc>
          <w:tcPr>
            <w:tcW w:type="dxa" w:w="5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4"/>
                <w:szCs w:val="14"/>
              </w:rPr>
              <w:t xml:space="preserve">max_iter=200</w:t>
            </w:r>
            <w:r>
              <w:rPr>
                <w:rFonts w:ascii="Calibri" w:cs="Calibri" w:eastAsia="Calibri" w:hAnsi="Calibri"/>
                <w:sz w:val="16"/>
                <w:szCs w:val="16"/>
              </w:rPr>
              <w:t xml:space="preserve">, lr 0.0396, leaves 85, min_samples_leaf 79</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6"/>
                <w:szCs w:val="16"/>
              </w:rPr>
              <w:t xml:space="preserve">0.81318</w:t>
            </w:r>
          </w:p>
        </w:tc>
      </w:tr>
    </w:tbl>
    <w:p>
      <w:pPr>
        <w:spacing w:after="160" w:before="60"/>
        <w:jc w:val="left"/>
      </w:pPr>
      <w:r>
        <w:rPr>
          <w:rFonts w:ascii="Calibri" w:cs="Calibri" w:eastAsia="Calibri" w:hAnsi="Calibri"/>
          <w:i/>
          <w:iCs/>
          <w:color w:val="595959"/>
          <w:sz w:val="17"/>
          <w:szCs w:val="17"/>
        </w:rPr>
        <w:t xml:space="preserve">* Random Forest was scored with scikit-learn’s default uniform-average R² over both columns, so this value is not comparable with the per-target numbers in the other rows.</w:t>
      </w:r>
    </w:p>
    <w:p>
      <w:pPr>
        <w:pStyle w:val="Heading2"/>
      </w:pPr>
      <w:r>
        <w:rPr>
          <w:rFonts w:ascii="Calibri" w:cs="Calibri" w:eastAsia="Calibri" w:hAnsi="Calibri"/>
        </w:rPr>
        <w:t xml:space="preserve">7.8 Final models on the untouched test set</w:t>
      </w:r>
    </w:p>
    <w:p>
      <w:pPr>
        <w:spacing w:after="130" w:before="0" w:line="276"/>
        <w:jc w:val="both"/>
      </w:pPr>
      <w:r>
        <w:rPr>
          <w:rFonts w:ascii="Calibri" w:cs="Calibri" w:eastAsia="Calibri" w:hAnsi="Calibri"/>
        </w:rPr>
        <w:t xml:space="preserve">The tuned configurations are refit on the training airfoils and scored once on the untouched test set (Table 24). LightGBM and XGBoost keep 10 % of the training airfoils as a validation slice for early stopping and stop at 444 (Cl) and 688 (Cd) trees for LightGBM and 209 and 422 for XGBoost. Random Forest and HistGradientBoosting need no validation slice and train on 100 % of the training airfoils (Table 25), so the head-to-head is not perfectly like-for-like when differences are small.</w:t>
      </w:r>
    </w:p>
    <w:p>
      <w:pPr>
        <w:keepNext/>
        <w:spacing w:after="80" w:before="120"/>
        <w:jc w:val="left"/>
      </w:pPr>
      <w:r>
        <w:rPr>
          <w:rFonts w:ascii="Calibri" w:cs="Calibri" w:eastAsia="Calibri" w:hAnsi="Calibri"/>
          <w:b/>
          <w:bCs/>
          <w:color w:val="1F3864"/>
          <w:sz w:val="20"/>
          <w:szCs w:val="20"/>
        </w:rPr>
        <w:t xml:space="preserve">Table 24. </w:t>
      </w:r>
      <w:r>
        <w:rPr>
          <w:rFonts w:ascii="Calibri" w:cs="Calibri" w:eastAsia="Calibri" w:hAnsi="Calibri"/>
          <w:color w:val="262626"/>
          <w:sz w:val="20"/>
          <w:szCs w:val="20"/>
        </w:rPr>
        <w:t xml:space="preserve">Final tuned model comparison on the held-out test set (best value per column in bold).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100"/>
        <w:gridCol w:w="1100"/>
        <w:gridCol w:w="1100"/>
        <w:gridCol w:w="1100"/>
        <w:gridCol w:w="1200"/>
        <w:gridCol w:w="1200"/>
      </w:tblGrid>
      <w:tr>
        <w:trPr>
          <w:cantSplit/>
          <w:tblHeader/>
        </w:trPr>
        <w:tc>
          <w:tcPr>
            <w:tcW w:type="dxa" w:w="22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6"/>
                <w:szCs w:val="16"/>
              </w:rPr>
              <w:t xml:space="preserve">Model</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6"/>
                <w:szCs w:val="16"/>
              </w:rPr>
              <w:t xml:space="preserve">Cl MAE</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6"/>
                <w:szCs w:val="16"/>
              </w:rPr>
              <w:t xml:space="preserve">Cl RMSE</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6"/>
                <w:szCs w:val="16"/>
              </w:rPr>
              <w:t xml:space="preserve">Cl R²</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6"/>
                <w:szCs w:val="16"/>
              </w:rPr>
              <w:t xml:space="preserve">Cd MAE</w:t>
            </w:r>
          </w:p>
        </w:tc>
        <w:tc>
          <w:tcPr>
            <w:tcW w:type="dxa" w:w="1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6"/>
                <w:szCs w:val="16"/>
              </w:rPr>
              <w:t xml:space="preserve">Cd RMSE</w:t>
            </w:r>
          </w:p>
        </w:tc>
        <w:tc>
          <w:tcPr>
            <w:tcW w:type="dxa" w:w="1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6"/>
                <w:szCs w:val="16"/>
              </w:rPr>
              <w:t xml:space="preserve">Cd R²</w:t>
            </w:r>
          </w:p>
        </w:tc>
      </w:tr>
      <w:tr>
        <w:trPr>
          <w:cantSplit/>
        </w:trPr>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RandomForest (tuned)</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b/>
                <w:bCs/>
                <w:sz w:val="16"/>
                <w:szCs w:val="16"/>
              </w:rPr>
              <w:t xml:space="preserve">0.086253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b/>
                <w:bCs/>
                <w:sz w:val="16"/>
                <w:szCs w:val="16"/>
              </w:rPr>
              <w:t xml:space="preserve">0.138753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b/>
                <w:bCs/>
                <w:sz w:val="16"/>
                <w:szCs w:val="16"/>
              </w:rPr>
              <w:t xml:space="preserve">0.966428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0.007156</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0.014231</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0.792296</w:t>
            </w:r>
          </w:p>
        </w:tc>
      </w:tr>
      <w:tr>
        <w:trPr>
          <w:cantSplit/>
        </w:trPr>
        <w:tc>
          <w:tcPr>
            <w:tcW w:type="dxa" w:w="22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HistGB (tuned)</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0.089093</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0.149257</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0.961153</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0.006926</w:t>
            </w:r>
          </w:p>
        </w:tc>
        <w:tc>
          <w:tcPr>
            <w:tcW w:type="dxa" w:w="1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0.012881</w:t>
            </w:r>
          </w:p>
        </w:tc>
        <w:tc>
          <w:tcPr>
            <w:tcW w:type="dxa" w:w="1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0.829829</w:t>
            </w:r>
          </w:p>
        </w:tc>
      </w:tr>
      <w:tr>
        <w:trPr>
          <w:cantSplit/>
        </w:trPr>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6"/>
                <w:szCs w:val="16"/>
              </w:rPr>
              <w:t xml:space="preserve">LightGBM (tuned)</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0.089825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0.149236</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0.961163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b/>
                <w:bCs/>
                <w:sz w:val="16"/>
                <w:szCs w:val="16"/>
              </w:rPr>
              <w:t xml:space="preserve">0.006887</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b/>
                <w:bCs/>
                <w:sz w:val="16"/>
                <w:szCs w:val="16"/>
              </w:rPr>
              <w:t xml:space="preserve">0.012685</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b/>
                <w:bCs/>
                <w:sz w:val="16"/>
                <w:szCs w:val="16"/>
              </w:rPr>
              <w:t xml:space="preserve">0.834978</w:t>
            </w:r>
          </w:p>
        </w:tc>
      </w:tr>
      <w:tr>
        <w:trPr>
          <w:cantSplit/>
        </w:trPr>
        <w:tc>
          <w:tcPr>
            <w:tcW w:type="dxa" w:w="22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XGBoost (tuned)</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6"/>
                <w:szCs w:val="16"/>
              </w:rPr>
              <w:t xml:space="preserve">0.090344</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6"/>
                <w:szCs w:val="16"/>
              </w:rPr>
              <w:t xml:space="preserve">0.142695</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6"/>
                <w:szCs w:val="16"/>
              </w:rPr>
              <w:t xml:space="preserve">0.964493</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6"/>
                <w:szCs w:val="16"/>
              </w:rPr>
              <w:t xml:space="preserve">0.007009</w:t>
            </w:r>
          </w:p>
        </w:tc>
        <w:tc>
          <w:tcPr>
            <w:tcW w:type="dxa" w:w="1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6"/>
                <w:szCs w:val="16"/>
              </w:rPr>
              <w:t xml:space="preserve">0.013127</w:t>
            </w:r>
          </w:p>
        </w:tc>
        <w:tc>
          <w:tcPr>
            <w:tcW w:type="dxa" w:w="1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6"/>
                <w:szCs w:val="16"/>
              </w:rPr>
              <w:t xml:space="preserve">0.823260</w:t>
            </w:r>
          </w:p>
        </w:tc>
      </w:tr>
    </w:tbl>
    <w:p>
      <w:pPr>
        <w:spacing w:after="140"/>
      </w:pPr>
    </w:p>
    <w:p>
      <w:pPr>
        <w:keepNext/>
        <w:spacing w:after="80" w:before="120"/>
        <w:jc w:val="left"/>
      </w:pPr>
      <w:r>
        <w:rPr>
          <w:rFonts w:ascii="Calibri" w:cs="Calibri" w:eastAsia="Calibri" w:hAnsi="Calibri"/>
          <w:b/>
          <w:bCs/>
          <w:color w:val="1F3864"/>
          <w:sz w:val="20"/>
          <w:szCs w:val="20"/>
        </w:rPr>
        <w:t xml:space="preserve">Table 25. </w:t>
      </w:r>
      <w:r>
        <w:rPr>
          <w:rFonts w:ascii="Calibri" w:cs="Calibri" w:eastAsia="Calibri" w:hAnsi="Calibri"/>
          <w:color w:val="262626"/>
          <w:sz w:val="20"/>
          <w:szCs w:val="20"/>
        </w:rPr>
        <w:t xml:space="preserve">Training data used by each final tuned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226"/>
        <w:gridCol w:w="2500"/>
      </w:tblGrid>
      <w:tr>
        <w:trPr>
          <w:cantSplit/>
          <w:tblHeader/>
        </w:trPr>
        <w:tc>
          <w:tcPr>
            <w:tcW w:type="dxa" w:w="3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8"/>
                <w:szCs w:val="18"/>
              </w:rPr>
              <w:t xml:space="preserve">Model</w:t>
            </w:r>
          </w:p>
        </w:tc>
        <w:tc>
          <w:tcPr>
            <w:tcW w:type="dxa" w:w="32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8"/>
                <w:szCs w:val="18"/>
              </w:rPr>
              <w:t xml:space="preserve">Rows of the training set used</w:t>
            </w:r>
          </w:p>
        </w:tc>
        <w:tc>
          <w:tcPr>
            <w:tcW w:type="dxa" w:w="2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8"/>
                <w:szCs w:val="18"/>
              </w:rPr>
              <w:t xml:space="preserve">Reason</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LightGBM (tuned)</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90 % of training airfoils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10 % held out for early stopping</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XGBoost (tuned)</w:t>
            </w:r>
          </w:p>
        </w:tc>
        <w:tc>
          <w:tcPr>
            <w:tcW w:type="dxa" w:w="32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90 % of training airfoils</w:t>
            </w:r>
          </w:p>
        </w:tc>
        <w:tc>
          <w:tcPr>
            <w:tcW w:type="dxa" w:w="2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10 % held out for early stopping</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HistGB (tuned)</w:t>
            </w:r>
          </w:p>
        </w:tc>
        <w:tc>
          <w:tcPr>
            <w:tcW w:type="dxa" w:w="3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100 %</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Early stopping disabled; </w:t>
            </w:r>
            <w:r>
              <w:rPr>
                <w:rFonts w:ascii="Consolas" w:cs="Consolas" w:eastAsia="Consolas" w:hAnsi="Consolas"/>
                <w:color w:val="7B2D26"/>
                <w:sz w:val="16"/>
                <w:szCs w:val="16"/>
              </w:rPr>
              <w:t xml:space="preserve">max_iter</w:t>
            </w:r>
            <w:r>
              <w:rPr>
                <w:rFonts w:ascii="Calibri" w:cs="Calibri" w:eastAsia="Calibri" w:hAnsi="Calibri"/>
                <w:sz w:val="18"/>
                <w:szCs w:val="18"/>
              </w:rPr>
              <w:t xml:space="preserve"> fixed by tuning</w:t>
            </w:r>
          </w:p>
        </w:tc>
      </w:tr>
      <w:tr>
        <w:trPr>
          <w:cantSplit/>
        </w:trPr>
        <w:tc>
          <w:tcPr>
            <w:tcW w:type="dxa" w:w="3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RandomForest (tuned)</w:t>
            </w:r>
          </w:p>
        </w:tc>
        <w:tc>
          <w:tcPr>
            <w:tcW w:type="dxa" w:w="32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100 %</w:t>
            </w:r>
          </w:p>
        </w:tc>
        <w:tc>
          <w:tcPr>
            <w:tcW w:type="dxa" w:w="2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No early stopping applies</w:t>
            </w:r>
          </w:p>
        </w:tc>
      </w:tr>
    </w:tbl>
    <w:p>
      <w:pPr>
        <w:spacing w:after="140"/>
      </w:pPr>
    </w:p>
    <w:p>
      <w:pPr>
        <w:spacing w:after="130" w:before="0" w:line="276"/>
        <w:jc w:val="both"/>
      </w:pPr>
      <w:r>
        <w:rPr>
          <w:rFonts w:ascii="Calibri" w:cs="Calibri" w:eastAsia="Calibri" w:hAnsi="Calibri"/>
        </w:rPr>
        <w:t xml:space="preserve">The tuned predicted-versus-actual plots are in Figure 22 to Figure 25, and Figure 26 puts baseline and tuned R² side by side. Tuning helps Random Forest most (Cl R² from 0.9548 to 0.9664, Cd from 0.7673 to 0.7923). For LightGBM the Cd R² actually falls slightly (0.8417 to 0.8350) even though the tuned model has the lowest Cd MAE and RMSE, a reminder that parameters tuned on a 25 % subsample do not always transfer to the full data.</w:t>
      </w:r>
    </w:p>
    <w:p>
      <w:pPr>
        <w:keepNext/>
        <w:spacing w:after="60" w:before="120"/>
        <w:jc w:val="center"/>
      </w:pPr>
      <w:r>
        <w:drawing>
          <wp:inline distT="0" distB="0" distL="0" distR="0">
            <wp:extent cx="5334000" cy="2200275"/>
            <wp:effectExtent t="0" r="0" b="0" l="0"/>
            <wp:docPr id="1" name="t_lgb" descr="LightGBM (tuned): predicted versus actual on the test set (notebook)."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334000" cy="2200275"/>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22. </w:t>
      </w:r>
      <w:r>
        <w:rPr>
          <w:rFonts w:ascii="Calibri" w:cs="Calibri" w:eastAsia="Calibri" w:hAnsi="Calibri"/>
          <w:color w:val="262626"/>
          <w:sz w:val="19"/>
          <w:szCs w:val="19"/>
        </w:rPr>
        <w:t xml:space="preserve">LightGBM (tuned): predicted versus actual on the test set (notebook).</w:t>
      </w:r>
    </w:p>
    <w:p>
      <w:pPr>
        <w:keepNext/>
        <w:spacing w:after="60" w:before="120"/>
        <w:jc w:val="center"/>
      </w:pPr>
      <w:r>
        <w:drawing>
          <wp:inline distT="0" distB="0" distL="0" distR="0">
            <wp:extent cx="5334000" cy="2200275"/>
            <wp:effectExtent t="0" r="0" b="0" l="0"/>
            <wp:docPr id="1" name="t_xgb" descr="XGBoost (tuned): predicted versus actual on the test set (notebook)."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334000" cy="2200275"/>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23. </w:t>
      </w:r>
      <w:r>
        <w:rPr>
          <w:rFonts w:ascii="Calibri" w:cs="Calibri" w:eastAsia="Calibri" w:hAnsi="Calibri"/>
          <w:color w:val="262626"/>
          <w:sz w:val="19"/>
          <w:szCs w:val="19"/>
        </w:rPr>
        <w:t xml:space="preserve">XGBoost (tuned): predicted versus actual on the test set (notebook).</w:t>
      </w:r>
    </w:p>
    <w:p>
      <w:pPr>
        <w:keepNext/>
        <w:spacing w:after="60" w:before="120"/>
        <w:jc w:val="center"/>
      </w:pPr>
      <w:r>
        <w:drawing>
          <wp:inline distT="0" distB="0" distL="0" distR="0">
            <wp:extent cx="5334000" cy="2200275"/>
            <wp:effectExtent t="0" r="0" b="0" l="0"/>
            <wp:docPr id="1" name="t_hgb" descr="HistGradientBoosting (tuned): predicted versus actual on the test set (notebook)."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34000" cy="2200275"/>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24. </w:t>
      </w:r>
      <w:r>
        <w:rPr>
          <w:rFonts w:ascii="Calibri" w:cs="Calibri" w:eastAsia="Calibri" w:hAnsi="Calibri"/>
          <w:color w:val="262626"/>
          <w:sz w:val="19"/>
          <w:szCs w:val="19"/>
        </w:rPr>
        <w:t xml:space="preserve">HistGradientBoosting (tuned): predicted versus actual on the test set (notebook).</w:t>
      </w:r>
    </w:p>
    <w:p>
      <w:pPr>
        <w:keepNext/>
        <w:spacing w:after="60" w:before="120"/>
        <w:jc w:val="center"/>
      </w:pPr>
      <w:r>
        <w:drawing>
          <wp:inline distT="0" distB="0" distL="0" distR="0">
            <wp:extent cx="5334000" cy="2200275"/>
            <wp:effectExtent t="0" r="0" b="0" l="0"/>
            <wp:docPr id="1" name="t_rf" descr="Random Forest (tuned): predicted versus actual on the test set (notebook)."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34000" cy="2200275"/>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25. </w:t>
      </w:r>
      <w:r>
        <w:rPr>
          <w:rFonts w:ascii="Calibri" w:cs="Calibri" w:eastAsia="Calibri" w:hAnsi="Calibri"/>
          <w:color w:val="262626"/>
          <w:sz w:val="19"/>
          <w:szCs w:val="19"/>
        </w:rPr>
        <w:t xml:space="preserve">Random Forest (tuned): predicted versus actual on the test set (notebook).</w:t>
      </w:r>
    </w:p>
    <w:p>
      <w:pPr>
        <w:keepNext/>
        <w:spacing w:after="60" w:before="120"/>
        <w:jc w:val="center"/>
      </w:pPr>
      <w:r>
        <w:drawing>
          <wp:inline distT="0" distB="0" distL="0" distR="0">
            <wp:extent cx="5143500" cy="2057400"/>
            <wp:effectExtent t="0" r="0" b="0" l="0"/>
            <wp:docPr id="1" name="r2cmp" descr="Test R² before and after tuning for Cl and Cd (drawn for this report from the notebook’s baseline and final tables; y-axes are truncated to show differences)."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143500" cy="2057400"/>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26. </w:t>
      </w:r>
      <w:r>
        <w:rPr>
          <w:rFonts w:ascii="Calibri" w:cs="Calibri" w:eastAsia="Calibri" w:hAnsi="Calibri"/>
          <w:color w:val="262626"/>
          <w:sz w:val="19"/>
          <w:szCs w:val="19"/>
        </w:rPr>
        <w:t xml:space="preserve">Test R² before and after tuning for Cl and Cd (drawn for this report from the notebook’s baseline and final tables; y-axes are truncated to show differences).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FFFFF" w:sz="4"/>
              <w:left w:val="single" w:color="9C6B00" w:sz="24"/>
              <w:bottom w:val="single" w:color="FFFFFF" w:sz="4"/>
              <w:right w:val="single" w:color="FFFFFF" w:sz="4"/>
            </w:tcBorders>
            <w:shd w:fill="FDF5E0" w:color="auto" w:val="clear"/>
            <w:tcMar>
              <w:top w:type="dxa" w:w="100"/>
              <w:left w:type="dxa" w:w="180"/>
              <w:bottom w:type="dxa" w:w="100"/>
              <w:right w:type="dxa" w:w="160"/>
            </w:tcMar>
          </w:tcPr>
          <w:p>
            <w:pPr>
              <w:spacing w:after="50"/>
            </w:pPr>
            <w:r>
              <w:rPr>
                <w:rFonts w:ascii="Calibri" w:cs="Calibri" w:eastAsia="Calibri" w:hAnsi="Calibri"/>
                <w:b/>
                <w:bCs/>
                <w:color w:val="9C6B00"/>
                <w:sz w:val="21"/>
                <w:szCs w:val="21"/>
              </w:rPr>
              <w:t xml:space="preserve">Design decision: which model predicts Cl?</w:t>
            </w:r>
          </w:p>
          <w:p>
            <w:pPr>
              <w:spacing w:after="0" w:line="264"/>
              <w:jc w:val="left"/>
            </w:pPr>
            <w:r>
              <w:rPr>
                <w:rFonts w:ascii="Calibri" w:cs="Calibri" w:eastAsia="Calibri" w:hAnsi="Calibri"/>
                <w:sz w:val="20"/>
                <w:szCs w:val="20"/>
              </w:rPr>
              <w:t xml:space="preserve">Random Forest (tuned) has the best Cl R² (0.9664) but the deployed </w:t>
            </w:r>
            <w:r>
              <w:rPr>
                <w:rFonts w:ascii="Consolas" w:cs="Consolas" w:eastAsia="Consolas" w:hAnsi="Consolas"/>
                <w:color w:val="7B2D26"/>
                <w:sz w:val="18"/>
                <w:szCs w:val="18"/>
              </w:rPr>
              <w:t xml:space="preserve">predict_aero()</w:t>
            </w:r>
            <w:r>
              <w:rPr>
                <w:rFonts w:ascii="Calibri" w:cs="Calibri" w:eastAsia="Calibri" w:hAnsi="Calibri"/>
                <w:sz w:val="20"/>
                <w:szCs w:val="20"/>
              </w:rPr>
              <w:t xml:space="preserve"> uses XGBoost (tuned) for Cl (R² 0.9645) and LightGBM (tuned) for Cd (R² 0.8350). The difference is small and the training data differ (Table 25), but the choice should be stated explicitly. Deployed models are saved with </w:t>
            </w:r>
            <w:r>
              <w:rPr>
                <w:rFonts w:ascii="Consolas" w:cs="Consolas" w:eastAsia="Consolas" w:hAnsi="Consolas"/>
                <w:color w:val="7B2D26"/>
                <w:sz w:val="18"/>
                <w:szCs w:val="18"/>
              </w:rPr>
              <w:t xml:space="preserve">joblib</w:t>
            </w:r>
            <w:r>
              <w:rPr>
                <w:rFonts w:ascii="Calibri" w:cs="Calibri" w:eastAsia="Calibri" w:hAnsi="Calibri"/>
                <w:sz w:val="20"/>
                <w:szCs w:val="20"/>
              </w:rPr>
              <w:t xml:space="preserve">; the reloaded XGBoost and LightGBM files are about 10.4 MB and 9.3 MB.</w:t>
            </w:r>
          </w:p>
        </w:tc>
      </w:tr>
    </w:tbl>
    <w:p>
      <w:pPr>
        <w:spacing w:after="120"/>
      </w:pPr>
    </w:p>
    <w:p>
      <w:pPr>
        <w:pStyle w:val="Heading1"/>
        <w:pageBreakBefore/>
      </w:pPr>
      <w:r>
        <w:rPr>
          <w:rFonts w:ascii="Calibri" w:cs="Calibri" w:eastAsia="Calibri" w:hAnsi="Calibri"/>
        </w:rPr>
        <w:t xml:space="preserve">8. Angle-of-Attack Controller and XFOIL Validation</w:t>
      </w:r>
    </w:p>
    <w:p>
      <w:pPr>
        <w:pStyle w:val="Heading2"/>
      </w:pPr>
      <w:r>
        <w:rPr>
          <w:rFonts w:ascii="Calibri" w:cs="Calibri" w:eastAsia="Calibri" w:hAnsi="Calibri"/>
        </w:rPr>
        <w:t xml:space="preserve">8.1 From predictor to controller</w:t>
      </w:r>
    </w:p>
    <w:p>
      <w:pPr>
        <w:spacing w:after="130" w:before="0" w:line="276"/>
        <w:jc w:val="both"/>
      </w:pPr>
      <w:r>
        <w:rPr>
          <w:rFonts w:ascii="Calibri" w:cs="Calibri" w:eastAsia="Calibri" w:hAnsi="Calibri"/>
        </w:rPr>
        <w:t xml:space="preserve">The surrogate is wrapped in one function, </w:t>
      </w:r>
      <w:r>
        <w:rPr>
          <w:rFonts w:ascii="Consolas" w:cs="Consolas" w:eastAsia="Consolas" w:hAnsi="Consolas"/>
          <w:color w:val="7B2D26"/>
          <w:sz w:val="19"/>
          <w:szCs w:val="19"/>
        </w:rPr>
        <w:t xml:space="preserve">predict_aero(alpha, airfoil_features, re_value, ncrit_value)</w:t>
      </w:r>
      <w:r>
        <w:rPr>
          <w:rFonts w:ascii="Calibri" w:cs="Calibri" w:eastAsia="Calibri" w:hAnsi="Calibri"/>
        </w:rPr>
        <w:t xml:space="preserve">, which builds a single-row feature table, converts Re to log10(Re) and returns a (Cl, Cd) pair. Every controller version talks to the models only through this function, so a better surrogate could be dropped in without touching the optimisation logic (Eq. (16)).</w:t>
      </w:r>
    </w:p>
    <w:p>
      <w:pPr>
        <w:keepNext w:val="false"/>
        <w:keepLines/>
        <w:tabs>
          <w:tab w:val="center" w:pos="4513"/>
          <w:tab w:val="right" w:pos="9026"/>
        </w:tabs>
        <w:spacing w:after="140" w:before="100"/>
      </w:pPr>
      <w:r>
        <w:rPr>
          <w:rFonts w:ascii="Calibri" w:cs="Calibri" w:eastAsia="Calibri" w:hAnsi="Calibri"/>
        </w:rPr>
        <w:t xml:space="preserve">	</w:t>
      </w:r>
      <w:r>
        <w:drawing>
          <wp:inline distT="0" distB="0" distL="0" distR="0">
            <wp:extent cx="3409950" cy="266700"/>
            <wp:effectExtent t="0" r="0" b="0" l="0"/>
            <wp:docPr id="1" name="sur" descr="equation sur" title="s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409950" cy="266700"/>
                    </a:xfrm>
                    <a:prstGeom prst="rect">
                      <a:avLst/>
                    </a:prstGeom>
                  </pic:spPr>
                </pic:pic>
              </a:graphicData>
            </a:graphic>
          </wp:inline>
        </w:drawing>
      </w:r>
      <w:r>
        <w:rPr>
          <w:rFonts w:ascii="Calibri" w:cs="Calibri" w:eastAsia="Calibri" w:hAnsi="Calibri"/>
          <w:sz w:val="21"/>
          <w:szCs w:val="21"/>
        </w:rPr>
        <w:t xml:space="preserve">	(16)</w:t>
      </w:r>
    </w:p>
    <w:p>
      <w:pPr>
        <w:spacing w:after="130" w:before="0" w:line="276"/>
        <w:jc w:val="both"/>
      </w:pPr>
      <w:r>
        <w:rPr>
          <w:rFonts w:ascii="Calibri" w:cs="Calibri" w:eastAsia="Calibri" w:hAnsi="Calibri"/>
        </w:rPr>
        <w:t xml:space="preserve">The controller went through three generations that all remain in the notebook (Figure 27, Table 26). Version 3 is the de-facto final one because the notebook’s own last cells exercise it.</w:t>
      </w:r>
    </w:p>
    <w:p>
      <w:pPr>
        <w:keepNext/>
        <w:spacing w:after="60" w:before="120"/>
        <w:jc w:val="center"/>
      </w:pPr>
      <w:r>
        <w:drawing>
          <wp:inline distT="0" distB="0" distL="0" distR="0">
            <wp:extent cx="5619750" cy="2495550"/>
            <wp:effectExtent t="0" r="0" b="0" l="0"/>
            <wp:docPr id="1" name="ctrl_evo" descr="Evolution of the angle-of-attack controller (diagram drawn for this report from the notebook’s function names)."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619750" cy="2495550"/>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27. </w:t>
      </w:r>
      <w:r>
        <w:rPr>
          <w:rFonts w:ascii="Calibri" w:cs="Calibri" w:eastAsia="Calibri" w:hAnsi="Calibri"/>
          <w:color w:val="262626"/>
          <w:sz w:val="19"/>
          <w:szCs w:val="19"/>
        </w:rPr>
        <w:t xml:space="preserve">Evolution of the angle-of-attack controller (diagram drawn for this report from the notebook’s function names).</w:t>
      </w:r>
    </w:p>
    <w:p>
      <w:pPr>
        <w:keepNext/>
        <w:spacing w:after="80" w:before="120"/>
        <w:jc w:val="left"/>
      </w:pPr>
      <w:r>
        <w:rPr>
          <w:rFonts w:ascii="Calibri" w:cs="Calibri" w:eastAsia="Calibri" w:hAnsi="Calibri"/>
          <w:b/>
          <w:bCs/>
          <w:color w:val="1F3864"/>
          <w:sz w:val="20"/>
          <w:szCs w:val="20"/>
        </w:rPr>
        <w:t xml:space="preserve">Table 26. </w:t>
      </w:r>
      <w:r>
        <w:rPr>
          <w:rFonts w:ascii="Calibri" w:cs="Calibri" w:eastAsia="Calibri" w:hAnsi="Calibri"/>
          <w:color w:val="262626"/>
          <w:sz w:val="20"/>
          <w:szCs w:val="20"/>
        </w:rPr>
        <w:t xml:space="preserve">Controller generations.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900"/>
        <w:gridCol w:w="2126"/>
        <w:gridCol w:w="1600"/>
      </w:tblGrid>
      <w:tr>
        <w:trPr>
          <w:cantSplit/>
          <w:tblHeader/>
        </w:trPr>
        <w:tc>
          <w:tcPr>
            <w:tcW w:type="dxa" w:w="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7"/>
                <w:szCs w:val="17"/>
              </w:rPr>
              <w:t xml:space="preserve">Version</w:t>
            </w:r>
          </w:p>
        </w:tc>
        <w:tc>
          <w:tcPr>
            <w:tcW w:type="dxa" w:w="2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7"/>
                <w:szCs w:val="17"/>
              </w:rPr>
              <w:t xml:space="preserve">Function</w:t>
            </w:r>
          </w:p>
        </w:tc>
        <w:tc>
          <w:tcPr>
            <w:tcW w:type="dxa" w:w="1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7"/>
                <w:szCs w:val="17"/>
              </w:rPr>
              <w:t xml:space="preserve">Constraint</w:t>
            </w:r>
          </w:p>
        </w:tc>
        <w:tc>
          <w:tcPr>
            <w:tcW w:type="dxa" w:w="21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7"/>
                <w:szCs w:val="17"/>
              </w:rPr>
              <w:t xml:space="preserve">Search method</w:t>
            </w:r>
          </w:p>
        </w:tc>
        <w:tc>
          <w:tcPr>
            <w:tcW w:type="dxa" w:w="1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7"/>
                <w:szCs w:val="17"/>
              </w:rPr>
              <w:t xml:space="preserve">Exercised by</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7"/>
                <w:szCs w:val="17"/>
              </w:rPr>
              <w:t xml:space="preserve">v1</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5"/>
                <w:szCs w:val="15"/>
              </w:rPr>
              <w:t xml:space="preserve">optimize_alpha</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7"/>
                <w:szCs w:val="17"/>
              </w:rPr>
              <w:t xml:space="preserve">None (maximise Cl/Cd)</w:t>
            </w:r>
          </w:p>
        </w:tc>
        <w:tc>
          <w:tcPr>
            <w:tcW w:type="dxa" w:w="2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7"/>
                <w:szCs w:val="17"/>
              </w:rPr>
              <w:t xml:space="preserve">Continuous (</w:t>
            </w:r>
            <w:r>
              <w:rPr>
                <w:rFonts w:ascii="Consolas" w:cs="Consolas" w:eastAsia="Consolas" w:hAnsi="Consolas"/>
                <w:color w:val="7B2D26"/>
                <w:sz w:val="15"/>
                <w:szCs w:val="15"/>
              </w:rPr>
              <w:t xml:space="preserve">minimize_scalar</w:t>
            </w:r>
            <w:r>
              <w:rPr>
                <w:rFonts w:ascii="Calibri" w:cs="Calibri" w:eastAsia="Calibri" w:hAnsi="Calibri"/>
                <w:sz w:val="17"/>
                <w:szCs w:val="17"/>
              </w:rPr>
              <w:t xml:space="preserv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7"/>
                <w:szCs w:val="17"/>
              </w:rPr>
              <w:t xml:space="preserve">Early demos</w:t>
            </w:r>
          </w:p>
        </w:tc>
      </w:tr>
      <w:tr>
        <w:trPr>
          <w:cantSplit/>
        </w:trPr>
        <w:tc>
          <w:tcPr>
            <w:tcW w:type="dxa" w:w="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7"/>
                <w:szCs w:val="17"/>
              </w:rPr>
              <w:t xml:space="preserve">v2</w:t>
            </w:r>
          </w:p>
        </w:tc>
        <w:tc>
          <w:tcPr>
            <w:tcW w:type="dxa" w:w="2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onsolas" w:cs="Consolas" w:eastAsia="Consolas" w:hAnsi="Consolas"/>
                <w:color w:val="7B2D26"/>
                <w:sz w:val="15"/>
                <w:szCs w:val="15"/>
              </w:rPr>
              <w:t xml:space="preserve">optimize_alpha_for_target_cd</w:t>
            </w:r>
            <w:r>
              <w:rPr>
                <w:rFonts w:ascii="Calibri" w:cs="Calibri" w:eastAsia="Calibri" w:hAnsi="Calibri"/>
                <w:sz w:val="17"/>
                <w:szCs w:val="17"/>
              </w:rPr>
              <w:t xml:space="preserve"> / </w:t>
            </w:r>
            <w:r>
              <w:rPr>
                <w:rFonts w:ascii="Consolas" w:cs="Consolas" w:eastAsia="Consolas" w:hAnsi="Consolas"/>
                <w:color w:val="7B2D26"/>
                <w:sz w:val="15"/>
                <w:szCs w:val="15"/>
              </w:rPr>
              <w:t xml:space="preserve">aero_controller</w:t>
            </w:r>
          </w:p>
        </w:tc>
        <w:tc>
          <w:tcPr>
            <w:tcW w:type="dxa" w:w="1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7"/>
                <w:szCs w:val="17"/>
              </w:rPr>
              <w:t xml:space="preserve">Optional </w:t>
            </w:r>
            <w:r>
              <w:rPr>
                <w:rFonts w:ascii="Consolas" w:cs="Consolas" w:eastAsia="Consolas" w:hAnsi="Consolas"/>
                <w:color w:val="7B2D26"/>
                <w:sz w:val="15"/>
                <w:szCs w:val="15"/>
              </w:rPr>
              <w:t xml:space="preserve">cl_min</w:t>
            </w:r>
          </w:p>
        </w:tc>
        <w:tc>
          <w:tcPr>
            <w:tcW w:type="dxa" w:w="21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7"/>
                <w:szCs w:val="17"/>
              </w:rPr>
              <w:t xml:space="preserve">Continuous</w:t>
            </w:r>
          </w:p>
        </w:tc>
        <w:tc>
          <w:tcPr>
            <w:tcW w:type="dxa" w:w="16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left"/>
            </w:pPr>
            <w:r>
              <w:rPr>
                <w:rFonts w:ascii="Calibri" w:cs="Calibri" w:eastAsia="Calibri" w:hAnsi="Calibri"/>
                <w:sz w:val="17"/>
                <w:szCs w:val="17"/>
              </w:rPr>
              <w:t xml:space="preserve">Multi-airfoil test</w:t>
            </w:r>
          </w:p>
        </w:tc>
      </w:tr>
      <w:tr>
        <w:trPr>
          <w:cantSplit/>
        </w:trPr>
        <w:tc>
          <w:tcPr>
            <w:tcW w:type="dxa" w:w="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v3 (final)</w:t>
            </w:r>
          </w:p>
        </w:tc>
        <w:tc>
          <w:tcPr>
            <w:tcW w:type="dxa" w:w="25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5"/>
                <w:szCs w:val="15"/>
              </w:rPr>
              <w:t xml:space="preserve">robust_cd_controller</w:t>
            </w:r>
          </w:p>
        </w:tc>
        <w:tc>
          <w:tcPr>
            <w:tcW w:type="dxa" w:w="19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5"/>
                <w:szCs w:val="15"/>
              </w:rPr>
              <w:t xml:space="preserve">cl_min</w:t>
            </w:r>
            <w:r>
              <w:rPr>
                <w:rFonts w:ascii="Calibri" w:cs="Calibri" w:eastAsia="Calibri" w:hAnsi="Calibri"/>
                <w:sz w:val="17"/>
                <w:szCs w:val="17"/>
              </w:rPr>
              <w:t xml:space="preserve"> + feasibility check</w:t>
            </w:r>
          </w:p>
        </w:tc>
        <w:tc>
          <w:tcPr>
            <w:tcW w:type="dxa" w:w="2126"/>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Grid search, 300 candidates</w:t>
            </w:r>
          </w:p>
        </w:tc>
        <w:tc>
          <w:tcPr>
            <w:tcW w:type="dxa" w:w="16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Final checks</w:t>
            </w:r>
          </w:p>
        </w:tc>
      </w:tr>
    </w:tbl>
    <w:p>
      <w:pPr>
        <w:spacing w:after="140"/>
      </w:pPr>
    </w:p>
    <w:p>
      <w:pPr>
        <w:pStyle w:val="Heading2"/>
      </w:pPr>
      <w:r>
        <w:rPr>
          <w:rFonts w:ascii="Calibri" w:cs="Calibri" w:eastAsia="Calibri" w:hAnsi="Calibri"/>
        </w:rPr>
        <w:t xml:space="preserve">8.2 Formulation</w:t>
      </w:r>
    </w:p>
    <w:p>
      <w:pPr>
        <w:spacing w:after="130" w:before="0" w:line="276"/>
        <w:jc w:val="both"/>
      </w:pPr>
      <w:r>
        <w:rPr>
          <w:rFonts w:ascii="Calibri" w:cs="Calibri" w:eastAsia="Calibri" w:hAnsi="Calibri"/>
        </w:rPr>
        <w:t xml:space="preserve">Version 1 maximises aerodynamic efficiency; since </w:t>
      </w:r>
      <w:r>
        <w:rPr>
          <w:rFonts w:ascii="Consolas" w:cs="Consolas" w:eastAsia="Consolas" w:hAnsi="Consolas"/>
          <w:color w:val="7B2D26"/>
          <w:sz w:val="19"/>
          <w:szCs w:val="19"/>
        </w:rPr>
        <w:t xml:space="preserve">minimize_scalar</w:t>
      </w:r>
      <w:r>
        <w:rPr>
          <w:rFonts w:ascii="Calibri" w:cs="Calibri" w:eastAsia="Calibri" w:hAnsi="Calibri"/>
        </w:rPr>
        <w:t xml:space="preserve"> only minimises, the code minimises −Cl/Cd. Versions 2 and 3 implement the project’s actual idea: find the angle whose predicted drag is closest to a chosen target while keeping predicted lift above a floor (Eq. (17), Eq. (18)). Version 2 enforces the constraint with a large penalty (1000 plus the lift shortfall); version 3 evaluates 300 angles between −10° and 15°, discards non-finite or non-positive predictions, keeps only candidates with Cl ≥ Cl_min, and returns the one closest to the target together with a status of “Target reached” or “Closest feasible solution”.</w:t>
      </w:r>
    </w:p>
    <w:p>
      <w:pPr>
        <w:keepNext w:val="false"/>
        <w:keepLines/>
        <w:tabs>
          <w:tab w:val="center" w:pos="4513"/>
          <w:tab w:val="right" w:pos="9026"/>
        </w:tabs>
        <w:spacing w:after="140" w:before="100"/>
      </w:pPr>
      <w:r>
        <w:rPr>
          <w:rFonts w:ascii="Calibri" w:cs="Calibri" w:eastAsia="Calibri" w:hAnsi="Calibri"/>
        </w:rPr>
        <w:t xml:space="preserve">	</w:t>
      </w:r>
      <w:r>
        <w:drawing>
          <wp:inline distT="0" distB="0" distL="0" distR="0">
            <wp:extent cx="4305300" cy="419100"/>
            <wp:effectExtent t="0" r="0" b="0" l="0"/>
            <wp:docPr id="1" name="v1" descr="equation v1" title="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305300" cy="419100"/>
                    </a:xfrm>
                    <a:prstGeom prst="rect">
                      <a:avLst/>
                    </a:prstGeom>
                  </pic:spPr>
                </pic:pic>
              </a:graphicData>
            </a:graphic>
          </wp:inline>
        </w:drawing>
      </w:r>
      <w:r>
        <w:rPr>
          <w:rFonts w:ascii="Calibri" w:cs="Calibri" w:eastAsia="Calibri" w:hAnsi="Calibri"/>
          <w:sz w:val="21"/>
          <w:szCs w:val="21"/>
        </w:rPr>
        <w:t xml:space="preserve">	(17)</w:t>
      </w:r>
    </w:p>
    <w:p>
      <w:pPr>
        <w:keepNext w:val="false"/>
        <w:keepLines/>
        <w:tabs>
          <w:tab w:val="center" w:pos="4513"/>
          <w:tab w:val="right" w:pos="9026"/>
        </w:tabs>
        <w:spacing w:after="140" w:before="100"/>
      </w:pPr>
      <w:r>
        <w:rPr>
          <w:rFonts w:ascii="Calibri" w:cs="Calibri" w:eastAsia="Calibri" w:hAnsi="Calibri"/>
        </w:rPr>
        <w:t xml:space="preserve">	</w:t>
      </w:r>
      <w:r>
        <w:drawing>
          <wp:inline distT="0" distB="0" distL="0" distR="0">
            <wp:extent cx="5114925" cy="381000"/>
            <wp:effectExtent t="0" r="0" b="0" l="0"/>
            <wp:docPr id="1" name="v23" descr="equation v23" title="v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114925" cy="381000"/>
                    </a:xfrm>
                    <a:prstGeom prst="rect">
                      <a:avLst/>
                    </a:prstGeom>
                  </pic:spPr>
                </pic:pic>
              </a:graphicData>
            </a:graphic>
          </wp:inline>
        </w:drawing>
      </w:r>
      <w:r>
        <w:rPr>
          <w:rFonts w:ascii="Calibri" w:cs="Calibri" w:eastAsia="Calibri" w:hAnsi="Calibri"/>
          <w:sz w:val="21"/>
          <w:szCs w:val="21"/>
        </w:rPr>
        <w:t xml:space="preserve">	(18)</w:t>
      </w:r>
    </w:p>
    <w:p>
      <w:pPr>
        <w:pStyle w:val="Heading2"/>
      </w:pPr>
      <w:r>
        <w:rPr>
          <w:rFonts w:ascii="Calibri" w:cs="Calibri" w:eastAsia="Calibri" w:hAnsi="Calibri"/>
        </w:rPr>
        <w:t xml:space="preserve">8.3 Version 1: efficiency maximisation</w:t>
      </w:r>
    </w:p>
    <w:p>
      <w:pPr>
        <w:spacing w:after="130" w:before="0" w:line="276"/>
        <w:jc w:val="both"/>
      </w:pPr>
      <w:r>
        <w:rPr>
          <w:rFonts w:ascii="Calibri" w:cs="Calibri" w:eastAsia="Calibri" w:hAnsi="Calibri"/>
        </w:rPr>
        <w:t xml:space="preserve">A first plumbing check uses a hand-typed synthetic airfoil (12 % thick at 0.30, 2 % camber at 0.40) at Re = 500,000 and Ncrit = 9. The optimiser returns α = 4.51° with Cl = 0.733, Cd = 0.00860 and Cl/Cd = 85.2. The sweep in Figure 28 shows a flat drag bucket of about 0.008 between roughly −2° and 4°, and an efficiency peak near 5° that the dashed line marks.</w:t>
      </w:r>
    </w:p>
    <w:p>
      <w:pPr>
        <w:sectPr>
          <w:footerReference w:type="default" r:id="rId12"/>
          <w:pgSz w:w="11906" w:h="16838" w:orient="portrait"/>
          <w:pgMar w:top="1300" w:right="1440" w:bottom="1300" w:left="1440" w:header="708" w:footer="600" w:gutter="0"/>
          <w:pgNumType/>
          <w:docGrid w:linePitch="360"/>
        </w:sectPr>
      </w:pPr>
    </w:p>
    <w:p>
      <w:pPr>
        <w:keepNext/>
        <w:spacing w:after="60" w:before="120"/>
        <w:jc w:val="center"/>
      </w:pPr>
      <w:r>
        <w:drawing>
          <wp:inline distT="0" distB="0" distL="0" distR="0">
            <wp:extent cx="8953500" cy="2447925"/>
            <wp:effectExtent t="0" r="0" b="0" l="0"/>
            <wp:docPr id="1" name="v1sweep" descr="Version 1: predicted Cl, Cd and Cl/Cd versus alpha for the synthetic airfoil at Re = 500,000, Ncrit = 9 (notebook); the dashed line is the optimal alpha of 4.51°."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8953500" cy="2447925"/>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28. </w:t>
      </w:r>
      <w:r>
        <w:rPr>
          <w:rFonts w:ascii="Calibri" w:cs="Calibri" w:eastAsia="Calibri" w:hAnsi="Calibri"/>
          <w:color w:val="262626"/>
          <w:sz w:val="19"/>
          <w:szCs w:val="19"/>
        </w:rPr>
        <w:t xml:space="preserve">Version 1: predicted Cl, Cd and Cl/Cd versus alpha for the synthetic airfoil at Re = 500,000, Ncrit = 9 (notebook); the dashed line is the optimal alpha of 4.51°.</w:t>
      </w:r>
    </w:p>
    <w:p>
      <w:pPr>
        <w:sectPr>
          <w:footerReference w:type="default" r:id="rId13"/>
          <w:pgSz w:w="16838" w:h="11906" w:orient="landscape"/>
          <w:pgMar w:top="1080" w:right="1080" w:bottom="1080" w:left="1080" w:header="708" w:footer="500" w:gutter="0"/>
          <w:pgNumType/>
          <w:docGrid w:linePitch="360"/>
        </w:sectPr>
      </w:pPr>
    </w:p>
    <w:p>
      <w:pPr>
        <w:pStyle w:val="Heading2"/>
      </w:pPr>
      <w:r>
        <w:rPr>
          <w:rFonts w:ascii="Calibri" w:cs="Calibri" w:eastAsia="Calibri" w:hAnsi="Calibri"/>
        </w:rPr>
        <w:t xml:space="preserve">8.4 Version 2: target-drag control</w:t>
      </w:r>
    </w:p>
    <w:p>
      <w:pPr>
        <w:spacing w:after="130" w:before="0" w:line="276"/>
        <w:jc w:val="both"/>
      </w:pPr>
      <w:r>
        <w:rPr>
          <w:rFonts w:ascii="Calibri" w:cs="Calibri" w:eastAsia="Calibri" w:hAnsi="Calibri"/>
        </w:rPr>
        <w:t xml:space="preserve">On the same synthetic airfoil, a target Cd of 0.010 gives α = 5.68°, Cl = 0.840 and Cd = 0.010057 (error 5.7 × 10⁻⁵). On the real airfoil 0 (20-32C, Re = 500,000, Ncrit = 9) the same target gives α = 0.632° with predicted Cd 0.01212, an error of 0.0021 against the target. Checking against the XFOIL data (Figure 29) the nearest XFOIL point is at 0.50°, where Cd = 0.01071, so the real Cd error of the prediction is 0.00141 and the angle differs by 0.132°.</w:t>
      </w:r>
    </w:p>
    <w:p>
      <w:pPr>
        <w:keepNext/>
        <w:spacing w:after="60" w:before="120"/>
        <w:jc w:val="center"/>
      </w:pPr>
      <w:r>
        <w:drawing>
          <wp:inline distT="0" distB="0" distL="0" distR="0">
            <wp:extent cx="3810000" cy="2514600"/>
            <wp:effectExtent t="0" r="0" b="0" l="0"/>
            <wp:docPr id="1" name="mlxfoil" descr="XFOIL Cd for airfoil 0 (Re = 500,000, Ncrit = 9) with the ML-optimal alpha (dashed), the target Cd = 0.010 (dotted) and the nearest XFOIL point (notebook)."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810000" cy="2514600"/>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29. </w:t>
      </w:r>
      <w:r>
        <w:rPr>
          <w:rFonts w:ascii="Calibri" w:cs="Calibri" w:eastAsia="Calibri" w:hAnsi="Calibri"/>
          <w:color w:val="262626"/>
          <w:sz w:val="19"/>
          <w:szCs w:val="19"/>
        </w:rPr>
        <w:t xml:space="preserve">XFOIL Cd for airfoil 0 (Re = 500,000, Ncrit = 9) with the ML-optimal alpha (dashed), the target Cd = 0.010 (dotted) and the nearest XFOIL point (notebook).</w:t>
      </w:r>
    </w:p>
    <w:p>
      <w:pPr>
        <w:spacing w:after="130" w:before="0" w:line="276"/>
        <w:jc w:val="both"/>
      </w:pPr>
      <w:r>
        <w:rPr>
          <w:rFonts w:ascii="Calibri" w:cs="Calibri" w:eastAsia="Calibri" w:hAnsi="Calibri"/>
        </w:rPr>
        <w:t xml:space="preserve">A sweep over five targets for airfoil 0 (Table 27, Figure 30) shows that the three lowest targets all land on the same point (α = 0.632°, Cd = 0.01212). That value appears to be the lowest drag the model can deliver for this airfoil in the searched range, so smaller targets are unreachable and the optimiser just reports the closest achievable point. Larger targets move the solution to higher angles (6.43° for 0.015 and 9.05° for 0.020).</w:t>
      </w:r>
    </w:p>
    <w:p>
      <w:pPr>
        <w:keepNext/>
        <w:spacing w:after="80" w:before="120"/>
        <w:jc w:val="left"/>
      </w:pPr>
      <w:r>
        <w:rPr>
          <w:rFonts w:ascii="Calibri" w:cs="Calibri" w:eastAsia="Calibri" w:hAnsi="Calibri"/>
          <w:b/>
          <w:bCs/>
          <w:color w:val="1F3864"/>
          <w:sz w:val="20"/>
          <w:szCs w:val="20"/>
        </w:rPr>
        <w:t xml:space="preserve">Table 27. </w:t>
      </w:r>
      <w:r>
        <w:rPr>
          <w:rFonts w:ascii="Calibri" w:cs="Calibri" w:eastAsia="Calibri" w:hAnsi="Calibri"/>
          <w:color w:val="262626"/>
          <w:sz w:val="20"/>
          <w:szCs w:val="20"/>
        </w:rPr>
        <w:t xml:space="preserve">Target-Cd sweep for airfoil 0 (v2, Re = 500,000, Ncrit =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2226"/>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8"/>
                <w:szCs w:val="18"/>
              </w:rPr>
              <w:t xml:space="preserve">Target Cd</w:t>
            </w:r>
          </w:p>
        </w:tc>
        <w:tc>
          <w:tcPr>
            <w:tcW w:type="dxa" w:w="1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8"/>
                <w:szCs w:val="18"/>
              </w:rPr>
              <w:t xml:space="preserve">Optimal alpha</w:t>
            </w:r>
          </w:p>
        </w:tc>
        <w:tc>
          <w:tcPr>
            <w:tcW w:type="dxa" w:w="1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8"/>
                <w:szCs w:val="18"/>
              </w:rPr>
              <w:t xml:space="preserve">Predicted Cl</w:t>
            </w:r>
          </w:p>
        </w:tc>
        <w:tc>
          <w:tcPr>
            <w:tcW w:type="dxa" w:w="1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8"/>
                <w:szCs w:val="18"/>
              </w:rPr>
              <w:t xml:space="preserve">Predicted Cd</w:t>
            </w:r>
          </w:p>
        </w:tc>
        <w:tc>
          <w:tcPr>
            <w:tcW w:type="dxa" w:w="22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8"/>
                <w:szCs w:val="18"/>
              </w:rPr>
              <w:t xml:space="preserve">Error</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0.008</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0.6317°</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0.7197</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0.01212</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0.00412</w:t>
            </w:r>
          </w:p>
        </w:tc>
      </w:tr>
      <w:tr>
        <w:trPr>
          <w:cantSplit/>
        </w:trPr>
        <w:tc>
          <w:tcPr>
            <w:tcW w:type="dxa" w:w="1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0.010</w:t>
            </w:r>
          </w:p>
        </w:tc>
        <w:tc>
          <w:tcPr>
            <w:tcW w:type="dxa" w:w="1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0.6317°</w:t>
            </w:r>
          </w:p>
        </w:tc>
        <w:tc>
          <w:tcPr>
            <w:tcW w:type="dxa" w:w="1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0.7197</w:t>
            </w:r>
          </w:p>
        </w:tc>
        <w:tc>
          <w:tcPr>
            <w:tcW w:type="dxa" w:w="1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0.01212</w:t>
            </w:r>
          </w:p>
        </w:tc>
        <w:tc>
          <w:tcPr>
            <w:tcW w:type="dxa" w:w="22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0.00212</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0.012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0.6317°</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0.7197</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0.01212</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0.00012</w:t>
            </w:r>
          </w:p>
        </w:tc>
      </w:tr>
      <w:tr>
        <w:trPr>
          <w:cantSplit/>
        </w:trPr>
        <w:tc>
          <w:tcPr>
            <w:tcW w:type="dxa" w:w="1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0.015</w:t>
            </w:r>
          </w:p>
        </w:tc>
        <w:tc>
          <w:tcPr>
            <w:tcW w:type="dxa" w:w="1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6.4299°</w:t>
            </w:r>
          </w:p>
        </w:tc>
        <w:tc>
          <w:tcPr>
            <w:tcW w:type="dxa" w:w="1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1.3035</w:t>
            </w:r>
          </w:p>
        </w:tc>
        <w:tc>
          <w:tcPr>
            <w:tcW w:type="dxa" w:w="1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0.01480</w:t>
            </w:r>
          </w:p>
        </w:tc>
        <w:tc>
          <w:tcPr>
            <w:tcW w:type="dxa" w:w="22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0.00020</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0.020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9.0535°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1.5548</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0.01976</w:t>
            </w:r>
          </w:p>
        </w:tc>
        <w:tc>
          <w:tcPr>
            <w:tcW w:type="dxa" w:w="2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0.00024</w:t>
            </w:r>
          </w:p>
        </w:tc>
      </w:tr>
    </w:tbl>
    <w:p>
      <w:pPr>
        <w:spacing w:after="140"/>
      </w:pPr>
    </w:p>
    <w:p>
      <w:pPr>
        <w:keepNext/>
        <w:spacing w:after="60" w:before="120"/>
        <w:jc w:val="center"/>
      </w:pPr>
      <w:r>
        <w:drawing>
          <wp:inline distT="0" distB="0" distL="0" distR="0">
            <wp:extent cx="3810000" cy="2638425"/>
            <wp:effectExtent t="0" r="0" b="0" l="0"/>
            <wp:docPr id="1" name="tsweep" descr="Target Cd versus optimal alpha for airfoil 0 (notebook)."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810000" cy="2638425"/>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30. </w:t>
      </w:r>
      <w:r>
        <w:rPr>
          <w:rFonts w:ascii="Calibri" w:cs="Calibri" w:eastAsia="Calibri" w:hAnsi="Calibri"/>
          <w:color w:val="262626"/>
          <w:sz w:val="19"/>
          <w:szCs w:val="19"/>
        </w:rPr>
        <w:t xml:space="preserve">Target Cd versus optimal alpha for airfoil 0 (notebook).</w:t>
      </w:r>
    </w:p>
    <w:p>
      <w:pPr>
        <w:pStyle w:val="Heading2"/>
      </w:pPr>
      <w:r>
        <w:rPr>
          <w:rFonts w:ascii="Calibri" w:cs="Calibri" w:eastAsia="Calibri" w:hAnsi="Calibri"/>
        </w:rPr>
        <w:t xml:space="preserve">8.5 Version 3 and the drag plateau</w:t>
      </w:r>
    </w:p>
    <w:p>
      <w:pPr>
        <w:spacing w:after="130" w:before="0" w:line="276"/>
        <w:jc w:val="both"/>
      </w:pPr>
      <w:r>
        <w:rPr>
          <w:rFonts w:ascii="Calibri" w:cs="Calibri" w:eastAsia="Calibri" w:hAnsi="Calibri"/>
        </w:rPr>
        <w:t xml:space="preserve">The final controller on airfoil 0 with target 0.010 and Cl ≥ 0.5 returns “Closest feasible solution”: α = 0.0334°, Cl = 0.650, Cd = 0.01212, Cl/Cd = 53.6. Version 2 with identical inputs gave α = 0.652°, Cl = 0.720 and the same Cd (Table 28). Two different search methods thus find two different angles with identical predicted drag. Together with the three identical targets above and the piecewise-constant behaviour found in Section 7.6, this indicates that the model’s Cd curve has flat plateau-like regions where many angles score equally on drag alone, which is exactly why the lift floor acts as the tiebreaker.</w:t>
      </w:r>
    </w:p>
    <w:p>
      <w:pPr>
        <w:keepNext/>
        <w:spacing w:after="80" w:before="120"/>
        <w:jc w:val="left"/>
      </w:pPr>
      <w:r>
        <w:rPr>
          <w:rFonts w:ascii="Calibri" w:cs="Calibri" w:eastAsia="Calibri" w:hAnsi="Calibri"/>
          <w:b/>
          <w:bCs/>
          <w:color w:val="1F3864"/>
          <w:sz w:val="20"/>
          <w:szCs w:val="20"/>
        </w:rPr>
        <w:t xml:space="preserve">Table 28. </w:t>
      </w:r>
      <w:r>
        <w:rPr>
          <w:rFonts w:ascii="Calibri" w:cs="Calibri" w:eastAsia="Calibri" w:hAnsi="Calibri"/>
          <w:color w:val="262626"/>
          <w:sz w:val="20"/>
          <w:szCs w:val="20"/>
        </w:rPr>
        <w:t xml:space="preserve">Version 2 versus version 3 for airfoil 0 (target Cd 0.010, Cl ≥ 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left"/>
            </w:pPr>
            <w:r>
              <w:rPr>
                <w:rFonts w:ascii="Calibri" w:cs="Calibri" w:eastAsia="Calibri" w:hAnsi="Calibri"/>
                <w:b/>
                <w:bCs/>
                <w:color w:val="FFFFFF"/>
                <w:sz w:val="18"/>
                <w:szCs w:val="18"/>
              </w:rPr>
              <w:t xml:space="preserve">Controller</w:t>
            </w:r>
          </w:p>
        </w:tc>
        <w:tc>
          <w:tcPr>
            <w:tcW w:type="dxa" w:w="214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8"/>
                <w:szCs w:val="18"/>
              </w:rPr>
              <w:t xml:space="preserve">Optimal alpha</w:t>
            </w:r>
          </w:p>
        </w:tc>
        <w:tc>
          <w:tcPr>
            <w:tcW w:type="dxa" w:w="214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8"/>
                <w:szCs w:val="18"/>
              </w:rPr>
              <w:t xml:space="preserve">Predicted Cl</w:t>
            </w:r>
          </w:p>
        </w:tc>
        <w:tc>
          <w:tcPr>
            <w:tcW w:type="dxa" w:w="214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8"/>
                <w:szCs w:val="18"/>
              </w:rPr>
              <w:t xml:space="preserve">Predicted Cd</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left"/>
            </w:pPr>
            <w:r>
              <w:rPr>
                <w:rFonts w:ascii="Calibri" w:cs="Calibri" w:eastAsia="Calibri" w:hAnsi="Calibri"/>
                <w:sz w:val="18"/>
                <w:szCs w:val="18"/>
              </w:rPr>
              <w:t xml:space="preserve">v2 (continuous)</w:t>
            </w:r>
          </w:p>
        </w:tc>
        <w:tc>
          <w:tcPr>
            <w:tcW w:type="dxa" w:w="214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0.6516°</w:t>
            </w:r>
          </w:p>
        </w:tc>
        <w:tc>
          <w:tcPr>
            <w:tcW w:type="dxa" w:w="214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0.7197</w:t>
            </w:r>
          </w:p>
        </w:tc>
        <w:tc>
          <w:tcPr>
            <w:tcW w:type="dxa" w:w="2142"/>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0.01212</w:t>
            </w:r>
          </w:p>
        </w:tc>
      </w:tr>
      <w:tr>
        <w:trPr>
          <w:cantSplit/>
        </w:trPr>
        <w:tc>
          <w:tcPr>
            <w:tcW w:type="dxa" w:w="26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v3 (grid, 300 points)</w:t>
            </w:r>
          </w:p>
        </w:tc>
        <w:tc>
          <w:tcPr>
            <w:tcW w:type="dxa" w:w="2142"/>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0.0334°</w:t>
            </w:r>
          </w:p>
        </w:tc>
        <w:tc>
          <w:tcPr>
            <w:tcW w:type="dxa" w:w="2142"/>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0.6499</w:t>
            </w:r>
          </w:p>
        </w:tc>
        <w:tc>
          <w:tcPr>
            <w:tcW w:type="dxa" w:w="2142"/>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0.01212</w:t>
            </w:r>
          </w:p>
        </w:tc>
      </w:tr>
    </w:tbl>
    <w:p>
      <w:pPr>
        <w:spacing w:after="140"/>
      </w:pPr>
    </w:p>
    <w:p>
      <w:pPr>
        <w:sectPr>
          <w:footerReference w:type="default" r:id="rId14"/>
          <w:pgSz w:w="11906" w:h="16838" w:orient="portrait"/>
          <w:pgMar w:top="1300" w:right="1440" w:bottom="1300" w:left="1440" w:header="708" w:footer="600" w:gutter="0"/>
          <w:pgNumType/>
          <w:docGrid w:linePitch="360"/>
        </w:sectPr>
      </w:pPr>
    </w:p>
    <w:p>
      <w:pPr>
        <w:keepNext/>
        <w:spacing w:after="60" w:before="120"/>
        <w:jc w:val="center"/>
      </w:pPr>
      <w:r>
        <w:drawing>
          <wp:inline distT="0" distB="0" distL="0" distR="0">
            <wp:extent cx="8953500" cy="2447925"/>
            <wp:effectExtent t="0" r="0" b="0" l="0"/>
            <wp:docPr id="1" name="v3sweep" descr="Version 3: predicted Cl, Cd and Cl/Cd versus alpha for airfoil 0 at Re = 500,000, Ncrit = 9 (notebook). The dashed line is the optimal alpha; the dotted line in the Cd panel is the target 0.010, which the curve never reache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8953500" cy="2447925"/>
                    </a:xfrm>
                    <a:prstGeom prst="rect">
                      <a:avLst/>
                    </a:prstGeom>
                  </pic:spPr>
                </pic:pic>
              </a:graphicData>
            </a:graphic>
          </wp:inline>
        </w:drawing>
      </w:r>
    </w:p>
    <w:p>
      <w:pPr>
        <w:spacing w:after="200"/>
        <w:jc w:val="center"/>
      </w:pPr>
      <w:r>
        <w:rPr>
          <w:rFonts w:ascii="Calibri" w:cs="Calibri" w:eastAsia="Calibri" w:hAnsi="Calibri"/>
          <w:b/>
          <w:bCs/>
          <w:color w:val="1F3864"/>
          <w:sz w:val="19"/>
          <w:szCs w:val="19"/>
        </w:rPr>
        <w:t xml:space="preserve">Figure 31. </w:t>
      </w:r>
      <w:r>
        <w:rPr>
          <w:rFonts w:ascii="Calibri" w:cs="Calibri" w:eastAsia="Calibri" w:hAnsi="Calibri"/>
          <w:color w:val="262626"/>
          <w:sz w:val="19"/>
          <w:szCs w:val="19"/>
        </w:rPr>
        <w:t xml:space="preserve">Version 3: predicted Cl, Cd and Cl/Cd versus alpha for airfoil 0 at Re = 500,000, Ncrit = 9 (notebook). The dashed line is the optimal alpha; the dotted line in the Cd panel is the target 0.010, which the curve never reaches.</w:t>
      </w:r>
    </w:p>
    <w:p>
      <w:pPr>
        <w:sectPr>
          <w:footerReference w:type="default" r:id="rId15"/>
          <w:pgSz w:w="16838" w:h="11906" w:orient="landscape"/>
          <w:pgMar w:top="1080" w:right="1080" w:bottom="1080" w:left="1080" w:header="708" w:footer="500" w:gutter="0"/>
          <w:pgNumType/>
          <w:docGrid w:linePitch="360"/>
        </w:sectPr>
      </w:pPr>
    </w:p>
    <w:p>
      <w:pPr>
        <w:spacing w:after="130" w:before="0" w:line="276"/>
        <w:jc w:val="both"/>
      </w:pPr>
      <w:r>
        <w:rPr>
          <w:rFonts w:ascii="Calibri" w:cs="Calibri" w:eastAsia="Calibri" w:hAnsi="Calibri"/>
        </w:rPr>
        <w:t xml:space="preserve">An important detail: the XFOIL curve in Figure 29 appears to dip to about 0.0095 near 2.3°, below the 0.010 target, so the target was reachable in the XFOIL data while the surrogate puts its floor at 0.0121. This is a reading from the plot, not a printed value, but it suggests the surrogate overestimates the minimum drag of this airfoil.</w:t>
      </w:r>
    </w:p>
    <w:p>
      <w:pPr>
        <w:pStyle w:val="Heading2"/>
      </w:pPr>
      <w:r>
        <w:rPr>
          <w:rFonts w:ascii="Calibri" w:cs="Calibri" w:eastAsia="Calibri" w:hAnsi="Calibri"/>
        </w:rPr>
        <w:t xml:space="preserve">8.6 Multi-airfoil test and XFOIL round-trip validation</w:t>
      </w:r>
    </w:p>
    <w:p>
      <w:pPr>
        <w:spacing w:after="130" w:before="0" w:line="276"/>
        <w:jc w:val="both"/>
      </w:pPr>
      <w:r>
        <w:rPr>
          <w:rFonts w:ascii="Calibri" w:cs="Calibri" w:eastAsia="Calibri" w:hAnsi="Calibri"/>
        </w:rPr>
        <w:t xml:space="preserve">Version 2 was run on airfoils 0 to 4 at target Cd 0.010, Cl ≥ 0.5, Re = 500,000 and Ncrit = 9 (Table 29). Each recommendation is then compared with the nearest real XFOIL row (same airfoil, Re and Ncrit) in Table 30. This checks the actual controller output against an independent tool instead of reporting only a held-out R².</w:t>
      </w:r>
    </w:p>
    <w:p>
      <w:pPr>
        <w:keepNext/>
        <w:spacing w:after="80" w:before="120"/>
        <w:jc w:val="left"/>
      </w:pPr>
      <w:r>
        <w:rPr>
          <w:rFonts w:ascii="Calibri" w:cs="Calibri" w:eastAsia="Calibri" w:hAnsi="Calibri"/>
          <w:b/>
          <w:bCs/>
          <w:color w:val="1F3864"/>
          <w:sz w:val="20"/>
          <w:szCs w:val="20"/>
        </w:rPr>
        <w:t xml:space="preserve">Table 29. </w:t>
      </w:r>
      <w:r>
        <w:rPr>
          <w:rFonts w:ascii="Calibri" w:cs="Calibri" w:eastAsia="Calibri" w:hAnsi="Calibri"/>
          <w:color w:val="262626"/>
          <w:sz w:val="20"/>
          <w:szCs w:val="20"/>
        </w:rPr>
        <w:t xml:space="preserve">Controller output for airfoils 0 to 4 (v2).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1900"/>
        <w:gridCol w:w="1926"/>
      </w:tblGrid>
      <w:tr>
        <w:trPr>
          <w:cantSplit/>
          <w:tblHeader/>
        </w:trPr>
        <w:tc>
          <w:tcPr>
            <w:tcW w:type="dxa" w:w="1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center"/>
            </w:pPr>
            <w:r>
              <w:rPr>
                <w:rFonts w:ascii="Calibri" w:cs="Calibri" w:eastAsia="Calibri" w:hAnsi="Calibri"/>
                <w:b/>
                <w:bCs/>
                <w:color w:val="FFFFFF"/>
                <w:sz w:val="18"/>
                <w:szCs w:val="18"/>
              </w:rPr>
              <w:t xml:space="preserve">Airfoil id</w:t>
            </w:r>
          </w:p>
        </w:tc>
        <w:tc>
          <w:tcPr>
            <w:tcW w:type="dxa" w:w="1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8"/>
                <w:szCs w:val="18"/>
              </w:rPr>
              <w:t xml:space="preserve">Optimal alpha</w:t>
            </w:r>
          </w:p>
        </w:tc>
        <w:tc>
          <w:tcPr>
            <w:tcW w:type="dxa" w:w="1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8"/>
                <w:szCs w:val="18"/>
              </w:rPr>
              <w:t xml:space="preserve">Predicted Cl</w:t>
            </w:r>
          </w:p>
        </w:tc>
        <w:tc>
          <w:tcPr>
            <w:tcW w:type="dxa" w:w="1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8"/>
                <w:szCs w:val="18"/>
              </w:rPr>
              <w:t xml:space="preserve">Predicted Cd</w:t>
            </w:r>
          </w:p>
        </w:tc>
        <w:tc>
          <w:tcPr>
            <w:tcW w:type="dxa" w:w="19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8"/>
                <w:szCs w:val="18"/>
              </w:rPr>
              <w:t xml:space="preserve">Cd error vs target</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center"/>
            </w:pPr>
            <w:r>
              <w:rPr>
                <w:rFonts w:ascii="Calibri" w:cs="Calibri" w:eastAsia="Calibri" w:hAnsi="Calibri"/>
                <w:sz w:val="18"/>
                <w:szCs w:val="18"/>
              </w:rPr>
              <w:t xml:space="preserve">0</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0.6516°</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0.7197</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0.01212</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0.00212</w:t>
            </w:r>
          </w:p>
        </w:tc>
      </w:tr>
      <w:tr>
        <w:trPr>
          <w:cantSplit/>
        </w:trPr>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center"/>
            </w:pPr>
            <w:r>
              <w:rPr>
                <w:rFonts w:ascii="Calibri" w:cs="Calibri" w:eastAsia="Calibri" w:hAnsi="Calibri"/>
                <w:sz w:val="18"/>
                <w:szCs w:val="18"/>
              </w:rPr>
              <w:t xml:space="preserve">1</w:t>
            </w:r>
          </w:p>
        </w:tc>
        <w:tc>
          <w:tcPr>
            <w:tcW w:type="dxa" w:w="1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4.0820°</w:t>
            </w:r>
          </w:p>
        </w:tc>
        <w:tc>
          <w:tcPr>
            <w:tcW w:type="dxa" w:w="1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1.0049</w:t>
            </w:r>
          </w:p>
        </w:tc>
        <w:tc>
          <w:tcPr>
            <w:tcW w:type="dxa" w:w="1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0.00961</w:t>
            </w:r>
          </w:p>
        </w:tc>
        <w:tc>
          <w:tcPr>
            <w:tcW w:type="dxa" w:w="19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0.00039</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center"/>
            </w:pPr>
            <w:r>
              <w:rPr>
                <w:rFonts w:ascii="Calibri" w:cs="Calibri" w:eastAsia="Calibri" w:hAnsi="Calibri"/>
                <w:sz w:val="18"/>
                <w:szCs w:val="18"/>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4.7355°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0.5318</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0.00976</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0.00024</w:t>
            </w:r>
          </w:p>
        </w:tc>
      </w:tr>
      <w:tr>
        <w:trPr>
          <w:cantSplit/>
        </w:trPr>
        <w:tc>
          <w:tcPr>
            <w:tcW w:type="dxa" w:w="14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center"/>
            </w:pPr>
            <w:r>
              <w:rPr>
                <w:rFonts w:ascii="Calibri" w:cs="Calibri" w:eastAsia="Calibri" w:hAnsi="Calibri"/>
                <w:sz w:val="18"/>
                <w:szCs w:val="18"/>
              </w:rPr>
              <w:t xml:space="preserve">3</w:t>
            </w:r>
          </w:p>
        </w:tc>
        <w:tc>
          <w:tcPr>
            <w:tcW w:type="dxa" w:w="1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5.1778°</w:t>
            </w:r>
          </w:p>
        </w:tc>
        <w:tc>
          <w:tcPr>
            <w:tcW w:type="dxa" w:w="1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0.6802</w:t>
            </w:r>
          </w:p>
        </w:tc>
        <w:tc>
          <w:tcPr>
            <w:tcW w:type="dxa" w:w="1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0.00984</w:t>
            </w:r>
          </w:p>
        </w:tc>
        <w:tc>
          <w:tcPr>
            <w:tcW w:type="dxa" w:w="19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8"/>
                <w:szCs w:val="18"/>
              </w:rPr>
              <w:t xml:space="preserve">0.00016</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8"/>
                <w:szCs w:val="18"/>
              </w:rPr>
              <w:t xml:space="preserve">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4.7693°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0.6983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0.00969</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8"/>
                <w:szCs w:val="18"/>
              </w:rPr>
              <w:t xml:space="preserve">0.00031</w:t>
            </w:r>
          </w:p>
        </w:tc>
      </w:tr>
    </w:tbl>
    <w:p>
      <w:pPr>
        <w:spacing w:after="140"/>
      </w:pPr>
    </w:p>
    <w:p>
      <w:pPr>
        <w:keepNext/>
        <w:spacing w:after="80" w:before="120"/>
        <w:jc w:val="left"/>
      </w:pPr>
      <w:r>
        <w:rPr>
          <w:rFonts w:ascii="Calibri" w:cs="Calibri" w:eastAsia="Calibri" w:hAnsi="Calibri"/>
          <w:b/>
          <w:bCs/>
          <w:color w:val="1F3864"/>
          <w:sz w:val="20"/>
          <w:szCs w:val="20"/>
        </w:rPr>
        <w:t xml:space="preserve">Table 30. </w:t>
      </w:r>
      <w:r>
        <w:rPr>
          <w:rFonts w:ascii="Calibri" w:cs="Calibri" w:eastAsia="Calibri" w:hAnsi="Calibri"/>
          <w:color w:val="262626"/>
          <w:sz w:val="20"/>
          <w:szCs w:val="20"/>
        </w:rPr>
        <w:t xml:space="preserve">Round-trip validation of the controller against XFOIL (relative error derived in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050"/>
        <w:gridCol w:w="1150"/>
        <w:gridCol w:w="1100"/>
        <w:gridCol w:w="1100"/>
        <w:gridCol w:w="1050"/>
        <w:gridCol w:w="1350"/>
        <w:gridCol w:w="1326"/>
      </w:tblGrid>
      <w:tr>
        <w:trPr>
          <w:cantSplit/>
          <w:tblHeader/>
        </w:trPr>
        <w:tc>
          <w:tcPr>
            <w:tcW w:type="dxa" w:w="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center"/>
            </w:pPr>
            <w:r>
              <w:rPr>
                <w:rFonts w:ascii="Calibri" w:cs="Calibri" w:eastAsia="Calibri" w:hAnsi="Calibri"/>
                <w:b/>
                <w:bCs/>
                <w:color w:val="FFFFFF"/>
                <w:sz w:val="16"/>
                <w:szCs w:val="16"/>
              </w:rPr>
              <w:t xml:space="preserve">Airfoil</w:t>
            </w:r>
          </w:p>
        </w:tc>
        <w:tc>
          <w:tcPr>
            <w:tcW w:type="dxa" w:w="10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6"/>
                <w:szCs w:val="16"/>
              </w:rPr>
              <w:t xml:space="preserve">ML alpha</w:t>
            </w:r>
          </w:p>
        </w:tc>
        <w:tc>
          <w:tcPr>
            <w:tcW w:type="dxa" w:w="11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6"/>
                <w:szCs w:val="16"/>
              </w:rPr>
              <w:t xml:space="preserve">XFOIL alpha (nearest)</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6"/>
                <w:szCs w:val="16"/>
              </w:rPr>
              <w:t xml:space="preserve">ML Cd</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6"/>
                <w:szCs w:val="16"/>
              </w:rPr>
              <w:t xml:space="preserve">XFOIL Cd</w:t>
            </w:r>
          </w:p>
        </w:tc>
        <w:tc>
          <w:tcPr>
            <w:tcW w:type="dxa" w:w="10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6"/>
                <w:szCs w:val="16"/>
              </w:rPr>
              <w:t xml:space="preserve">Target Cd</w:t>
            </w:r>
          </w:p>
        </w:tc>
        <w:tc>
          <w:tcPr>
            <w:tcW w:type="dxa" w:w="13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6"/>
                <w:szCs w:val="16"/>
              </w:rPr>
              <w:t xml:space="preserve">|ML − XFOIL| Cd</w:t>
            </w:r>
          </w:p>
        </w:tc>
        <w:tc>
          <w:tcPr>
            <w:tcW w:type="dxa" w:w="13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spacing w:after="0" w:line="252"/>
              <w:jc w:val="right"/>
            </w:pPr>
            <w:r>
              <w:rPr>
                <w:rFonts w:ascii="Calibri" w:cs="Calibri" w:eastAsia="Calibri" w:hAnsi="Calibri"/>
                <w:b/>
                <w:bCs/>
                <w:color w:val="FFFFFF"/>
                <w:sz w:val="16"/>
                <w:szCs w:val="16"/>
              </w:rPr>
              <w:t xml:space="preserve">Relative error</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center"/>
            </w:pPr>
            <w:r>
              <w:rPr>
                <w:rFonts w:ascii="Calibri" w:cs="Calibri" w:eastAsia="Calibri" w:hAnsi="Calibri"/>
                <w:sz w:val="16"/>
                <w:szCs w:val="16"/>
              </w:rPr>
              <w:t xml:space="preserve">0</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0.652°</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0.50°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0.01212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0.01071</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0.010</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0.00141</w:t>
            </w:r>
          </w:p>
        </w:tc>
        <w:tc>
          <w:tcPr>
            <w:tcW w:type="dxa" w:w="1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13.2 %</w:t>
            </w:r>
          </w:p>
        </w:tc>
      </w:tr>
      <w:tr>
        <w:trPr>
          <w:cantSplit/>
        </w:trPr>
        <w:tc>
          <w:tcPr>
            <w:tcW w:type="dxa" w:w="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center"/>
            </w:pPr>
            <w:r>
              <w:rPr>
                <w:rFonts w:ascii="Calibri" w:cs="Calibri" w:eastAsia="Calibri" w:hAnsi="Calibri"/>
                <w:sz w:val="16"/>
                <w:szCs w:val="16"/>
              </w:rPr>
              <w:t xml:space="preserve">1</w:t>
            </w:r>
          </w:p>
        </w:tc>
        <w:tc>
          <w:tcPr>
            <w:tcW w:type="dxa" w:w="10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4.082°</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4.00°</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0.00961</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0.01138</w:t>
            </w:r>
          </w:p>
        </w:tc>
        <w:tc>
          <w:tcPr>
            <w:tcW w:type="dxa" w:w="10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0.010</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0.00177</w:t>
            </w:r>
          </w:p>
        </w:tc>
        <w:tc>
          <w:tcPr>
            <w:tcW w:type="dxa" w:w="13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15.6 %</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center"/>
            </w:pPr>
            <w:r>
              <w:rPr>
                <w:rFonts w:ascii="Calibri" w:cs="Calibri" w:eastAsia="Calibri" w:hAnsi="Calibri"/>
                <w:sz w:val="16"/>
                <w:szCs w:val="16"/>
              </w:rPr>
              <w:t xml:space="preserve">2</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4.736°</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4.75°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0.00976</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0.01056</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0.010</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0.00080</w:t>
            </w:r>
          </w:p>
        </w:tc>
        <w:tc>
          <w:tcPr>
            <w:tcW w:type="dxa" w:w="1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7.6 %</w:t>
            </w:r>
          </w:p>
        </w:tc>
      </w:tr>
      <w:tr>
        <w:trPr>
          <w:cantSplit/>
        </w:trPr>
        <w:tc>
          <w:tcPr>
            <w:tcW w:type="dxa" w:w="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center"/>
            </w:pPr>
            <w:r>
              <w:rPr>
                <w:rFonts w:ascii="Calibri" w:cs="Calibri" w:eastAsia="Calibri" w:hAnsi="Calibri"/>
                <w:sz w:val="16"/>
                <w:szCs w:val="16"/>
              </w:rPr>
              <w:t xml:space="preserve">3</w:t>
            </w:r>
          </w:p>
        </w:tc>
        <w:tc>
          <w:tcPr>
            <w:tcW w:type="dxa" w:w="10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5.178°</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5.00°</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0.00984</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0.00951</w:t>
            </w:r>
          </w:p>
        </w:tc>
        <w:tc>
          <w:tcPr>
            <w:tcW w:type="dxa" w:w="10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0.010</w:t>
            </w:r>
          </w:p>
        </w:tc>
        <w:tc>
          <w:tcPr>
            <w:tcW w:type="dxa" w:w="13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0.00033</w:t>
            </w:r>
          </w:p>
        </w:tc>
        <w:tc>
          <w:tcPr>
            <w:tcW w:type="dxa" w:w="13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spacing w:after="0" w:line="252"/>
              <w:jc w:val="right"/>
            </w:pPr>
            <w:r>
              <w:rPr>
                <w:rFonts w:ascii="Calibri" w:cs="Calibri" w:eastAsia="Calibri" w:hAnsi="Calibri"/>
                <w:sz w:val="16"/>
                <w:szCs w:val="16"/>
              </w:rPr>
              <w:t xml:space="preserve">3.5 %</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6"/>
                <w:szCs w:val="16"/>
              </w:rPr>
              <w:t xml:space="preserve">4</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6"/>
                <w:szCs w:val="16"/>
              </w:rPr>
              <w:t xml:space="preserve">4.769°</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6"/>
                <w:szCs w:val="16"/>
              </w:rPr>
              <w:t xml:space="preserve">4.75°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6"/>
                <w:szCs w:val="16"/>
              </w:rPr>
              <w:t xml:space="preserve">0.00969</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6"/>
                <w:szCs w:val="16"/>
              </w:rPr>
              <w:t xml:space="preserve">0.00933</w:t>
            </w:r>
          </w:p>
        </w:tc>
        <w:tc>
          <w:tcPr>
            <w:tcW w:type="dxa" w:w="10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6"/>
                <w:szCs w:val="16"/>
              </w:rPr>
              <w:t xml:space="preserve">0.010</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6"/>
                <w:szCs w:val="16"/>
              </w:rPr>
              <w:t xml:space="preserve">0.00036</w:t>
            </w:r>
          </w:p>
        </w:tc>
        <w:tc>
          <w:tcPr>
            <w:tcW w:type="dxa" w:w="13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right"/>
            </w:pPr>
            <w:r>
              <w:rPr>
                <w:rFonts w:ascii="Calibri" w:cs="Calibri" w:eastAsia="Calibri" w:hAnsi="Calibri"/>
                <w:sz w:val="16"/>
                <w:szCs w:val="16"/>
              </w:rPr>
              <w:t xml:space="preserve">3.8 %</w:t>
            </w:r>
          </w:p>
        </w:tc>
      </w:tr>
    </w:tbl>
    <w:p>
      <w:pPr>
        <w:spacing w:after="160" w:before="60"/>
        <w:jc w:val="left"/>
      </w:pPr>
      <w:r>
        <w:rPr>
          <w:rFonts w:ascii="Calibri" w:cs="Calibri" w:eastAsia="Calibri" w:hAnsi="Calibri"/>
          <w:i/>
          <w:iCs/>
          <w:color w:val="595959"/>
          <w:sz w:val="17"/>
          <w:szCs w:val="17"/>
        </w:rPr>
        <w:t xml:space="preserve">Aggregate (notebook): mean Cd error 0.000935; mean |alpha difference| 0.089°. Computed here from the table: XFOIL Cd differs from the 0.010 target by 0.00071, 0.00138, 0.00056, 0.00049 and 0.00067 (mean 0.00076).</w:t>
      </w:r>
    </w:p>
    <w:p>
      <w:pPr>
        <w:spacing w:after="130" w:before="0" w:line="276"/>
        <w:jc w:val="both"/>
      </w:pPr>
      <w:r>
        <w:rPr>
          <w:rFonts w:ascii="Calibri" w:cs="Calibri" w:eastAsia="Calibri" w:hAnsi="Calibri"/>
        </w:rPr>
        <w:t xml:space="preserve">The surrogate and XFOIL agree closely on angle (mean 0.089° apart) and fairly well on drag (mean absolute error 0.000935, between 3.5 % and 15.6 % of the XFOIL value). The error is largest for airfoils 0 and 1. Five airfoils chosen by convenience (ids 0 to 4) are a small sample, so a histogram over the whole test set would be the honest generalisation claim.</w:t>
      </w:r>
    </w:p>
    <w:p>
      <w:pPr>
        <w:pStyle w:val="Heading2"/>
      </w:pPr>
      <w:r>
        <w:rPr>
          <w:rFonts w:ascii="Calibri" w:cs="Calibri" w:eastAsia="Calibri" w:hAnsi="Calibri"/>
        </w:rPr>
        <w:t xml:space="preserve">8.7 Save and reload check</w:t>
      </w:r>
    </w:p>
    <w:p>
      <w:pPr>
        <w:spacing w:after="130" w:before="0" w:line="276"/>
        <w:jc w:val="both"/>
      </w:pPr>
      <w:r>
        <w:rPr>
          <w:rFonts w:ascii="Calibri" w:cs="Calibri" w:eastAsia="Calibri" w:hAnsi="Calibri"/>
        </w:rPr>
        <w:t xml:space="preserve">The deployed models are loaded back from disk and </w:t>
      </w:r>
      <w:r>
        <w:rPr>
          <w:rFonts w:ascii="Consolas" w:cs="Consolas" w:eastAsia="Consolas" w:hAnsi="Consolas"/>
          <w:color w:val="7B2D26"/>
          <w:sz w:val="19"/>
          <w:szCs w:val="19"/>
        </w:rPr>
        <w:t xml:space="preserve">predict_aero()</w:t>
      </w:r>
      <w:r>
        <w:rPr>
          <w:rFonts w:ascii="Calibri" w:cs="Calibri" w:eastAsia="Calibri" w:hAnsi="Calibri"/>
        </w:rPr>
        <w:t xml:space="preserve"> is redefined to use the reloaded objects, so it works in a fresh kernel without retraining. A plumbing check at α = 5.68° returns Cl = 1.2219 and Cd = 0.01376. Re-running the final controller with the reloaded models reproduces the in-memory result exactly (α = 0.03344°, Cl 0.64988, Cd 0.01212, Cl/Cd 53.617), which is good evidence that the save-and-reload path is correct. The notebook saves to the working folder but loads from </w:t>
      </w:r>
      <w:r>
        <w:rPr>
          <w:rFonts w:ascii="Consolas" w:cs="Consolas" w:eastAsia="Consolas" w:hAnsi="Consolas"/>
          <w:color w:val="7B2D26"/>
          <w:sz w:val="19"/>
          <w:szCs w:val="19"/>
        </w:rPr>
        <w:t xml:space="preserve">models\</w:t>
      </w:r>
      <w:r>
        <w:rPr>
          <w:rFonts w:ascii="Calibri" w:cs="Calibri" w:eastAsia="Calibri" w:hAnsi="Calibri"/>
        </w:rPr>
        <w:t xml:space="preserve">, so a fresh top-to-bottom run needs that path made consistent (Appendix A).</w:t>
      </w:r>
    </w:p>
    <w:p>
      <w:pPr>
        <w:pStyle w:val="Heading1"/>
        <w:pageBreakBefore/>
      </w:pPr>
      <w:r>
        <w:rPr>
          <w:rFonts w:ascii="Calibri" w:cs="Calibri" w:eastAsia="Calibri" w:hAnsi="Calibri"/>
        </w:rPr>
        <w:t xml:space="preserve">9. Cross-Pipeline Consistency</w:t>
      </w:r>
    </w:p>
    <w:p>
      <w:pPr>
        <w:spacing w:after="130" w:before="0" w:line="276"/>
        <w:jc w:val="both"/>
      </w:pPr>
      <w:r>
        <w:rPr>
          <w:rFonts w:ascii="Calibri" w:cs="Calibri" w:eastAsia="Calibri" w:hAnsi="Calibri"/>
        </w:rPr>
        <w:t xml:space="preserve">Because the data were built twice independently, the two pipelines can be used to check each other (Table 31). The headline result is strong agreement on everything that is countable, and a handful of design differences on everything that is derived.</w:t>
      </w:r>
    </w:p>
    <w:p>
      <w:pPr>
        <w:keepNext/>
        <w:spacing w:after="80" w:before="120"/>
        <w:jc w:val="left"/>
      </w:pPr>
      <w:r>
        <w:rPr>
          <w:rFonts w:ascii="Calibri" w:cs="Calibri" w:eastAsia="Calibri" w:hAnsi="Calibri"/>
          <w:b/>
          <w:bCs/>
          <w:color w:val="1F3864"/>
          <w:sz w:val="20"/>
          <w:szCs w:val="20"/>
        </w:rPr>
        <w:t xml:space="preserve">Table 31. </w:t>
      </w:r>
      <w:r>
        <w:rPr>
          <w:rFonts w:ascii="Calibri" w:cs="Calibri" w:eastAsia="Calibri" w:hAnsi="Calibri"/>
          <w:color w:val="262626"/>
          <w:sz w:val="20"/>
          <w:szCs w:val="20"/>
        </w:rPr>
        <w:t xml:space="preserve">Agreement between Pipeline 1 and Pipeline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2300"/>
        <w:gridCol w:w="1626"/>
      </w:tblGrid>
      <w:tr>
        <w:trPr>
          <w:cantSplit/>
          <w:tblHeader/>
        </w:trPr>
        <w:tc>
          <w:tcPr>
            <w:tcW w:type="dxa" w:w="2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b/>
                <w:bCs/>
                <w:color w:val="FFFFFF"/>
                <w:sz w:val="18"/>
                <w:szCs w:val="18"/>
              </w:rPr>
              <w:t xml:space="preserve">Check</w:t>
            </w:r>
          </w:p>
        </w:tc>
        <w:tc>
          <w:tcPr>
            <w:tcW w:type="dxa" w:w="2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b/>
                <w:bCs/>
                <w:color w:val="FFFFFF"/>
                <w:sz w:val="18"/>
                <w:szCs w:val="18"/>
              </w:rPr>
              <w:t xml:space="preserve">Pipeline 1</w:t>
            </w:r>
          </w:p>
        </w:tc>
        <w:tc>
          <w:tcPr>
            <w:tcW w:type="dxa" w:w="2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b/>
                <w:bCs/>
                <w:color w:val="FFFFFF"/>
                <w:sz w:val="18"/>
                <w:szCs w:val="18"/>
              </w:rPr>
              <w:t xml:space="preserve">Pipeline 2</w:t>
            </w:r>
          </w:p>
        </w:tc>
        <w:tc>
          <w:tcPr>
            <w:tcW w:type="dxa" w:w="16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b/>
                <w:bCs/>
                <w:color w:val="FFFFFF"/>
                <w:sz w:val="18"/>
                <w:szCs w:val="18"/>
              </w:rPr>
              <w:t xml:space="preserve">Verdict</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Files parsed / failed</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825 / 0</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825 / 0</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Agree</w:t>
            </w:r>
          </w:p>
        </w:tc>
      </w:tr>
      <w:tr>
        <w:trPr>
          <w:cantSplit/>
        </w:trPr>
        <w:tc>
          <w:tcPr>
            <w:tcW w:type="dxa" w:w="28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Aerodynamic (polar) rows</w:t>
            </w:r>
          </w:p>
        </w:tc>
        <w:tc>
          <w:tcPr>
            <w:tcW w:type="dxa" w:w="2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768,542</w:t>
            </w:r>
          </w:p>
        </w:tc>
        <w:tc>
          <w:tcPr>
            <w:tcW w:type="dxa" w:w="2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768,542</w:t>
            </w:r>
          </w:p>
        </w:tc>
        <w:tc>
          <w:tcPr>
            <w:tcW w:type="dxa" w:w="16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Agree</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Airfoils with polar data</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818</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818 Cp files</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Agree</w:t>
            </w:r>
          </w:p>
        </w:tc>
      </w:tr>
      <w:tr>
        <w:trPr>
          <w:cantSplit/>
        </w:trPr>
        <w:tc>
          <w:tcPr>
            <w:tcW w:type="dxa" w:w="28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Geometry-only airfoils</w:t>
            </w:r>
          </w:p>
        </w:tc>
        <w:tc>
          <w:tcPr>
            <w:tcW w:type="dxa" w:w="2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7</w:t>
            </w:r>
          </w:p>
        </w:tc>
        <w:tc>
          <w:tcPr>
            <w:tcW w:type="dxa" w:w="2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7 (no Cp file)</w:t>
            </w:r>
          </w:p>
        </w:tc>
        <w:tc>
          <w:tcPr>
            <w:tcW w:type="dxa" w:w="16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Agree</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Airfoil id assignment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Sorted file order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Sorted file order</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Agree</w:t>
            </w:r>
          </w:p>
        </w:tc>
      </w:tr>
      <w:tr>
        <w:trPr>
          <w:cantSplit/>
        </w:trPr>
        <w:tc>
          <w:tcPr>
            <w:tcW w:type="dxa" w:w="28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Max thickness, airfoil 0 (%)</w:t>
            </w:r>
          </w:p>
        </w:tc>
        <w:tc>
          <w:tcPr>
            <w:tcW w:type="dxa" w:w="23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7.99799</w:t>
            </w:r>
          </w:p>
        </w:tc>
        <w:tc>
          <w:tcPr>
            <w:tcW w:type="dxa" w:w="23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7.998877</w:t>
            </w:r>
          </w:p>
        </w:tc>
        <w:tc>
          <w:tcPr>
            <w:tcW w:type="dxa" w:w="1626"/>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Close (0.0009)</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Upper-surface rule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max / min of curves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Suction side assumed</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Differs</w:t>
            </w:r>
          </w:p>
        </w:tc>
      </w:tr>
      <w:tr>
        <w:trPr>
          <w:cantSplit/>
        </w:trPr>
        <w:tc>
          <w:tcPr>
            <w:tcW w:type="dxa" w:w="28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Resampling points</w:t>
            </w:r>
          </w:p>
        </w:tc>
        <w:tc>
          <w:tcPr>
            <w:tcW w:type="dxa" w:w="2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200</w:t>
            </w:r>
          </w:p>
        </w:tc>
        <w:tc>
          <w:tcPr>
            <w:tcW w:type="dxa" w:w="2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1,000</w:t>
            </w:r>
          </w:p>
        </w:tc>
        <w:tc>
          <w:tcPr>
            <w:tcW w:type="dxa" w:w="16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Differs</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Position units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Fraction (0 to 1)</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Percent (0 to 100)</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Differs</w:t>
            </w:r>
          </w:p>
        </w:tc>
      </w:tr>
      <w:tr>
        <w:trPr>
          <w:cantSplit/>
        </w:trPr>
        <w:tc>
          <w:tcPr>
            <w:tcW w:type="dxa" w:w="28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Camber sign</w:t>
            </w:r>
          </w:p>
        </w:tc>
        <w:tc>
          <w:tcPr>
            <w:tcW w:type="dxa" w:w="2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Absolute</w:t>
            </w:r>
          </w:p>
        </w:tc>
        <w:tc>
          <w:tcPr>
            <w:tcW w:type="dxa" w:w="2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Signed</w:t>
            </w:r>
          </w:p>
        </w:tc>
        <w:tc>
          <w:tcPr>
            <w:tcW w:type="dxa" w:w="16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Differs</w:t>
            </w:r>
          </w:p>
        </w:tc>
      </w:tr>
    </w:tbl>
    <w:p>
      <w:pPr>
        <w:spacing w:after="140"/>
      </w:pPr>
    </w:p>
    <w:p>
      <w:pPr>
        <w:spacing w:after="130" w:before="0" w:line="276"/>
        <w:jc w:val="both"/>
      </w:pPr>
      <w:r>
        <w:rPr>
          <w:rFonts w:ascii="Calibri" w:cs="Calibri" w:eastAsia="Calibri" w:hAnsi="Calibri"/>
        </w:rPr>
        <w:t xml:space="preserve">The two surface rules agree for ordinary cambered sections, but the library also contains shapes where the two surfaces can cross (the cambered-plate and Coanda profiles), where Pipeline 2’s assumption could diverge more. One canonical geometry method, with documented units, should be chosen before both feed the same model. A second unfinished link is the join between the CFD stage and the master table: </w:t>
      </w:r>
      <w:r>
        <w:rPr>
          <w:rFonts w:ascii="Consolas" w:cs="Consolas" w:eastAsia="Consolas" w:hAnsi="Consolas"/>
          <w:color w:val="7B2D26"/>
          <w:sz w:val="19"/>
          <w:szCs w:val="19"/>
        </w:rPr>
        <w:t xml:space="preserve">master_polars.csv</w:t>
      </w:r>
      <w:r>
        <w:rPr>
          <w:rFonts w:ascii="Calibri" w:cs="Calibri" w:eastAsia="Calibri" w:hAnsi="Calibri"/>
        </w:rPr>
        <w:t xml:space="preserve"> reserves eight simulation columns that are all still blank.</w:t>
      </w:r>
    </w:p>
    <w:p>
      <w:pPr>
        <w:pStyle w:val="Heading1"/>
        <w:pageBreakBefore/>
      </w:pPr>
      <w:r>
        <w:rPr>
          <w:rFonts w:ascii="Calibri" w:cs="Calibri" w:eastAsia="Calibri" w:hAnsi="Calibri"/>
        </w:rPr>
        <w:t xml:space="preserve">10. Discussion and Limitations</w:t>
      </w:r>
    </w:p>
    <w:p>
      <w:pPr>
        <w:pStyle w:val="Heading2"/>
      </w:pPr>
      <w:r>
        <w:rPr>
          <w:rFonts w:ascii="Calibri" w:cs="Calibri" w:eastAsia="Calibri" w:hAnsi="Calibri"/>
        </w:rPr>
        <w:t xml:space="preserve">10.1 What the results support</w:t>
      </w:r>
    </w:p>
    <w:p>
      <w:pPr>
        <w:pStyle w:val="ListParagraph"/>
        <w:numPr>
          <w:ilvl w:val="0"/>
          <w:numId w:val="3"/>
        </w:numPr>
        <w:spacing w:after="70" w:line="270"/>
        <w:jc w:val="left"/>
      </w:pPr>
      <w:r>
        <w:rPr>
          <w:rFonts w:ascii="Calibri" w:cs="Calibri" w:eastAsia="Calibri" w:hAnsi="Calibri"/>
          <w:b/>
          <w:bCs/>
        </w:rPr>
        <w:t xml:space="preserve">Generalisation to unseen airfoils is measured, not assumed.</w:t>
      </w:r>
      <w:r>
        <w:rPr>
          <w:rFonts w:ascii="Calibri" w:cs="Calibri" w:eastAsia="Calibri" w:hAnsi="Calibri"/>
        </w:rPr>
        <w:t xml:space="preserve"> The grouped split keeps all airfoils of the test set out of training, so R² values of 0.964 (Cl) and 0.835 (Cd) are honest estimates for new shapes within this library.</w:t>
      </w:r>
    </w:p>
    <w:p>
      <w:pPr>
        <w:pStyle w:val="ListParagraph"/>
        <w:numPr>
          <w:ilvl w:val="0"/>
          <w:numId w:val="3"/>
        </w:numPr>
        <w:spacing w:after="70" w:line="270"/>
        <w:jc w:val="left"/>
      </w:pPr>
      <w:r>
        <w:rPr>
          <w:rFonts w:ascii="Calibri" w:cs="Calibri" w:eastAsia="Calibri" w:hAnsi="Calibri"/>
          <w:b/>
          <w:bCs/>
        </w:rPr>
        <w:t xml:space="preserve">Cl is predicted well, Cd is not yet.</w:t>
      </w:r>
      <w:r>
        <w:rPr>
          <w:rFonts w:ascii="Calibri" w:cs="Calibri" w:eastAsia="Calibri" w:hAnsi="Calibri"/>
        </w:rPr>
        <w:t xml:space="preserve"> Cl is near 0.96 for all four model families, Cd between 0.77 and 0.84, and tuning moves these numbers only slightly. The limiting factor is the structure of the problem (thin high-drag tail, piecewise-constant trees) more than the hyperparameters.</w:t>
      </w:r>
    </w:p>
    <w:p>
      <w:pPr>
        <w:pStyle w:val="ListParagraph"/>
        <w:numPr>
          <w:ilvl w:val="0"/>
          <w:numId w:val="3"/>
        </w:numPr>
        <w:spacing w:after="70" w:line="270"/>
        <w:jc w:val="left"/>
      </w:pPr>
      <w:r>
        <w:rPr>
          <w:rFonts w:ascii="Calibri" w:cs="Calibri" w:eastAsia="Calibri" w:hAnsi="Calibri"/>
          <w:b/>
          <w:bCs/>
        </w:rPr>
        <w:t xml:space="preserve">The controller works end to end.</w:t>
      </w:r>
      <w:r>
        <w:rPr>
          <w:rFonts w:ascii="Calibri" w:cs="Calibri" w:eastAsia="Calibri" w:hAnsi="Calibri"/>
        </w:rPr>
        <w:t xml:space="preserve"> Predicted angles lie within about 0.09° of XFOIL on average and predicted Cd within 0.00094 of XFOIL on average for five airfoils.</w:t>
      </w:r>
    </w:p>
    <w:p>
      <w:pPr>
        <w:pStyle w:val="ListParagraph"/>
        <w:numPr>
          <w:ilvl w:val="0"/>
          <w:numId w:val="3"/>
        </w:numPr>
        <w:spacing w:after="70" w:line="270"/>
        <w:jc w:val="left"/>
      </w:pPr>
      <w:r>
        <w:rPr>
          <w:rFonts w:ascii="Calibri" w:cs="Calibri" w:eastAsia="Calibri" w:hAnsi="Calibri"/>
          <w:b/>
          <w:bCs/>
        </w:rPr>
        <w:t xml:space="preserve">The pipeline is reproducible.</w:t>
      </w:r>
      <w:r>
        <w:rPr>
          <w:rFonts w:ascii="Calibri" w:cs="Calibri" w:eastAsia="Calibri" w:hAnsi="Calibri"/>
        </w:rPr>
        <w:t xml:space="preserve"> Two independent implementations agree on every count, and the saved models reproduce controller results bit-for-bit after reload.</w:t>
      </w:r>
    </w:p>
    <w:p>
      <w:pPr>
        <w:spacing w:after="60"/>
      </w:pPr>
    </w:p>
    <w:p>
      <w:pPr>
        <w:pStyle w:val="Heading2"/>
      </w:pPr>
      <w:r>
        <w:rPr>
          <w:rFonts w:ascii="Calibri" w:cs="Calibri" w:eastAsia="Calibri" w:hAnsi="Calibri"/>
        </w:rPr>
        <w:t xml:space="preserve">10.2 Limitations</w:t>
      </w:r>
    </w:p>
    <w:p>
      <w:pPr>
        <w:keepNext/>
        <w:spacing w:after="80" w:before="120"/>
        <w:jc w:val="left"/>
      </w:pPr>
      <w:r>
        <w:rPr>
          <w:rFonts w:ascii="Calibri" w:cs="Calibri" w:eastAsia="Calibri" w:hAnsi="Calibri"/>
          <w:b/>
          <w:bCs/>
          <w:color w:val="1F3864"/>
          <w:sz w:val="20"/>
          <w:szCs w:val="20"/>
        </w:rPr>
        <w:t xml:space="preserve">Table 32. </w:t>
      </w:r>
      <w:r>
        <w:rPr>
          <w:rFonts w:ascii="Calibri" w:cs="Calibri" w:eastAsia="Calibri" w:hAnsi="Calibri"/>
          <w:color w:val="262626"/>
          <w:sz w:val="20"/>
          <w:szCs w:val="20"/>
        </w:rPr>
        <w:t xml:space="preserve">Limitations, the evidence for each, and how to address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b/>
                <w:bCs/>
                <w:color w:val="FFFFFF"/>
                <w:sz w:val="16"/>
                <w:szCs w:val="16"/>
              </w:rPr>
              <w:t xml:space="preserve">Limitation</w:t>
            </w:r>
          </w:p>
        </w:tc>
        <w:tc>
          <w:tcPr>
            <w:tcW w:type="dxa" w:w="3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b/>
                <w:bCs/>
                <w:color w:val="FFFFFF"/>
                <w:sz w:val="16"/>
                <w:szCs w:val="16"/>
              </w:rPr>
              <w:t xml:space="preserve">Evidence in the notebooks</w:t>
            </w:r>
          </w:p>
        </w:tc>
        <w:tc>
          <w:tcPr>
            <w:tcW w:type="dxa" w:w="40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b/>
                <w:bCs/>
                <w:color w:val="FFFFFF"/>
                <w:sz w:val="16"/>
                <w:szCs w:val="16"/>
              </w:rPr>
              <w:t xml:space="preserve">Suggested remedy</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Weak Cd accuracy near stall</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Cd R² 0.77–0.84; flat “wall” at high Cd; </w:t>
            </w:r>
            <w:r>
              <w:rPr>
                <w:rFonts w:ascii="Consolas" w:cs="Consolas" w:eastAsia="Consolas" w:hAnsi="Consolas"/>
                <w:color w:val="7B2D26"/>
                <w:sz w:val="14"/>
                <w:szCs w:val="14"/>
              </w:rPr>
              <w:t xml:space="preserve">linear_tree</w:t>
            </w:r>
            <w:r>
              <w:rPr>
                <w:rFonts w:ascii="Calibri" w:cs="Calibri" w:eastAsia="Calibri" w:hAnsi="Calibri"/>
                <w:sz w:val="16"/>
                <w:szCs w:val="16"/>
              </w:rPr>
              <w:t xml:space="preserve"> unstable; log transform only +0.003</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Predict log Cd with a smoother model; add physics-informed features; evaluate on the stall region separately</w:t>
            </w:r>
          </w:p>
        </w:tc>
      </w:tr>
      <w:tr>
        <w:trPr>
          <w:cantSplit/>
        </w:trPr>
        <w:tc>
          <w:tcPr>
            <w:tcW w:type="dxa" w:w="2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Geometry reduced to 4 numbers</w:t>
            </w:r>
          </w:p>
        </w:tc>
        <w:tc>
          <w:tcPr>
            <w:tcW w:type="dxa" w:w="3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Only thickness, camber and their positions are inputs; 1,000-point coordinates exist but are unused</w:t>
            </w:r>
          </w:p>
        </w:tc>
        <w:tc>
          <w:tcPr>
            <w:tcW w:type="dxa" w:w="4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Use resampled coordinates or shape parameters (for example CST) as inputs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Single train/test split</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One </w:t>
            </w:r>
            <w:r>
              <w:rPr>
                <w:rFonts w:ascii="Consolas" w:cs="Consolas" w:eastAsia="Consolas" w:hAnsi="Consolas"/>
                <w:color w:val="7B2D26"/>
                <w:sz w:val="14"/>
                <w:szCs w:val="14"/>
              </w:rPr>
              <w:t xml:space="preserve">GroupShuffleSplit</w:t>
            </w:r>
            <w:r>
              <w:rPr>
                <w:rFonts w:ascii="Calibri" w:cs="Calibri" w:eastAsia="Calibri" w:hAnsi="Calibri"/>
                <w:sz w:val="16"/>
                <w:szCs w:val="16"/>
              </w:rPr>
              <w:t xml:space="preserve"> with </w:t>
            </w:r>
            <w:r>
              <w:rPr>
                <w:rFonts w:ascii="Consolas" w:cs="Consolas" w:eastAsia="Consolas" w:hAnsi="Consolas"/>
                <w:color w:val="7B2D26"/>
                <w:sz w:val="14"/>
                <w:szCs w:val="14"/>
              </w:rPr>
              <w:t xml:space="preserve">random_state=42</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Repeat grouped cross-validation and report spread</w:t>
            </w:r>
          </w:p>
        </w:tc>
      </w:tr>
      <w:tr>
        <w:trPr>
          <w:cantSplit/>
        </w:trPr>
        <w:tc>
          <w:tcPr>
            <w:tcW w:type="dxa" w:w="2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Uneven coverage</w:t>
            </w:r>
          </w:p>
        </w:tc>
        <w:tc>
          <w:tcPr>
            <w:tcW w:type="dxa" w:w="3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Very few samples at Re = 2 × 10⁶ and 5 × 10⁶ and beyond α = 20°</w:t>
            </w:r>
          </w:p>
        </w:tc>
        <w:tc>
          <w:tcPr>
            <w:tcW w:type="dxa" w:w="4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Weight or add data, and report error per Re and alpha band</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Plateaus in predicted Cd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Three targets give one answer; v2 and v3 give different angles with the same Cd</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Add monotonic or smoothness constraints; refine the grid solution continuously</w:t>
            </w:r>
          </w:p>
        </w:tc>
      </w:tr>
      <w:tr>
        <w:trPr>
          <w:cantSplit/>
        </w:trPr>
        <w:tc>
          <w:tcPr>
            <w:tcW w:type="dxa" w:w="2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Small controller validation</w:t>
            </w:r>
          </w:p>
        </w:tc>
        <w:tc>
          <w:tcPr>
            <w:tcW w:type="dxa" w:w="3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5 airfoils, one Re, one Ncrit, one target</w:t>
            </w:r>
          </w:p>
        </w:tc>
        <w:tc>
          <w:tcPr>
            <w:tcW w:type="dxa" w:w="4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Validate on all 164 test airfoils, many targets and conditions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CFD not yet comparable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Re ≈ 216 versus ≥ 50,000; no force integration; periodic boundaries</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Increase resolution and Re, add inflow/outflow boundaries and force integration, then fill </w:t>
            </w:r>
            <w:r>
              <w:rPr>
                <w:rFonts w:ascii="Consolas" w:cs="Consolas" w:eastAsia="Consolas" w:hAnsi="Consolas"/>
                <w:color w:val="7B2D26"/>
                <w:sz w:val="14"/>
                <w:szCs w:val="14"/>
              </w:rPr>
              <w:t xml:space="preserve">Cl_sim</w:t>
            </w:r>
            <w:r>
              <w:rPr>
                <w:rFonts w:ascii="Calibri" w:cs="Calibri" w:eastAsia="Calibri" w:hAnsi="Calibri"/>
                <w:sz w:val="16"/>
                <w:szCs w:val="16"/>
              </w:rPr>
              <w:t xml:space="preserve"> / </w:t>
            </w:r>
            <w:r>
              <w:rPr>
                <w:rFonts w:ascii="Consolas" w:cs="Consolas" w:eastAsia="Consolas" w:hAnsi="Consolas"/>
                <w:color w:val="7B2D26"/>
                <w:sz w:val="14"/>
                <w:szCs w:val="14"/>
              </w:rPr>
              <w:t xml:space="preserve">Cd_sim</w:t>
            </w:r>
          </w:p>
        </w:tc>
      </w:tr>
      <w:tr>
        <w:trPr>
          <w:cantSplit/>
        </w:trPr>
        <w:tc>
          <w:tcPr>
            <w:tcW w:type="dxa" w:w="2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Unequal tuning protocol</w:t>
            </w:r>
          </w:p>
        </w:tc>
        <w:tc>
          <w:tcPr>
            <w:tcW w:type="dxa" w:w="3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Tuning on a 25 % subsample; models train on 90 % versus 100 % of training airfoils</w:t>
            </w:r>
          </w:p>
        </w:tc>
        <w:tc>
          <w:tcPr>
            <w:tcW w:type="dxa" w:w="4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Use one protocol for all models, or disclose it next to every comparison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Extreme library shapes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Thickness up to 66 %, camber up to 16 %</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Flag or filter non-airfoil shapes before training</w:t>
            </w:r>
          </w:p>
        </w:tc>
      </w:tr>
      <w:tr>
        <w:trPr>
          <w:cantSplit/>
        </w:trPr>
        <w:tc>
          <w:tcPr>
            <w:tcW w:type="dxa" w:w="2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Two geometry definitions</w:t>
            </w:r>
          </w:p>
        </w:tc>
        <w:tc>
          <w:tcPr>
            <w:tcW w:type="dxa" w:w="3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Different surface rule, units and camber sign</w:t>
            </w:r>
          </w:p>
        </w:tc>
        <w:tc>
          <w:tcPr>
            <w:tcW w:type="dxa" w:w="4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6"/>
                <w:szCs w:val="16"/>
              </w:rPr>
              <w:t xml:space="preserve">Adopt one canonical extractor</w:t>
            </w:r>
          </w:p>
        </w:tc>
      </w:tr>
    </w:tbl>
    <w:p>
      <w:pPr>
        <w:spacing w:after="140"/>
      </w:pPr>
    </w:p>
    <w:p>
      <w:pPr>
        <w:pStyle w:val="Heading1"/>
        <w:pageBreakBefore/>
      </w:pPr>
      <w:r>
        <w:rPr>
          <w:rFonts w:ascii="Calibri" w:cs="Calibri" w:eastAsia="Calibri" w:hAnsi="Calibri"/>
        </w:rPr>
        <w:t xml:space="preserve">11. Future Work</w:t>
      </w:r>
    </w:p>
    <w:p>
      <w:pPr>
        <w:keepNext/>
        <w:spacing w:after="80" w:before="120"/>
        <w:jc w:val="left"/>
      </w:pPr>
      <w:r>
        <w:rPr>
          <w:rFonts w:ascii="Calibri" w:cs="Calibri" w:eastAsia="Calibri" w:hAnsi="Calibri"/>
          <w:b/>
          <w:bCs/>
          <w:color w:val="1F3864"/>
          <w:sz w:val="20"/>
          <w:szCs w:val="20"/>
        </w:rPr>
        <w:t xml:space="preserve">Table 33. </w:t>
      </w:r>
      <w:r>
        <w:rPr>
          <w:rFonts w:ascii="Calibri" w:cs="Calibri" w:eastAsia="Calibri" w:hAnsi="Calibri"/>
          <w:color w:val="262626"/>
          <w:sz w:val="20"/>
          <w:szCs w:val="20"/>
        </w:rPr>
        <w:t xml:space="preserve">Proposed next steps, ordered roughly by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4226"/>
      </w:tblGrid>
      <w:tr>
        <w:trPr>
          <w:cantSplit/>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b/>
                <w:bCs/>
                <w:color w:val="FFFFFF"/>
                <w:sz w:val="17"/>
                <w:szCs w:val="17"/>
              </w:rPr>
              <w:t xml:space="preserve">#</w:t>
            </w:r>
          </w:p>
        </w:tc>
        <w:tc>
          <w:tcPr>
            <w:tcW w:type="dxa" w:w="4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b/>
                <w:bCs/>
                <w:color w:val="FFFFFF"/>
                <w:sz w:val="17"/>
                <w:szCs w:val="17"/>
              </w:rPr>
              <w:t xml:space="preserve">Step</w:t>
            </w:r>
          </w:p>
        </w:tc>
        <w:tc>
          <w:tcPr>
            <w:tcW w:type="dxa" w:w="42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b/>
                <w:bCs/>
                <w:color w:val="FFFFFF"/>
                <w:sz w:val="17"/>
                <w:szCs w:val="17"/>
              </w:rPr>
              <w:t xml:space="preserve">Why</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1</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Raise the LBM Reynolds number towards the XFOIL range, add force integration for Cl and Cd, and write results into </w:t>
            </w:r>
            <w:r>
              <w:rPr>
                <w:rFonts w:ascii="Consolas" w:cs="Consolas" w:eastAsia="Consolas" w:hAnsi="Consolas"/>
                <w:color w:val="7B2D26"/>
                <w:sz w:val="15"/>
                <w:szCs w:val="15"/>
              </w:rPr>
              <w:t xml:space="preserve">master_polars.csv</w:t>
            </w:r>
          </w:p>
        </w:tc>
        <w:tc>
          <w:tcPr>
            <w:tcW w:type="dxa" w:w="4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Turns the CFD layer from a wiring check into a genuine second source of truth</w:t>
            </w:r>
          </w:p>
        </w:tc>
      </w:tr>
      <w:tr>
        <w:trPr>
          <w:cantSplit/>
        </w:trPr>
        <w:tc>
          <w:tcPr>
            <w:tcW w:type="dxa" w:w="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2</w:t>
            </w:r>
          </w:p>
        </w:tc>
        <w:tc>
          <w:tcPr>
            <w:tcW w:type="dxa" w:w="4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Settle one canonical geometry method and unit convention</w:t>
            </w:r>
          </w:p>
        </w:tc>
        <w:tc>
          <w:tcPr>
            <w:tcW w:type="dxa" w:w="42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Prevents silent errors when both datasets feed one model</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3</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Train shape-based models on the 1,000-point coordinates</w:t>
            </w:r>
          </w:p>
        </w:tc>
        <w:tc>
          <w:tcPr>
            <w:tcW w:type="dxa" w:w="4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Removes the 4-scalar bottleneck</w:t>
            </w:r>
          </w:p>
        </w:tc>
      </w:tr>
      <w:tr>
        <w:trPr>
          <w:cantSplit/>
        </w:trPr>
        <w:tc>
          <w:tcPr>
            <w:tcW w:type="dxa" w:w="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4</w:t>
            </w:r>
          </w:p>
        </w:tc>
        <w:tc>
          <w:tcPr>
            <w:tcW w:type="dxa" w:w="4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Repeated grouped cross-validation, per-Re and per-alpha error analysis</w:t>
            </w:r>
          </w:p>
        </w:tc>
        <w:tc>
          <w:tcPr>
            <w:tcW w:type="dxa" w:w="42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Quantifies uncertainty and reveals weak regions</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5</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Add Cm as a third target</w:t>
            </w:r>
          </w:p>
        </w:tc>
        <w:tc>
          <w:tcPr>
            <w:tcW w:type="dxa" w:w="4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Cm is already in the dataset</w:t>
            </w:r>
          </w:p>
        </w:tc>
      </w:tr>
      <w:tr>
        <w:trPr>
          <w:cantSplit/>
        </w:trPr>
        <w:tc>
          <w:tcPr>
            <w:tcW w:type="dxa" w:w="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6</w:t>
            </w:r>
          </w:p>
        </w:tc>
        <w:tc>
          <w:tcPr>
            <w:tcW w:type="dxa" w:w="4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Model Cp distributions using the stored </w:t>
            </w:r>
            <w:r>
              <w:rPr>
                <w:rFonts w:ascii="Consolas" w:cs="Consolas" w:eastAsia="Consolas" w:hAnsi="Consolas"/>
                <w:color w:val="7B2D26"/>
                <w:sz w:val="15"/>
                <w:szCs w:val="15"/>
              </w:rPr>
              <w:t xml:space="preserve">cp_data</w:t>
            </w:r>
            <w:r>
              <w:rPr>
                <w:rFonts w:ascii="Calibri" w:cs="Calibri" w:eastAsia="Calibri" w:hAnsi="Calibri"/>
                <w:sz w:val="17"/>
                <w:szCs w:val="17"/>
              </w:rPr>
              <w:t xml:space="preserve"> files</w:t>
            </w:r>
          </w:p>
        </w:tc>
        <w:tc>
          <w:tcPr>
            <w:tcW w:type="dxa" w:w="42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Gives a richer surrogate than three coefficients</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7</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Add the analysis plots proposed in the notebook: residual versus alpha, feature importance, full-test-set Cd error histogram, per-airfoil error boxplot, drag polars, Optuna history, annotated plateau plot</w:t>
            </w:r>
          </w:p>
        </w:tc>
        <w:tc>
          <w:tcPr>
            <w:tcW w:type="dxa" w:w="4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Interpretation and error-localisation figures</w:t>
            </w:r>
          </w:p>
        </w:tc>
      </w:tr>
      <w:tr>
        <w:trPr>
          <w:cantSplit/>
        </w:trPr>
        <w:tc>
          <w:tcPr>
            <w:tcW w:type="dxa" w:w="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8</w:t>
            </w:r>
          </w:p>
        </w:tc>
        <w:tc>
          <w:tcPr>
            <w:tcW w:type="dxa" w:w="4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Controller validation on all test airfoils; study the plateau behaviour</w:t>
            </w:r>
          </w:p>
        </w:tc>
        <w:tc>
          <w:tcPr>
            <w:tcW w:type="dxa" w:w="42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Turns a 5-airfoil check into a general claim</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9</w:t>
            </w:r>
          </w:p>
        </w:tc>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Service layer and dashboard (FastAPI, database, React front end, carried over from the earlier report)</w:t>
            </w:r>
          </w:p>
        </w:tc>
        <w:tc>
          <w:tcPr>
            <w:tcW w:type="dxa" w:w="42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Makes the surrogate usable interactively</w:t>
            </w:r>
          </w:p>
        </w:tc>
      </w:tr>
    </w:tbl>
    <w:p>
      <w:pPr>
        <w:spacing w:after="140"/>
      </w:pPr>
    </w:p>
    <w:p>
      <w:pPr>
        <w:pStyle w:val="Heading1"/>
        <w:pageBreakBefore/>
      </w:pPr>
      <w:r>
        <w:rPr>
          <w:rFonts w:ascii="Calibri" w:cs="Calibri" w:eastAsia="Calibri" w:hAnsi="Calibri"/>
        </w:rPr>
        <w:t xml:space="preserve">12. Conclusion</w:t>
      </w:r>
    </w:p>
    <w:p>
      <w:pPr>
        <w:spacing w:after="130" w:before="0" w:line="276"/>
        <w:jc w:val="both"/>
      </w:pPr>
      <w:r>
        <w:rPr>
          <w:rFonts w:ascii="Calibri" w:cs="Calibri" w:eastAsia="Calibri" w:hAnsi="Calibri"/>
        </w:rPr>
        <w:t xml:space="preserve">AeroFoilLab now covers the full path from raw XFOIL records to a validated control idea. Two independent pipelines turn 825 JSON files into the same 768,542-row table for 818 airfoils; a tuned XGBoost / LightGBM surrogate predicts lift with R² 0.964 and drag with R² 0.835 on airfoils it has never seen; and a constrained optimiser built on it recommends angles of attack that lie within about 0.09° of XFOIL data on average, with predicted drag within 0.00094 on average.</w:t>
      </w:r>
    </w:p>
    <w:p>
      <w:pPr>
        <w:spacing w:after="130" w:before="0" w:line="276"/>
        <w:jc w:val="both"/>
      </w:pPr>
      <w:r>
        <w:rPr>
          <w:rFonts w:ascii="Calibri" w:cs="Calibri" w:eastAsia="Calibri" w:hAnsi="Calibri"/>
        </w:rPr>
        <w:t xml:space="preserve">The experiment also exposed clear limits. Drag near stall is hard for piecewise-constant tree models, the controller’s drag predictions show plateaus, the geometry representation is coarse, and the home-built Lattice-Boltzmann solver cannot yet be compared numerically with XFOIL because it runs at Re ≈ 216 and does not output forces. None of these are structural; they define a concrete route to a stronger second iteration.</w:t>
      </w:r>
    </w:p>
    <w:p>
      <w:pPr>
        <w:pStyle w:val="Heading1"/>
        <w:pageBreakBefore/>
      </w:pPr>
      <w:r>
        <w:rPr>
          <w:rFonts w:ascii="Calibri" w:cs="Calibri" w:eastAsia="Calibri" w:hAnsi="Calibri"/>
        </w:rPr>
        <w:t xml:space="preserve">Appendix A. Notebook Housekeeping Checklist</w:t>
      </w:r>
    </w:p>
    <w:p>
      <w:pPr>
        <w:spacing w:after="130" w:before="0" w:line="276"/>
        <w:jc w:val="both"/>
      </w:pPr>
      <w:r>
        <w:rPr>
          <w:rFonts w:ascii="Calibri" w:cs="Calibri" w:eastAsia="Calibri" w:hAnsi="Calibri"/>
        </w:rPr>
        <w:t xml:space="preserve">The annotated modelling notebook and this review identified residue from iterating on the controller three times. None of it changes the results; all of it is worth fixing before the notebooks are shared.</w:t>
      </w:r>
    </w:p>
    <w:p>
      <w:pPr>
        <w:keepNext/>
        <w:spacing w:after="80" w:before="120"/>
        <w:jc w:val="left"/>
      </w:pPr>
      <w:r>
        <w:rPr>
          <w:rFonts w:ascii="Calibri" w:cs="Calibri" w:eastAsia="Calibri" w:hAnsi="Calibri"/>
          <w:b/>
          <w:bCs/>
          <w:color w:val="1F3864"/>
          <w:sz w:val="20"/>
          <w:szCs w:val="20"/>
        </w:rPr>
        <w:t xml:space="preserve">Table 34. </w:t>
      </w:r>
      <w:r>
        <w:rPr>
          <w:rFonts w:ascii="Calibri" w:cs="Calibri" w:eastAsia="Calibri" w:hAnsi="Calibri"/>
          <w:color w:val="262626"/>
          <w:sz w:val="20"/>
          <w:szCs w:val="20"/>
        </w:rPr>
        <w:t xml:space="preserve">Cleanup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100"/>
        <w:gridCol w:w="1500"/>
        <w:gridCol w:w="1926"/>
      </w:tblGrid>
      <w:tr>
        <w:trPr>
          <w:cantSplit/>
          <w:tblHeader/>
        </w:trPr>
        <w:tc>
          <w:tcPr>
            <w:tcW w:type="dxa" w:w="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b/>
                <w:bCs/>
                <w:color w:val="FFFFFF"/>
                <w:sz w:val="17"/>
                <w:szCs w:val="17"/>
              </w:rPr>
              <w:t xml:space="preserve">#</w:t>
            </w:r>
          </w:p>
        </w:tc>
        <w:tc>
          <w:tcPr>
            <w:tcW w:type="dxa" w:w="5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b/>
                <w:bCs/>
                <w:color w:val="FFFFFF"/>
                <w:sz w:val="17"/>
                <w:szCs w:val="17"/>
              </w:rPr>
              <w:t xml:space="preserve">Item</w:t>
            </w:r>
          </w:p>
        </w:tc>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b/>
                <w:bCs/>
                <w:color w:val="FFFFFF"/>
                <w:sz w:val="17"/>
                <w:szCs w:val="17"/>
              </w:rPr>
              <w:t xml:space="preserve">Type</w:t>
            </w:r>
          </w:p>
        </w:tc>
        <w:tc>
          <w:tcPr>
            <w:tcW w:type="dxa" w:w="19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b/>
                <w:bCs/>
                <w:color w:val="FFFFFF"/>
                <w:sz w:val="17"/>
                <w:szCs w:val="17"/>
              </w:rPr>
              <w:t xml:space="preserve">Source</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1</w:t>
            </w:r>
          </w:p>
        </w:tc>
        <w:tc>
          <w:tcPr>
            <w:tcW w:type="dxa" w:w="5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Keep one </w:t>
            </w:r>
            <w:r>
              <w:rPr>
                <w:rFonts w:ascii="Consolas" w:cs="Consolas" w:eastAsia="Consolas" w:hAnsi="Consolas"/>
                <w:color w:val="7B2D26"/>
                <w:sz w:val="15"/>
                <w:szCs w:val="15"/>
              </w:rPr>
              <w:t xml:space="preserve">predict_aero()</w:t>
            </w:r>
            <w:r>
              <w:rPr>
                <w:rFonts w:ascii="Calibri" w:cs="Calibri" w:eastAsia="Calibri" w:hAnsi="Calibri"/>
                <w:sz w:val="17"/>
                <w:szCs w:val="17"/>
              </w:rPr>
              <w:t xml:space="preserve">: the in-memory version reads </w:t>
            </w:r>
            <w:r>
              <w:rPr>
                <w:rFonts w:ascii="Consolas" w:cs="Consolas" w:eastAsia="Consolas" w:hAnsi="Consolas"/>
                <w:color w:val="7B2D26"/>
                <w:sz w:val="15"/>
                <w:szCs w:val="15"/>
              </w:rPr>
              <w:t xml:space="preserve">xgb_tuned</w:t>
            </w:r>
            <w:r>
              <w:rPr>
                <w:rFonts w:ascii="Calibri" w:cs="Calibri" w:eastAsia="Calibri" w:hAnsi="Calibri"/>
                <w:sz w:val="17"/>
                <w:szCs w:val="17"/>
              </w:rPr>
              <w:t xml:space="preserve"> / </w:t>
            </w:r>
            <w:r>
              <w:rPr>
                <w:rFonts w:ascii="Consolas" w:cs="Consolas" w:eastAsia="Consolas" w:hAnsi="Consolas"/>
                <w:color w:val="7B2D26"/>
                <w:sz w:val="15"/>
                <w:szCs w:val="15"/>
              </w:rPr>
              <w:t xml:space="preserve">lgb_tuned</w:t>
            </w:r>
            <w:r>
              <w:rPr>
                <w:rFonts w:ascii="Calibri" w:cs="Calibri" w:eastAsia="Calibri" w:hAnsi="Calibri"/>
                <w:sz w:val="17"/>
                <w:szCs w:val="17"/>
              </w:rPr>
              <w:t xml:space="preserve">, the reloaded version reads the disk models (keep this one)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Duplicate function</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Notebook</w:t>
            </w:r>
          </w:p>
        </w:tc>
      </w:tr>
      <w:tr>
        <w:trPr>
          <w:cantSplit/>
        </w:trPr>
        <w:tc>
          <w:tcPr>
            <w:tcW w:type="dxa" w:w="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2</w:t>
            </w:r>
          </w:p>
        </w:tc>
        <w:tc>
          <w:tcPr>
            <w:tcW w:type="dxa" w:w="5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Keep one </w:t>
            </w:r>
            <w:r>
              <w:rPr>
                <w:rFonts w:ascii="Consolas" w:cs="Consolas" w:eastAsia="Consolas" w:hAnsi="Consolas"/>
                <w:color w:val="7B2D26"/>
                <w:sz w:val="15"/>
                <w:szCs w:val="15"/>
              </w:rPr>
              <w:t xml:space="preserve">optimize_alpha_for_target_cd()</w:t>
            </w:r>
            <w:r>
              <w:rPr>
                <w:rFonts w:ascii="Calibri" w:cs="Calibri" w:eastAsia="Calibri" w:hAnsi="Calibri"/>
                <w:sz w:val="17"/>
                <w:szCs w:val="17"/>
              </w:rPr>
              <w:t xml:space="preserve">; the versions differ by </w:t>
            </w:r>
            <w:r>
              <w:rPr>
                <w:rFonts w:ascii="Consolas" w:cs="Consolas" w:eastAsia="Consolas" w:hAnsi="Consolas"/>
                <w:color w:val="7B2D26"/>
                <w:sz w:val="15"/>
                <w:szCs w:val="15"/>
              </w:rPr>
              <w:t xml:space="preserve">cl_min</w:t>
            </w:r>
            <w:r>
              <w:rPr>
                <w:rFonts w:ascii="Calibri" w:cs="Calibri" w:eastAsia="Calibri" w:hAnsi="Calibri"/>
                <w:sz w:val="17"/>
                <w:szCs w:val="17"/>
              </w:rPr>
              <w:t xml:space="preserve"> and the output key (</w:t>
            </w:r>
            <w:r>
              <w:rPr>
                <w:rFonts w:ascii="Consolas" w:cs="Consolas" w:eastAsia="Consolas" w:hAnsi="Consolas"/>
                <w:color w:val="7B2D26"/>
                <w:sz w:val="15"/>
                <w:szCs w:val="15"/>
              </w:rPr>
              <w:t xml:space="preserve">error</w:t>
            </w:r>
            <w:r>
              <w:rPr>
                <w:rFonts w:ascii="Calibri" w:cs="Calibri" w:eastAsia="Calibri" w:hAnsi="Calibri"/>
                <w:sz w:val="17"/>
                <w:szCs w:val="17"/>
              </w:rPr>
              <w:t xml:space="preserve"> versus </w:t>
            </w:r>
            <w:r>
              <w:rPr>
                <w:rFonts w:ascii="Consolas" w:cs="Consolas" w:eastAsia="Consolas" w:hAnsi="Consolas"/>
                <w:color w:val="7B2D26"/>
                <w:sz w:val="15"/>
                <w:szCs w:val="15"/>
              </w:rPr>
              <w:t xml:space="preserve">Cd_error</w:t>
            </w:r>
            <w:r>
              <w:rPr>
                <w:rFonts w:ascii="Calibri" w:cs="Calibri" w:eastAsia="Calibri" w:hAnsi="Calibri"/>
                <w:sz w:val="17"/>
                <w:szCs w:val="17"/>
              </w:rPr>
              <w:t xml:space="preserve">)</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Duplicate + rename</w:t>
            </w:r>
          </w:p>
        </w:tc>
        <w:tc>
          <w:tcPr>
            <w:tcW w:type="dxa" w:w="19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Notebook</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3</w:t>
            </w:r>
          </w:p>
        </w:tc>
        <w:tc>
          <w:tcPr>
            <w:tcW w:type="dxa" w:w="5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Remove the repeated </w:t>
            </w:r>
            <w:r>
              <w:rPr>
                <w:rFonts w:ascii="Consolas" w:cs="Consolas" w:eastAsia="Consolas" w:hAnsi="Consolas"/>
                <w:color w:val="7B2D26"/>
                <w:sz w:val="15"/>
                <w:szCs w:val="15"/>
              </w:rPr>
              <w:t xml:space="preserve">airfoil_features</w:t>
            </w:r>
            <w:r>
              <w:rPr>
                <w:rFonts w:ascii="Calibri" w:cs="Calibri" w:eastAsia="Calibri" w:hAnsi="Calibri"/>
                <w:sz w:val="17"/>
                <w:szCs w:val="17"/>
              </w:rPr>
              <w:t xml:space="preserve"> rebuild for airfoil 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Duplicate cell</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Notebook</w:t>
            </w:r>
          </w:p>
        </w:tc>
      </w:tr>
      <w:tr>
        <w:trPr>
          <w:cantSplit/>
        </w:trPr>
        <w:tc>
          <w:tcPr>
            <w:tcW w:type="dxa" w:w="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4</w:t>
            </w:r>
          </w:p>
        </w:tc>
        <w:tc>
          <w:tcPr>
            <w:tcW w:type="dxa" w:w="5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Trim three identical demo calls that print the same numbers</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Redundant re-run</w:t>
            </w:r>
          </w:p>
        </w:tc>
        <w:tc>
          <w:tcPr>
            <w:tcW w:type="dxa" w:w="19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Notebook</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5</w:t>
            </w:r>
          </w:p>
        </w:tc>
        <w:tc>
          <w:tcPr>
            <w:tcW w:type="dxa" w:w="5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Remove repeated displays of </w:t>
            </w:r>
            <w:r>
              <w:rPr>
                <w:rFonts w:ascii="Consolas" w:cs="Consolas" w:eastAsia="Consolas" w:hAnsi="Consolas"/>
                <w:color w:val="7B2D26"/>
                <w:sz w:val="15"/>
                <w:szCs w:val="15"/>
              </w:rPr>
              <w:t xml:space="preserve">controller_results</w:t>
            </w:r>
            <w:r>
              <w:rPr>
                <w:rFonts w:ascii="Calibri" w:cs="Calibri" w:eastAsia="Calibri" w:hAnsi="Calibri"/>
                <w:sz w:val="17"/>
                <w:szCs w:val="17"/>
              </w:rPr>
              <w:t xml:space="preserve"> and </w:t>
            </w:r>
            <w:r>
              <w:rPr>
                <w:rFonts w:ascii="Consolas" w:cs="Consolas" w:eastAsia="Consolas" w:hAnsi="Consolas"/>
                <w:color w:val="7B2D26"/>
                <w:sz w:val="15"/>
                <w:szCs w:val="15"/>
              </w:rPr>
              <w:t xml:space="preserve">validation_results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Redundant display</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Notebook</w:t>
            </w:r>
          </w:p>
        </w:tc>
      </w:tr>
      <w:tr>
        <w:trPr>
          <w:cantSplit/>
        </w:trPr>
        <w:tc>
          <w:tcPr>
            <w:tcW w:type="dxa" w:w="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6</w:t>
            </w:r>
          </w:p>
        </w:tc>
        <w:tc>
          <w:tcPr>
            <w:tcW w:type="dxa" w:w="5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Fix the save/load path mismatch: save to the working folder, load from </w:t>
            </w:r>
            <w:r>
              <w:rPr>
                <w:rFonts w:ascii="Consolas" w:cs="Consolas" w:eastAsia="Consolas" w:hAnsi="Consolas"/>
                <w:color w:val="7B2D26"/>
                <w:sz w:val="15"/>
                <w:szCs w:val="15"/>
              </w:rPr>
              <w:t xml:space="preserve">models\</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Path bug</w:t>
            </w:r>
          </w:p>
        </w:tc>
        <w:tc>
          <w:tcPr>
            <w:tcW w:type="dxa" w:w="19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Notebook</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7</w:t>
            </w:r>
          </w:p>
        </w:tc>
        <w:tc>
          <w:tcPr>
            <w:tcW w:type="dxa" w:w="5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Remove the dead variable </w:t>
            </w:r>
            <w:r>
              <w:rPr>
                <w:rFonts w:ascii="Consolas" w:cs="Consolas" w:eastAsia="Consolas" w:hAnsi="Consolas"/>
                <w:color w:val="7B2D26"/>
                <w:sz w:val="15"/>
                <w:szCs w:val="15"/>
              </w:rPr>
              <w:t xml:space="preserve">alpha_control</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Dead code</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Notebook</w:t>
            </w:r>
          </w:p>
        </w:tc>
      </w:tr>
      <w:tr>
        <w:trPr>
          <w:cantSplit/>
        </w:trPr>
        <w:tc>
          <w:tcPr>
            <w:tcW w:type="dxa" w:w="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8</w:t>
            </w:r>
          </w:p>
        </w:tc>
        <w:tc>
          <w:tcPr>
            <w:tcW w:type="dxa" w:w="5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Rename the sweep list </w:t>
            </w:r>
            <w:r>
              <w:rPr>
                <w:rFonts w:ascii="Consolas" w:cs="Consolas" w:eastAsia="Consolas" w:hAnsi="Consolas"/>
                <w:color w:val="7B2D26"/>
                <w:sz w:val="15"/>
                <w:szCs w:val="15"/>
              </w:rPr>
              <w:t xml:space="preserve">results</w:t>
            </w:r>
            <w:r>
              <w:rPr>
                <w:rFonts w:ascii="Calibri" w:cs="Calibri" w:eastAsia="Calibri" w:hAnsi="Calibri"/>
                <w:sz w:val="17"/>
                <w:szCs w:val="17"/>
              </w:rPr>
              <w:t xml:space="preserve"> that shadows the metrics dictionary of the same name</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Name collision</w:t>
            </w:r>
          </w:p>
        </w:tc>
        <w:tc>
          <w:tcPr>
            <w:tcW w:type="dxa" w:w="19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Notebook</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9</w:t>
            </w:r>
          </w:p>
        </w:tc>
        <w:tc>
          <w:tcPr>
            <w:tcW w:type="dxa" w:w="5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Factor the repeated alpha-sweep plot into one helper</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Optional</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Notebook</w:t>
            </w:r>
          </w:p>
        </w:tc>
      </w:tr>
      <w:tr>
        <w:trPr>
          <w:cantSplit/>
        </w:trPr>
        <w:tc>
          <w:tcPr>
            <w:tcW w:type="dxa" w:w="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10</w:t>
            </w:r>
          </w:p>
        </w:tc>
        <w:tc>
          <w:tcPr>
            <w:tcW w:type="dxa" w:w="5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Decide and state whether Cl uses Random Forest or XGBoost</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Design decision</w:t>
            </w:r>
          </w:p>
        </w:tc>
        <w:tc>
          <w:tcPr>
            <w:tcW w:type="dxa" w:w="19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Notebook</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11</w:t>
            </w:r>
          </w:p>
        </w:tc>
        <w:tc>
          <w:tcPr>
            <w:tcW w:type="dxa" w:w="5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Make the </w:t>
            </w:r>
            <w:r>
              <w:rPr>
                <w:rFonts w:ascii="Consolas" w:cs="Consolas" w:eastAsia="Consolas" w:hAnsi="Consolas"/>
                <w:color w:val="7B2D26"/>
                <w:sz w:val="15"/>
                <w:szCs w:val="15"/>
              </w:rPr>
              <w:t xml:space="preserve">WORKERS</w:t>
            </w:r>
            <w:r>
              <w:rPr>
                <w:rFonts w:ascii="Calibri" w:cs="Calibri" w:eastAsia="Calibri" w:hAnsi="Calibri"/>
                <w:sz w:val="17"/>
                <w:szCs w:val="17"/>
              </w:rPr>
              <w:t xml:space="preserve"> comment and the </w:t>
            </w:r>
            <w:r>
              <w:rPr>
                <w:rFonts w:ascii="Consolas" w:cs="Consolas" w:eastAsia="Consolas" w:hAnsi="Consolas"/>
                <w:color w:val="7B2D26"/>
                <w:sz w:val="15"/>
                <w:szCs w:val="15"/>
              </w:rPr>
              <w:t xml:space="preserve">&lt;= 4</w:t>
            </w:r>
            <w:r>
              <w:rPr>
                <w:rFonts w:ascii="Calibri" w:cs="Calibri" w:eastAsia="Calibri" w:hAnsi="Calibri"/>
                <w:sz w:val="17"/>
                <w:szCs w:val="17"/>
              </w:rPr>
              <w:t xml:space="preserve"> threshold consistent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Logic/comment mismatch</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This review</w:t>
            </w:r>
          </w:p>
        </w:tc>
      </w:tr>
      <w:tr>
        <w:trPr>
          <w:cantSplit/>
        </w:trPr>
        <w:tc>
          <w:tcPr>
            <w:tcW w:type="dxa" w:w="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12</w:t>
            </w:r>
          </w:p>
        </w:tc>
        <w:tc>
          <w:tcPr>
            <w:tcW w:type="dxa" w:w="5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Remove the stray </w:t>
            </w:r>
            <w:r>
              <w:rPr>
                <w:rFonts w:ascii="Consolas" w:cs="Consolas" w:eastAsia="Consolas" w:hAnsi="Consolas"/>
                <w:color w:val="7B2D26"/>
                <w:sz w:val="15"/>
                <w:szCs w:val="15"/>
              </w:rPr>
              <w:t xml:space="preserve">c</w:t>
            </w:r>
            <w:r>
              <w:rPr>
                <w:rFonts w:ascii="Calibri" w:cs="Calibri" w:eastAsia="Calibri" w:hAnsi="Calibri"/>
                <w:sz w:val="17"/>
                <w:szCs w:val="17"/>
              </w:rPr>
              <w:t xml:space="preserve"> after </w:t>
            </w:r>
            <w:r>
              <w:rPr>
                <w:rFonts w:ascii="Consolas" w:cs="Consolas" w:eastAsia="Consolas" w:hAnsi="Consolas"/>
                <w:color w:val="7B2D26"/>
                <w:sz w:val="15"/>
                <w:szCs w:val="15"/>
              </w:rPr>
              <w:t xml:space="preserve">traceback.print_exc()</w:t>
            </w:r>
            <w:r>
              <w:rPr>
                <w:rFonts w:ascii="Calibri" w:cs="Calibri" w:eastAsia="Calibri" w:hAnsi="Calibri"/>
                <w:sz w:val="17"/>
                <w:szCs w:val="17"/>
              </w:rPr>
              <w:t xml:space="preserve"> in the batch loop</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Syntax error</w:t>
            </w:r>
          </w:p>
        </w:tc>
        <w:tc>
          <w:tcPr>
            <w:tcW w:type="dxa" w:w="19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This review</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center"/>
            </w:pPr>
            <w:r>
              <w:rPr>
                <w:rFonts w:ascii="Calibri" w:cs="Calibri" w:eastAsia="Calibri" w:hAnsi="Calibri"/>
                <w:sz w:val="17"/>
                <w:szCs w:val="17"/>
              </w:rPr>
              <w:t xml:space="preserve">13</w:t>
            </w:r>
          </w:p>
        </w:tc>
        <w:tc>
          <w:tcPr>
            <w:tcW w:type="dxa" w:w="5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Document the unit and sign differences between Pipeline 1 and 2 geometry columns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Documentation</w:t>
            </w:r>
          </w:p>
        </w:tc>
        <w:tc>
          <w:tcPr>
            <w:tcW w:type="dxa" w:w="19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7"/>
                <w:szCs w:val="17"/>
              </w:rPr>
              <w:t xml:space="preserve">This review</w:t>
            </w:r>
          </w:p>
        </w:tc>
      </w:tr>
    </w:tbl>
    <w:p>
      <w:pPr>
        <w:spacing w:after="140"/>
      </w:pPr>
    </w:p>
    <w:p>
      <w:pPr>
        <w:spacing w:after="200" w:before="0" w:line="276"/>
        <w:jc w:val="both"/>
      </w:pPr>
    </w:p>
    <w:p>
      <w:pPr>
        <w:pStyle w:val="Heading1"/>
      </w:pPr>
      <w:r>
        <w:rPr>
          <w:rFonts w:ascii="Calibri" w:cs="Calibri" w:eastAsia="Calibri" w:hAnsi="Calibri"/>
        </w:rPr>
        <w:t xml:space="preserve">Appendix B. Software Environment</w:t>
      </w:r>
    </w:p>
    <w:p>
      <w:pPr>
        <w:spacing w:after="130" w:before="0" w:line="276"/>
        <w:jc w:val="both"/>
      </w:pPr>
      <w:r>
        <w:rPr>
          <w:rFonts w:ascii="Calibri" w:cs="Calibri" w:eastAsia="Calibri" w:hAnsi="Calibri"/>
        </w:rPr>
        <w:t xml:space="preserve">Versions printed by the notebooks’ install cells (Windows virtual environment in the project folder).</w:t>
      </w:r>
    </w:p>
    <w:p>
      <w:pPr>
        <w:keepNext/>
        <w:spacing w:after="80" w:before="120"/>
        <w:jc w:val="left"/>
      </w:pPr>
      <w:r>
        <w:rPr>
          <w:rFonts w:ascii="Calibri" w:cs="Calibri" w:eastAsia="Calibri" w:hAnsi="Calibri"/>
          <w:b/>
          <w:bCs/>
          <w:color w:val="1F3864"/>
          <w:sz w:val="20"/>
          <w:szCs w:val="20"/>
        </w:rPr>
        <w:t xml:space="preserve">Table 35. </w:t>
      </w:r>
      <w:r>
        <w:rPr>
          <w:rFonts w:ascii="Calibri" w:cs="Calibri" w:eastAsia="Calibri" w:hAnsi="Calibri"/>
          <w:color w:val="262626"/>
          <w:sz w:val="20"/>
          <w:szCs w:val="20"/>
        </w:rPr>
        <w:t xml:space="preserve">Library versions.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b/>
                <w:bCs/>
                <w:color w:val="FFFFFF"/>
                <w:sz w:val="18"/>
                <w:szCs w:val="18"/>
              </w:rPr>
              <w:t xml:space="preserve">Library</w:t>
            </w:r>
          </w:p>
        </w:tc>
        <w:tc>
          <w:tcPr>
            <w:tcW w:type="dxa" w:w="2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b/>
                <w:bCs/>
                <w:color w:val="FFFFFF"/>
                <w:sz w:val="18"/>
                <w:szCs w:val="18"/>
              </w:rPr>
              <w:t xml:space="preserve">Version</w:t>
            </w:r>
          </w:p>
        </w:tc>
        <w:tc>
          <w:tcPr>
            <w:tcW w:type="dxa" w:w="40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b/>
                <w:bCs/>
                <w:color w:val="FFFFFF"/>
                <w:sz w:val="18"/>
                <w:szCs w:val="18"/>
              </w:rPr>
              <w:t xml:space="preserve">Used for</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pandas / numpy</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2.3.3 / 2.2.6</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Data handling</w:t>
            </w:r>
          </w:p>
        </w:tc>
      </w:tr>
      <w:tr>
        <w:trPr>
          <w:cantSplit/>
        </w:trPr>
        <w:tc>
          <w:tcPr>
            <w:tcW w:type="dxa" w:w="3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matplotlib</w:t>
            </w:r>
          </w:p>
        </w:tc>
        <w:tc>
          <w:tcPr>
            <w:tcW w:type="dxa" w:w="2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3.10.9</w:t>
            </w:r>
          </w:p>
        </w:tc>
        <w:tc>
          <w:tcPr>
            <w:tcW w:type="dxa" w:w="4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Plots, polygon mask test</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scikit-learn</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1.7.2</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Random Forest, HistGB, grouped splits, metrics</w:t>
            </w:r>
          </w:p>
        </w:tc>
      </w:tr>
      <w:tr>
        <w:trPr>
          <w:cantSplit/>
        </w:trPr>
        <w:tc>
          <w:tcPr>
            <w:tcW w:type="dxa" w:w="3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LightGBM</w:t>
            </w:r>
          </w:p>
        </w:tc>
        <w:tc>
          <w:tcPr>
            <w:tcW w:type="dxa" w:w="2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4.7.0</w:t>
            </w:r>
          </w:p>
        </w:tc>
        <w:tc>
          <w:tcPr>
            <w:tcW w:type="dxa" w:w="4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Cd surrogate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XGBoost</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3.2.0</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Cl surrogate</w:t>
            </w:r>
          </w:p>
        </w:tc>
      </w:tr>
      <w:tr>
        <w:trPr>
          <w:cantSplit/>
        </w:trPr>
        <w:tc>
          <w:tcPr>
            <w:tcW w:type="dxa" w:w="3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Optuna</w:t>
            </w:r>
          </w:p>
        </w:tc>
        <w:tc>
          <w:tcPr>
            <w:tcW w:type="dxa" w:w="2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5.0.0</w:t>
            </w:r>
          </w:p>
        </w:tc>
        <w:tc>
          <w:tcPr>
            <w:tcW w:type="dxa" w:w="4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Hyperparameter search</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scipy</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1.15.3</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val="false"/>
              <w:spacing w:after="0" w:line="252"/>
              <w:jc w:val="left"/>
            </w:pPr>
            <w:r>
              <w:rPr>
                <w:rFonts w:ascii="Consolas" w:cs="Consolas" w:eastAsia="Consolas" w:hAnsi="Consolas"/>
                <w:color w:val="7B2D26"/>
                <w:sz w:val="16"/>
                <w:szCs w:val="16"/>
              </w:rPr>
              <w:t xml:space="preserve">minimize_scalar</w:t>
            </w:r>
          </w:p>
        </w:tc>
      </w:tr>
      <w:tr>
        <w:trPr>
          <w:cantSplit/>
        </w:trPr>
        <w:tc>
          <w:tcPr>
            <w:tcW w:type="dxa" w:w="3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joblib</w:t>
            </w:r>
          </w:p>
        </w:tc>
        <w:tc>
          <w:tcPr>
            <w:tcW w:type="dxa" w:w="2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1.6.0</w:t>
            </w:r>
          </w:p>
        </w:tc>
        <w:tc>
          <w:tcPr>
            <w:tcW w:type="dxa" w:w="4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vAlign w:val="center"/>
          </w:tcPr>
          <w:p>
            <w:pPr>
              <w:keepNext w:val="false"/>
              <w:spacing w:after="0" w:line="252"/>
              <w:jc w:val="left"/>
            </w:pPr>
            <w:r>
              <w:rPr>
                <w:rFonts w:ascii="Calibri" w:cs="Calibri" w:eastAsia="Calibri" w:hAnsi="Calibri"/>
                <w:sz w:val="18"/>
                <w:szCs w:val="18"/>
              </w:rPr>
              <w:t xml:space="preserve">Model persistence</w:t>
            </w:r>
          </w:p>
        </w:tc>
      </w:tr>
    </w:tbl>
    <w:p>
      <w:pPr>
        <w:spacing w:after="140"/>
      </w:pPr>
    </w:p>
    <w:p>
      <w:pPr>
        <w:spacing w:after="200" w:before="0" w:line="276"/>
        <w:jc w:val="both"/>
      </w:pPr>
    </w:p>
    <w:p>
      <w:pPr>
        <w:pStyle w:val="Heading1"/>
      </w:pPr>
      <w:r>
        <w:rPr>
          <w:rFonts w:ascii="Calibri" w:cs="Calibri" w:eastAsia="Calibri" w:hAnsi="Calibri"/>
        </w:rPr>
        <w:t xml:space="preserve">Appendix C. Figure Sources</w:t>
      </w:r>
    </w:p>
    <w:p>
      <w:pPr>
        <w:spacing w:after="130" w:before="0" w:line="276"/>
        <w:jc w:val="both"/>
      </w:pPr>
      <w:r>
        <w:rPr>
          <w:rFonts w:ascii="Calibri" w:cs="Calibri" w:eastAsia="Calibri" w:hAnsi="Calibri"/>
        </w:rPr>
        <w:t xml:space="preserve">Figures that are plots from the notebooks are reproduced unchanged from their saved outputs. Three figures were drawn for this report: the architecture diagram, the controller-evolution diagram and the baseline-versus-tuned R² chart (the last from numbers in the notebook’s tables). All equations were typeset for this report from the formulas written in the notebooks’ markdown cells.</w:t>
      </w:r>
    </w:p>
    <w:sectPr>
      <w:footerReference w:type="default" r:id="rId16"/>
      <w:pgSz w:w="11906" w:h="16838" w:orient="portrait"/>
      <w:pgMar w:top="1300" w:right="1440" w:bottom="1300" w:left="1440" w:header="708"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9026"/>
      </w:tabs>
    </w:pPr>
    <w:r>
      <w:rPr>
        <w:rFonts w:ascii="Calibri" w:cs="Calibri" w:eastAsia="Calibri" w:hAnsi="Calibri"/>
        <w:color w:val="595959"/>
        <w:sz w:val="17"/>
        <w:szCs w:val="17"/>
      </w:rPr>
      <w:t xml:space="preserve">AeroFoilLab: Research Report</w:t>
    </w:r>
    <w:r>
      <w:rPr>
        <w:rFonts w:ascii="Calibri" w:cs="Calibri" w:eastAsia="Calibri" w:hAnsi="Calibri"/>
        <w:color w:val="595959"/>
        <w:sz w:val="17"/>
        <w:szCs w:val="17"/>
      </w:rPr>
      <w:t xml:space="preserve">	Page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9026"/>
      </w:tabs>
    </w:pPr>
    <w:r>
      <w:rPr>
        <w:rFonts w:ascii="Calibri" w:cs="Calibri" w:eastAsia="Calibri" w:hAnsi="Calibri"/>
        <w:color w:val="595959"/>
        <w:sz w:val="17"/>
        <w:szCs w:val="17"/>
      </w:rPr>
      <w:t xml:space="preserve">AeroFoilLab: Research Report</w:t>
    </w:r>
    <w:r>
      <w:rPr>
        <w:rFonts w:ascii="Calibri" w:cs="Calibri" w:eastAsia="Calibri" w:hAnsi="Calibri"/>
        <w:color w:val="595959"/>
        <w:sz w:val="17"/>
        <w:szCs w:val="17"/>
      </w:rPr>
      <w:t xml:space="preserve">	Page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14678"/>
      </w:tabs>
    </w:pPr>
    <w:r>
      <w:rPr>
        <w:rFonts w:ascii="Calibri" w:cs="Calibri" w:eastAsia="Calibri" w:hAnsi="Calibri"/>
        <w:color w:val="595959"/>
        <w:sz w:val="17"/>
        <w:szCs w:val="17"/>
      </w:rPr>
      <w:t xml:space="preserve">AeroFoilLab: Research Report</w:t>
    </w:r>
    <w:r>
      <w:rPr>
        <w:rFonts w:ascii="Calibri" w:cs="Calibri" w:eastAsia="Calibri" w:hAnsi="Calibri"/>
        <w:color w:val="595959"/>
        <w:sz w:val="17"/>
        <w:szCs w:val="17"/>
      </w:rPr>
      <w:t xml:space="preserve">	Page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9026"/>
      </w:tabs>
    </w:pPr>
    <w:r>
      <w:rPr>
        <w:rFonts w:ascii="Calibri" w:cs="Calibri" w:eastAsia="Calibri" w:hAnsi="Calibri"/>
        <w:color w:val="595959"/>
        <w:sz w:val="17"/>
        <w:szCs w:val="17"/>
      </w:rPr>
      <w:t xml:space="preserve">AeroFoilLab: Research Report</w:t>
    </w:r>
    <w:r>
      <w:rPr>
        <w:rFonts w:ascii="Calibri" w:cs="Calibri" w:eastAsia="Calibri" w:hAnsi="Calibri"/>
        <w:color w:val="595959"/>
        <w:sz w:val="17"/>
        <w:szCs w:val="17"/>
      </w:rPr>
      <w:t xml:space="preserve">	Page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14678"/>
      </w:tabs>
    </w:pPr>
    <w:r>
      <w:rPr>
        <w:rFonts w:ascii="Calibri" w:cs="Calibri" w:eastAsia="Calibri" w:hAnsi="Calibri"/>
        <w:color w:val="595959"/>
        <w:sz w:val="17"/>
        <w:szCs w:val="17"/>
      </w:rPr>
      <w:t xml:space="preserve">AeroFoilLab: Research Report</w:t>
    </w:r>
    <w:r>
      <w:rPr>
        <w:rFonts w:ascii="Calibri" w:cs="Calibri" w:eastAsia="Calibri" w:hAnsi="Calibri"/>
        <w:color w:val="595959"/>
        <w:sz w:val="17"/>
        <w:szCs w:val="17"/>
      </w:rPr>
      <w:t xml:space="preserve">	Page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9026"/>
      </w:tabs>
    </w:pPr>
    <w:r>
      <w:rPr>
        <w:rFonts w:ascii="Calibri" w:cs="Calibri" w:eastAsia="Calibri" w:hAnsi="Calibri"/>
        <w:color w:val="595959"/>
        <w:sz w:val="17"/>
        <w:szCs w:val="17"/>
      </w:rPr>
      <w:t xml:space="preserve">AeroFoilLab: Research Report</w:t>
    </w:r>
    <w:r>
      <w:rPr>
        <w:rFonts w:ascii="Calibri" w:cs="Calibri" w:eastAsia="Calibri" w:hAnsi="Calibri"/>
        <w:color w:val="595959"/>
        <w:sz w:val="17"/>
        <w:szCs w:val="17"/>
      </w:rPr>
      <w:t xml:space="preserve">	Page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14678"/>
      </w:tabs>
    </w:pPr>
    <w:r>
      <w:rPr>
        <w:rFonts w:ascii="Calibri" w:cs="Calibri" w:eastAsia="Calibri" w:hAnsi="Calibri"/>
        <w:color w:val="595959"/>
        <w:sz w:val="17"/>
        <w:szCs w:val="17"/>
      </w:rPr>
      <w:t xml:space="preserve">AeroFoilLab: Research Report</w:t>
    </w:r>
    <w:r>
      <w:rPr>
        <w:rFonts w:ascii="Calibri" w:cs="Calibri" w:eastAsia="Calibri" w:hAnsi="Calibri"/>
        <w:color w:val="595959"/>
        <w:sz w:val="17"/>
        <w:szCs w:val="17"/>
      </w:rPr>
      <w:t xml:space="preserve">	Page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9026"/>
      </w:tabs>
    </w:pPr>
    <w:r>
      <w:rPr>
        <w:rFonts w:ascii="Calibri" w:cs="Calibri" w:eastAsia="Calibri" w:hAnsi="Calibri"/>
        <w:color w:val="595959"/>
        <w:sz w:val="17"/>
        <w:szCs w:val="17"/>
      </w:rPr>
      <w:t xml:space="preserve">AeroFoilLab: Research Report</w:t>
    </w:r>
    <w:r>
      <w:rPr>
        <w:rFonts w:ascii="Calibri" w:cs="Calibri" w:eastAsia="Calibri" w:hAnsi="Calibri"/>
        <w:color w:val="595959"/>
        <w:sz w:val="17"/>
        <w:szCs w:val="17"/>
      </w:rPr>
      <w:t xml:space="preserve">	Page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14678"/>
      </w:tabs>
    </w:pPr>
    <w:r>
      <w:rPr>
        <w:rFonts w:ascii="Calibri" w:cs="Calibri" w:eastAsia="Calibri" w:hAnsi="Calibri"/>
        <w:color w:val="595959"/>
        <w:sz w:val="17"/>
        <w:szCs w:val="17"/>
      </w:rPr>
      <w:t xml:space="preserve">AeroFoilLab: Research Report</w:t>
    </w:r>
    <w:r>
      <w:rPr>
        <w:rFonts w:ascii="Calibri" w:cs="Calibri" w:eastAsia="Calibri" w:hAnsi="Calibri"/>
        <w:color w:val="595959"/>
        <w:sz w:val="17"/>
        <w:szCs w:val="17"/>
      </w:rPr>
      <w:t xml:space="preserve">	Page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9026"/>
      </w:tabs>
    </w:pPr>
    <w:r>
      <w:rPr>
        <w:rFonts w:ascii="Calibri" w:cs="Calibri" w:eastAsia="Calibri" w:hAnsi="Calibri"/>
        <w:color w:val="595959"/>
        <w:sz w:val="17"/>
        <w:szCs w:val="17"/>
      </w:rPr>
      <w:t xml:space="preserve">AeroFoilLab: Research Report</w:t>
    </w:r>
    <w:r>
      <w:rPr>
        <w:rFonts w:ascii="Calibri" w:cs="Calibri" w:eastAsia="Calibri" w:hAnsi="Calibri"/>
        <w:color w:val="595959"/>
        <w:sz w:val="17"/>
        <w:szCs w:val="17"/>
      </w:rPr>
      <w:t xml:space="preserve">	Page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4E79" w:sz="8" w:space="4"/>
      </w:pBdr>
      <w:spacing w:after="200" w:before="0"/>
      <w:outlineLvl w:val="0"/>
    </w:pPr>
    <w:rPr>
      <w:rFonts w:ascii="Calibri" w:cs="Calibri" w:eastAsia="Calibri" w:hAnsi="Calibri"/>
      <w:b/>
      <w:bCs/>
      <w:color w:val="1F3864"/>
      <w:sz w:val="36"/>
      <w:szCs w:val="36"/>
    </w:rPr>
  </w:style>
  <w:style w:type="paragraph" w:styleId="Heading2">
    <w:name w:val="Heading 2"/>
    <w:basedOn w:val="Normal"/>
    <w:next w:val="Normal"/>
    <w:qFormat/>
    <w:pPr>
      <w:keepNext/>
      <w:spacing w:after="120" w:before="260"/>
      <w:outlineLvl w:val="1"/>
    </w:pPr>
    <w:rPr>
      <w:rFonts w:ascii="Calibri" w:cs="Calibri" w:eastAsia="Calibri" w:hAnsi="Calibri"/>
      <w:b/>
      <w:bCs/>
      <w:color w:val="1F4E79"/>
      <w:sz w:val="27"/>
      <w:szCs w:val="27"/>
    </w:rPr>
  </w:style>
  <w:style w:type="paragraph" w:styleId="Heading3">
    <w:name w:val="Heading 3"/>
    <w:basedOn w:val="Normal"/>
    <w:next w:val="Normal"/>
    <w:qFormat/>
    <w:pPr>
      <w:keepNext/>
      <w:spacing w:after="80" w:before="18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image" Target="media/930de9ac08203fbc578fa14773843c776ca84f0d.png"/><Relationship Id="rId18" Type="http://schemas.openxmlformats.org/officeDocument/2006/relationships/image" Target="media/80faafdc7838baee0461135ce18a578ce97544c6.png"/><Relationship Id="rId19" Type="http://schemas.openxmlformats.org/officeDocument/2006/relationships/image" Target="media/a019f5fdcca660bfbdfd504e53c1d9d11df11978.png"/><Relationship Id="rId20" Type="http://schemas.openxmlformats.org/officeDocument/2006/relationships/image" Target="media/ee6e3f5984db7c70cfad5635fedf60e2c2843510.png"/><Relationship Id="rId21" Type="http://schemas.openxmlformats.org/officeDocument/2006/relationships/image" Target="media/fccd9e33a271fd517d3c42604ed5af7cf1a76267.png"/><Relationship Id="rId22" Type="http://schemas.openxmlformats.org/officeDocument/2006/relationships/image" Target="media/66e8c185cccd72ba11ca1c14ba4512582eb2eb66.png"/><Relationship Id="rId23" Type="http://schemas.openxmlformats.org/officeDocument/2006/relationships/image" Target="media/0608c7935ea0be337fef5f0214ee441bf35bf765.png"/><Relationship Id="rId24" Type="http://schemas.openxmlformats.org/officeDocument/2006/relationships/image" Target="media/ed3939c378b37d50f7beb56b75066a86fb5d7a8c.png"/><Relationship Id="rId25" Type="http://schemas.openxmlformats.org/officeDocument/2006/relationships/image" Target="media/16c587838fc6d9148d756ff63b0f7d78ef4fde2d.png"/><Relationship Id="rId26" Type="http://schemas.openxmlformats.org/officeDocument/2006/relationships/image" Target="media/1ae132f7757bdd30ae1d511b48363766d23c16e6.png"/><Relationship Id="rId27" Type="http://schemas.openxmlformats.org/officeDocument/2006/relationships/image" Target="media/c60791447dfee90076606439abcc1e671b93be99.png"/><Relationship Id="rId28" Type="http://schemas.openxmlformats.org/officeDocument/2006/relationships/image" Target="media/a408a6121e9a05962671e61e027080c6486d28b0.png"/><Relationship Id="rId29" Type="http://schemas.openxmlformats.org/officeDocument/2006/relationships/image" Target="media/c9f03843ea2e6fc38ad12a7eac4f1838515cf645.png"/><Relationship Id="rId30" Type="http://schemas.openxmlformats.org/officeDocument/2006/relationships/image" Target="media/04ab4ba9fa674c4fd87cc2321909fba32f71e698.png"/><Relationship Id="rId31" Type="http://schemas.openxmlformats.org/officeDocument/2006/relationships/image" Target="media/19b5a63c17bbeb57d423b313f6933339eabb9d25.png"/><Relationship Id="rId32" Type="http://schemas.openxmlformats.org/officeDocument/2006/relationships/image" Target="media/453250d643591163a52bf21a24a092a7674dfba0.png"/><Relationship Id="rId33" Type="http://schemas.openxmlformats.org/officeDocument/2006/relationships/image" Target="media/ec2f0cc937f8ba67b89fec9a0cb0ef7a80c4e8ca.png"/><Relationship Id="rId34" Type="http://schemas.openxmlformats.org/officeDocument/2006/relationships/image" Target="media/92932f9b1abafb44cbdb71bb09154cbdcaca7ab1.png"/><Relationship Id="rId35" Type="http://schemas.openxmlformats.org/officeDocument/2006/relationships/image" Target="media/28869f1847d3b0c3b7683a9d4d7ea22b90784ab8.png"/><Relationship Id="rId36" Type="http://schemas.openxmlformats.org/officeDocument/2006/relationships/image" Target="media/58b4a4cea8caee97bf81ddf48c70859d4ed06c21.png"/><Relationship Id="rId37" Type="http://schemas.openxmlformats.org/officeDocument/2006/relationships/image" Target="media/11240e56b93a732f74a7e3457342335b68f1e2c0.png"/><Relationship Id="rId38" Type="http://schemas.openxmlformats.org/officeDocument/2006/relationships/image" Target="media/e80d51a173dd2cf7296d8bba966ca1eadf46aaec.png"/><Relationship Id="rId39" Type="http://schemas.openxmlformats.org/officeDocument/2006/relationships/image" Target="media/bff1938e33eeca14ced86026d72137fe5d9991bd.png"/><Relationship Id="rId40" Type="http://schemas.openxmlformats.org/officeDocument/2006/relationships/image" Target="media/b18b80232580f4bac1fa6ba56737948ee39ef526.png"/><Relationship Id="rId41" Type="http://schemas.openxmlformats.org/officeDocument/2006/relationships/image" Target="media/d6afae3756316675e389e96a66b23fb591116ae5.png"/><Relationship Id="rId42" Type="http://schemas.openxmlformats.org/officeDocument/2006/relationships/image" Target="media/7c918c6e72eabdebc622046693e4794d77d677fe.png"/><Relationship Id="rId43" Type="http://schemas.openxmlformats.org/officeDocument/2006/relationships/image" Target="media/4718509266b20c0de9c966da8f1e9640fa7689b3.png"/><Relationship Id="rId44" Type="http://schemas.openxmlformats.org/officeDocument/2006/relationships/image" Target="media/d68af5b351d5607e985120c334465f9bc320b1a4.png"/><Relationship Id="rId45" Type="http://schemas.openxmlformats.org/officeDocument/2006/relationships/image" Target="media/b70673bdd9cd26f7a107946d9da05cceb47a7c56.png"/><Relationship Id="rId46" Type="http://schemas.openxmlformats.org/officeDocument/2006/relationships/image" Target="media/f520d460dfddb1f979bf06d3572cc5588cceda3f.png"/><Relationship Id="rId47" Type="http://schemas.openxmlformats.org/officeDocument/2006/relationships/image" Target="media/9232c0c28dbb6d29faf7490854270f0daac505cb.png"/><Relationship Id="rId48" Type="http://schemas.openxmlformats.org/officeDocument/2006/relationships/image" Target="media/0fedfe0c8371cc6c683abdadac17a7651c434696.png"/><Relationship Id="rId49" Type="http://schemas.openxmlformats.org/officeDocument/2006/relationships/image" Target="media/70b742f824a803ee9f9d40397902ddb723590d2b.png"/><Relationship Id="rId50" Type="http://schemas.openxmlformats.org/officeDocument/2006/relationships/image" Target="media/6779c7bd2fdf54efa53d5e7cc14a8426cf2bcd0a.png"/><Relationship Id="rId51" Type="http://schemas.openxmlformats.org/officeDocument/2006/relationships/image" Target="media/329c56ada049e51151f67b1fb3b6e819d185d303.png"/><Relationship Id="rId52" Type="http://schemas.openxmlformats.org/officeDocument/2006/relationships/image" Target="media/ab31db40cfb1754ab3a7ed6edbcc8098022e68f3.png"/><Relationship Id="rId53" Type="http://schemas.openxmlformats.org/officeDocument/2006/relationships/image" Target="media/4e6908d007b88ace0e7f8c0eedd5637ff6dc634c.png"/><Relationship Id="rId54" Type="http://schemas.openxmlformats.org/officeDocument/2006/relationships/image" Target="media/bcb5f0eb3f5b057facf7193445f1a33b69cc2fbf.png"/><Relationship Id="rId55" Type="http://schemas.openxmlformats.org/officeDocument/2006/relationships/image" Target="media/8c65f8453f87a51579a0fc864f0f356af0fa4d33.png"/><Relationship Id="rId56" Type="http://schemas.openxmlformats.org/officeDocument/2006/relationships/image" Target="media/1851d274dd1fbd03f8d9dc14c4228e36c3b34f9d.png"/><Relationship Id="rId57" Type="http://schemas.openxmlformats.org/officeDocument/2006/relationships/image" Target="media/f1c9cb57fd7558888dab66a80e7ab85a04a19e73.png"/><Relationship Id="rId58" Type="http://schemas.openxmlformats.org/officeDocument/2006/relationships/image" Target="media/b8f614b2dc4a8f9246e173d4c5579dcf1d221bb8.png"/><Relationship Id="rId59" Type="http://schemas.openxmlformats.org/officeDocument/2006/relationships/image" Target="media/4a47c9565e0f30d0aacf073149483a81c897cc5e.png"/><Relationship Id="rId60" Type="http://schemas.openxmlformats.org/officeDocument/2006/relationships/image" Target="media/d208cb87ec77d36b44af3bf28ed226eb2d0667ec.png"/><Relationship Id="rId61" Type="http://schemas.openxmlformats.org/officeDocument/2006/relationships/image" Target="media/cc7ff2d4193f861508fc9bb589637aa3c3c4b564.png"/><Relationship Id="rId62" Type="http://schemas.openxmlformats.org/officeDocument/2006/relationships/image" Target="media/4b13a2c0d1f1ed5bce3a886b13516aaa1f12bf21.png"/><Relationship Id="rId63" Type="http://schemas.openxmlformats.org/officeDocument/2006/relationships/image" Target="media/368f7c19f2ed2af847e2a5d6a49d7dcc4afeed62.png"/><Relationship Id="rId64" Type="http://schemas.openxmlformats.org/officeDocument/2006/relationships/image" Target="media/398928aa68a3743fe9197745cf0fda9c51837045.png"/><Relationship Id="rId65" Type="http://schemas.openxmlformats.org/officeDocument/2006/relationships/image" Target="media/bfec432f5362f94b797de4149d500cb3f0ea9b2e.png"/><Relationship Id="rId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AeroFoilLab Research Report</dc:title>
  <dc:creator>Lavish</dc:creator>
  <cp:lastModifiedBy>Un-named</cp:lastModifiedBy>
  <cp:revision>1</cp:revision>
  <dcterms:created xsi:type="dcterms:W3CDTF">2026-10-19T09:37:15.231Z</dcterms:created>
  <dcterms:modified xsi:type="dcterms:W3CDTF">2026-10-19T09:37:15.232Z</dcterms:modified>
</cp:coreProperties>
</file>

<file path=docProps/custom.xml><?xml version="1.0" encoding="utf-8"?>
<Properties xmlns="http://schemas.openxmlformats.org/officeDocument/2006/custom-properties" xmlns:vt="http://schemas.openxmlformats.org/officeDocument/2006/docPropsVTypes"/>
</file>