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Lukas Rojas, Tomas Vallejos, Matías Hernandez </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20.996.063-K - 21.009.397-4 - 19.113.450-8</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Joaquín </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i w:val="1"/>
                <w:iCs w:val="1"/>
                <w:color w:val="548dd4"/>
                <w:sz w:val="20"/>
                <w:szCs w:val="20"/>
                <w:rtl w:val="0"/>
              </w:rPr>
              <w:t xml:space="preserve">BeautyMatch</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i w:val="1"/>
                <w:iCs w:val="1"/>
                <w:color w:val="548dd4"/>
                <w:sz w:val="20"/>
                <w:szCs w:val="20"/>
                <w:rtl w:val="0"/>
              </w:rPr>
              <w:t xml:space="preserve">El proyecto aborda principalmente las áreas de Análisis y Desarrollo de Modelos de Datos, Arquitectura de Software y Programación de Software, dado que su componente central es el diseño e implementación de un algoritmo de normalización de catálogos. Complementariamente, incorpora Análisis y Planificación de Requerimientos Informáticos, Gestión de Proyectos Informáticos y Calidad de Software en su ciclo de desarrollo y validación.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rPr>
            </w:pPr>
            <w:r w:rsidDel="00000000" w:rsidR="00000000" w:rsidRPr="00000000">
              <w:rPr>
                <w:i w:val="1"/>
                <w:iCs w:val="1"/>
                <w:color w:val="548dd4"/>
                <w:sz w:val="20"/>
                <w:szCs w:val="20"/>
                <w:rtl w:val="0"/>
              </w:rPr>
              <w:t xml:space="preserve">El proyecto aborda las competencias de Ofrecer propuestas de solución informática, Construir Modelos de datos y Desarrollar una solución de software del perfil de egreso, siendo esta última especialmente relevante dado que el componente central del proyecto es el diseño de un modelo de datos escalable para la normalización de catálogos heterogéneos. Complementariamente, se aborda la competencia de Administrar la configuración de ambientes en la puesta en operación del sistema. </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¿Por qué escogiste este tema? ¿Por qué es relevante este tema para el campo laboral de tu carrera?</w:t>
            </w:r>
          </w:p>
          <w:p w:rsidR="00000000" w:rsidDel="00000000" w:rsidP="00000000" w:rsidRDefault="00000000" w:rsidRPr="00000000" w14:paraId="000000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 quiénes afecta o impacta la situación que vas a abordar? (Ej.: Grupo etario, usuarios de algún servicio, etc.).</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¿Cuál sería el aporte de valor (real o simulado) de tu Proyecto APT para el contexto laboral y/o social en que se situaría?</w:t>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2E">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31">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34">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tc>
      </w:tr>
    </w:tbl>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4A">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7">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9">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7D">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E">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7F">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3">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4">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98">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9">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AB">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BC">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0F8">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mFnzcdQhxNb6Lurjpawlu8l10Q==">CgMxLjA4AHIhMU9IUlRLc1IwYTRYWVZTWFVuczJNYnJXSmtEMm50QWFI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