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Отчёт по теме: Население США (альтернативная версия — с нумерованными списками)</w:t>
        <w:br/>
      </w:r>
      <w:r>
        <w:t>1. Краткое резюме</w:t>
        <w:br/>
      </w:r>
      <w:r>
        <w:t xml:space="preserve">1. Население США (оценка на 1 июля 2023): ~334 233 854 (US Census Bureau). </w:t>
        <w:br/>
      </w:r>
      <w:r>
        <w:t xml:space="preserve">1. Совокупный коэффициент рождаемости (TFR) ≈ 1.6–1.7 — ниже уровня замены. </w:t>
        <w:br/>
      </w:r>
      <w:r>
        <w:t xml:space="preserve">1. Основной прирост — за счёт международной миграции; наблюдается старение населения (доля 65+ растёт). </w:t>
        <w:br/>
      </w:r>
      <w:r>
        <w:t xml:space="preserve">1. </w:t>
        <w:br/>
      </w:r>
      <w:r>
        <w:t>Урбанизация ≈ 82%; смещение в сторону Sun Belt (юг и юго‑запад).</w:t>
        <w:br/>
      </w:r>
      <w:r>
        <w:t xml:space="preserve">1. </w:t>
        <w:br/>
      </w:r>
      <w:r>
        <w:t>Ключевые численные показатели (сводка)</w:t>
        <w:br/>
      </w:r>
      <w:r>
        <w:t xml:space="preserve">1. Перепись 2020: 331 449 281. </w:t>
        <w:br/>
      </w:r>
      <w:r>
        <w:t xml:space="preserve">1. Медианный возраст: ~38–39 лет. </w:t>
        <w:br/>
      </w:r>
      <w:r>
        <w:t xml:space="preserve">1. Этнический состав (прибл., 2020): негиспаноязычные белые 57–58%, латиноамериканцы 18–19%, афроамериканцы 12–13%, азиаты ~6%. </w:t>
        <w:br/>
      </w:r>
      <w:r>
        <w:t xml:space="preserve">1. </w:t>
        <w:br/>
      </w:r>
      <w:r>
        <w:t>Урбанизация: ~82% городского населения.</w:t>
        <w:br/>
      </w:r>
      <w:r>
        <w:t xml:space="preserve">1. </w:t>
        <w:br/>
      </w:r>
      <w:r>
        <w:t>Историческая динамика (переписи 1900–2020) — таблица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Год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Население (перепись)</w:t>
            </w:r>
          </w:p>
        </w:tc>
      </w:tr>
      <w:tr>
        <w:tc>
          <w:tcPr>
            <w:tcW w:type="dxa" w:w="4320"/>
          </w:tcPr>
          <w:p>
            <w:r>
              <w:t>1900</w:t>
            </w:r>
          </w:p>
        </w:tc>
        <w:tc>
          <w:tcPr>
            <w:tcW w:type="dxa" w:w="4320"/>
          </w:tcPr>
          <w:p>
            <w:r>
              <w:t>76 212 168</w:t>
            </w:r>
          </w:p>
        </w:tc>
      </w:tr>
      <w:tr>
        <w:tc>
          <w:tcPr>
            <w:tcW w:type="dxa" w:w="4320"/>
          </w:tcPr>
          <w:p>
            <w:r>
              <w:t>1910</w:t>
            </w:r>
          </w:p>
        </w:tc>
        <w:tc>
          <w:tcPr>
            <w:tcW w:type="dxa" w:w="4320"/>
          </w:tcPr>
          <w:p>
            <w:r>
              <w:t>92 228 496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