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2667" w14:textId="4056DBB9" w:rsidR="00332131" w:rsidRDefault="000D5BCA" w:rsidP="00FB28EE">
      <w:pPr>
        <w:jc w:val="center"/>
        <w:rPr>
          <w:b/>
          <w:bCs/>
          <w:sz w:val="40"/>
          <w:szCs w:val="44"/>
        </w:rPr>
      </w:pPr>
      <w:r w:rsidRPr="00FB28EE">
        <w:rPr>
          <w:rFonts w:hint="eastAsia"/>
          <w:b/>
          <w:bCs/>
          <w:sz w:val="40"/>
          <w:szCs w:val="44"/>
        </w:rPr>
        <w:t>单光子技术实验预习报告</w:t>
      </w:r>
    </w:p>
    <w:p w14:paraId="5F3816E2" w14:textId="01643CE7" w:rsidR="00FB28EE" w:rsidRDefault="00BB2183" w:rsidP="00FB28EE">
      <w:pPr>
        <w:jc w:val="center"/>
        <w:rPr>
          <w:b/>
          <w:bCs/>
          <w:sz w:val="22"/>
          <w:szCs w:val="24"/>
        </w:rPr>
      </w:pPr>
      <w:r w:rsidRPr="00BB2183">
        <w:rPr>
          <w:rFonts w:hint="eastAsia"/>
          <w:b/>
          <w:bCs/>
          <w:sz w:val="22"/>
          <w:szCs w:val="24"/>
        </w:rPr>
        <w:t>王路B</w:t>
      </w:r>
      <w:r w:rsidRPr="00BB2183">
        <w:rPr>
          <w:b/>
          <w:bCs/>
          <w:sz w:val="22"/>
          <w:szCs w:val="24"/>
        </w:rPr>
        <w:t xml:space="preserve">C21004008   </w:t>
      </w:r>
      <w:r w:rsidRPr="00BB2183">
        <w:rPr>
          <w:rFonts w:hint="eastAsia"/>
          <w:b/>
          <w:bCs/>
          <w:sz w:val="22"/>
          <w:szCs w:val="24"/>
        </w:rPr>
        <w:t>程思扬P</w:t>
      </w:r>
      <w:r w:rsidRPr="00BB2183">
        <w:rPr>
          <w:b/>
          <w:bCs/>
          <w:sz w:val="22"/>
          <w:szCs w:val="24"/>
        </w:rPr>
        <w:t>B18020741</w:t>
      </w:r>
    </w:p>
    <w:p w14:paraId="7D81246F" w14:textId="77777777" w:rsidR="00BB2183" w:rsidRPr="00BB2183" w:rsidRDefault="00BB2183" w:rsidP="00FB28EE">
      <w:pPr>
        <w:jc w:val="center"/>
        <w:rPr>
          <w:b/>
          <w:bCs/>
          <w:sz w:val="22"/>
          <w:szCs w:val="24"/>
        </w:rPr>
      </w:pPr>
    </w:p>
    <w:p w14:paraId="665B2C33" w14:textId="05D2C24F" w:rsidR="007944C3" w:rsidRDefault="00425BAA" w:rsidP="00FB28EE">
      <w:pPr>
        <w:spacing w:line="360" w:lineRule="auto"/>
        <w:ind w:firstLineChars="200" w:firstLine="440"/>
        <w:rPr>
          <w:sz w:val="22"/>
          <w:szCs w:val="24"/>
        </w:rPr>
      </w:pPr>
      <w:r w:rsidRPr="00FB28EE">
        <w:rPr>
          <w:rFonts w:hint="eastAsia"/>
          <w:sz w:val="22"/>
          <w:szCs w:val="24"/>
        </w:rPr>
        <w:t>单光子测量技术是到目前为止</w:t>
      </w:r>
      <w:r w:rsidR="00C404F7" w:rsidRPr="00FB28EE">
        <w:rPr>
          <w:rFonts w:hint="eastAsia"/>
          <w:sz w:val="22"/>
          <w:szCs w:val="24"/>
        </w:rPr>
        <w:t>探测弱光信号最灵敏的手段</w:t>
      </w:r>
      <w:r w:rsidR="00567642" w:rsidRPr="00FB28EE">
        <w:rPr>
          <w:rFonts w:hint="eastAsia"/>
          <w:sz w:val="22"/>
          <w:szCs w:val="24"/>
        </w:rPr>
        <w:t>，</w:t>
      </w:r>
      <w:r w:rsidR="00C404F7" w:rsidRPr="00FB28EE">
        <w:rPr>
          <w:rFonts w:hint="eastAsia"/>
          <w:sz w:val="22"/>
          <w:szCs w:val="24"/>
        </w:rPr>
        <w:t>在一些前沿领域研究，如分子生物学，高分辨率光谱学，表面物理，量子信息等领域，都会遇到一些极微弱的光信号的检测问题。</w:t>
      </w:r>
      <w:r w:rsidR="00567642" w:rsidRPr="00FB28EE">
        <w:rPr>
          <w:rFonts w:hint="eastAsia"/>
          <w:sz w:val="22"/>
          <w:szCs w:val="24"/>
        </w:rPr>
        <w:t>在之前，会使用同步检测器（锁定放大器）来解决问题，这种方法的原理是压缩信息带宽从而去除噪声，从而提高信噪比。然而，当噪声与信号有同样的频谱，或者信号带宽很大，这时，锁定放大器就无能为力了</w:t>
      </w:r>
      <w:r w:rsidR="005829B1" w:rsidRPr="00FB28EE">
        <w:rPr>
          <w:rFonts w:hint="eastAsia"/>
          <w:sz w:val="22"/>
          <w:szCs w:val="24"/>
        </w:rPr>
        <w:t>，而单光子计数器没有这方面的限制。</w:t>
      </w:r>
    </w:p>
    <w:p w14:paraId="0174FAE3" w14:textId="77777777" w:rsidR="00FB28EE" w:rsidRPr="00FB28EE" w:rsidRDefault="00FB28EE" w:rsidP="00FB28EE">
      <w:pPr>
        <w:spacing w:line="360" w:lineRule="auto"/>
        <w:ind w:firstLineChars="200" w:firstLine="440"/>
        <w:rPr>
          <w:sz w:val="22"/>
          <w:szCs w:val="24"/>
        </w:rPr>
      </w:pPr>
    </w:p>
    <w:p w14:paraId="170A33F0" w14:textId="258D0075" w:rsidR="000D5BCA" w:rsidRPr="00FB28EE" w:rsidRDefault="000D5BCA" w:rsidP="000D5BCA">
      <w:pPr>
        <w:pStyle w:val="a3"/>
        <w:numPr>
          <w:ilvl w:val="0"/>
          <w:numId w:val="1"/>
        </w:numPr>
        <w:ind w:firstLineChars="0"/>
        <w:rPr>
          <w:b/>
          <w:bCs/>
          <w:sz w:val="24"/>
          <w:szCs w:val="28"/>
        </w:rPr>
      </w:pPr>
      <w:r w:rsidRPr="00FB28EE">
        <w:rPr>
          <w:rFonts w:hint="eastAsia"/>
          <w:b/>
          <w:bCs/>
          <w:sz w:val="24"/>
          <w:szCs w:val="28"/>
        </w:rPr>
        <w:t>实验目的</w:t>
      </w:r>
    </w:p>
    <w:p w14:paraId="2D574A4B" w14:textId="2CCD07D7" w:rsidR="005829B1" w:rsidRDefault="005829B1" w:rsidP="005829B1">
      <w:pPr>
        <w:pStyle w:val="a3"/>
        <w:numPr>
          <w:ilvl w:val="0"/>
          <w:numId w:val="2"/>
        </w:numPr>
        <w:ind w:firstLineChars="0"/>
      </w:pPr>
      <w:r>
        <w:rPr>
          <w:rFonts w:hint="eastAsia"/>
        </w:rPr>
        <w:t>了解光量子性的物理实质；</w:t>
      </w:r>
    </w:p>
    <w:p w14:paraId="12069CC5" w14:textId="59D41B29" w:rsidR="005829B1" w:rsidRDefault="005829B1" w:rsidP="005829B1">
      <w:pPr>
        <w:pStyle w:val="a3"/>
        <w:numPr>
          <w:ilvl w:val="0"/>
          <w:numId w:val="2"/>
        </w:numPr>
        <w:ind w:firstLineChars="0"/>
      </w:pPr>
      <w:r>
        <w:rPr>
          <w:rFonts w:hint="eastAsia"/>
        </w:rPr>
        <w:t>掌握光电倍增管的工作原理以及特性，特别是单光子测量脉冲的工作特性；</w:t>
      </w:r>
    </w:p>
    <w:p w14:paraId="3922D394" w14:textId="422A8DB7" w:rsidR="005829B1" w:rsidRDefault="005829B1" w:rsidP="005829B1">
      <w:pPr>
        <w:pStyle w:val="a3"/>
        <w:numPr>
          <w:ilvl w:val="0"/>
          <w:numId w:val="2"/>
        </w:numPr>
        <w:ind w:firstLineChars="0"/>
      </w:pPr>
      <w:r>
        <w:rPr>
          <w:rFonts w:hint="eastAsia"/>
        </w:rPr>
        <w:t>掌握单光子计数技术的基本方法，技巧，以及适用范围；</w:t>
      </w:r>
    </w:p>
    <w:p w14:paraId="758B86E2" w14:textId="07CEAEAB" w:rsidR="005829B1" w:rsidRDefault="005829B1" w:rsidP="005829B1">
      <w:pPr>
        <w:pStyle w:val="a3"/>
        <w:numPr>
          <w:ilvl w:val="0"/>
          <w:numId w:val="2"/>
        </w:numPr>
        <w:ind w:firstLineChars="0"/>
      </w:pPr>
      <w:r>
        <w:rPr>
          <w:rFonts w:hint="eastAsia"/>
        </w:rPr>
        <w:t>了解暗计数</w:t>
      </w:r>
      <w:r w:rsidR="004A238B">
        <w:rPr>
          <w:rFonts w:hint="eastAsia"/>
        </w:rPr>
        <w:t>和几种不同来源以及应对的处理方法；</w:t>
      </w:r>
    </w:p>
    <w:p w14:paraId="1F0F8B19" w14:textId="77777777" w:rsidR="00FB28EE" w:rsidRDefault="00FB28EE" w:rsidP="00FB28EE">
      <w:pPr>
        <w:pStyle w:val="a3"/>
        <w:ind w:left="780" w:firstLineChars="0" w:firstLine="0"/>
      </w:pPr>
    </w:p>
    <w:p w14:paraId="6D778165" w14:textId="12CD5DE1" w:rsidR="000D5BCA" w:rsidRPr="00FB28EE" w:rsidRDefault="00FB28EE" w:rsidP="000D5BCA">
      <w:pPr>
        <w:pStyle w:val="a3"/>
        <w:numPr>
          <w:ilvl w:val="0"/>
          <w:numId w:val="1"/>
        </w:numPr>
        <w:ind w:firstLineChars="0"/>
        <w:rPr>
          <w:b/>
          <w:bCs/>
          <w:sz w:val="18"/>
          <w:szCs w:val="20"/>
        </w:rPr>
      </w:pPr>
      <w:r>
        <w:rPr>
          <w:rFonts w:hint="eastAsia"/>
          <w:b/>
          <w:bCs/>
          <w:sz w:val="24"/>
          <w:szCs w:val="28"/>
        </w:rPr>
        <w:t xml:space="preserve"> </w:t>
      </w:r>
      <w:r>
        <w:rPr>
          <w:b/>
          <w:bCs/>
          <w:sz w:val="24"/>
          <w:szCs w:val="28"/>
        </w:rPr>
        <w:t xml:space="preserve">   </w:t>
      </w:r>
      <w:r w:rsidR="000D5BCA" w:rsidRPr="00FB28EE">
        <w:rPr>
          <w:rFonts w:hint="eastAsia"/>
          <w:b/>
          <w:bCs/>
          <w:sz w:val="24"/>
          <w:szCs w:val="28"/>
        </w:rPr>
        <w:t>实验原理</w:t>
      </w:r>
    </w:p>
    <w:p w14:paraId="1BE8AD68" w14:textId="72EF990D" w:rsidR="004A238B" w:rsidRDefault="006E0697" w:rsidP="0092303E">
      <w:pPr>
        <w:pStyle w:val="a3"/>
        <w:ind w:left="420"/>
      </w:pPr>
      <w:r w:rsidRPr="006E0697">
        <w:rPr>
          <w:rFonts w:hint="eastAsia"/>
        </w:rPr>
        <w:t>弱光子束可以被</w:t>
      </w:r>
      <w:proofErr w:type="gramStart"/>
      <w:r w:rsidRPr="006E0697">
        <w:rPr>
          <w:rFonts w:hint="eastAsia"/>
        </w:rPr>
        <w:t>看做</w:t>
      </w:r>
      <w:proofErr w:type="gramEnd"/>
      <w:r w:rsidRPr="006E0697">
        <w:rPr>
          <w:rFonts w:hint="eastAsia"/>
        </w:rPr>
        <w:t>是一组离散的光子流，它的流量改变就代表了光信号的变化。单个光子的能量很低，要想探测到单个光子，必须使用及其灵敏的光探测器，并在探测器内实现对光信号的放大，才能让后续电路检测到光子脉冲。</w:t>
      </w:r>
      <w:r w:rsidR="003F1570">
        <w:rPr>
          <w:rFonts w:hint="eastAsia"/>
        </w:rPr>
        <w:t>随着技术的发展和进步，单光子探测技术也逐渐发展。现有的单光子探测技术有传统的光电倍增管，雪崩放大器，也有新兴的超导单光子探测技术和基于量子点的单光子探测技术。</w:t>
      </w:r>
    </w:p>
    <w:p w14:paraId="615D7361" w14:textId="77777777" w:rsidR="0092303E" w:rsidRDefault="0092303E" w:rsidP="00FB28EE">
      <w:pPr>
        <w:pStyle w:val="a3"/>
        <w:ind w:left="420"/>
      </w:pPr>
    </w:p>
    <w:p w14:paraId="71FEB0B5" w14:textId="27716AE1" w:rsidR="006E0697" w:rsidRDefault="006E0697" w:rsidP="006E0697">
      <w:pPr>
        <w:pStyle w:val="a3"/>
        <w:numPr>
          <w:ilvl w:val="0"/>
          <w:numId w:val="3"/>
        </w:numPr>
        <w:ind w:firstLineChars="0"/>
        <w:rPr>
          <w:b/>
          <w:bCs/>
        </w:rPr>
      </w:pPr>
      <w:r w:rsidRPr="0092303E">
        <w:rPr>
          <w:rFonts w:hint="eastAsia"/>
          <w:b/>
          <w:bCs/>
        </w:rPr>
        <w:t>光电倍增管</w:t>
      </w:r>
    </w:p>
    <w:p w14:paraId="451DF2FC" w14:textId="77777777" w:rsidR="0092303E" w:rsidRPr="0092303E" w:rsidRDefault="0092303E" w:rsidP="0092303E">
      <w:pPr>
        <w:pStyle w:val="a3"/>
        <w:ind w:left="780" w:firstLineChars="0" w:firstLine="0"/>
        <w:rPr>
          <w:b/>
          <w:bCs/>
        </w:rPr>
      </w:pPr>
    </w:p>
    <w:p w14:paraId="2929DA2A" w14:textId="2D755407" w:rsidR="006E0697" w:rsidRDefault="00DA49FC" w:rsidP="0092303E">
      <w:pPr>
        <w:pStyle w:val="a3"/>
        <w:ind w:left="782"/>
      </w:pPr>
      <w:r>
        <w:rPr>
          <w:rFonts w:hint="eastAsia"/>
        </w:rPr>
        <w:t>光电倍增管（</w:t>
      </w:r>
      <w:r>
        <w:t xml:space="preserve">PMT, photomultiplier tube） </w:t>
      </w:r>
      <w:r>
        <w:rPr>
          <w:rFonts w:hint="eastAsia"/>
        </w:rPr>
        <w:t>是一种基于外光电效应和二次电子发射效应的电真空器件。由光电阴极，电子倍增级，</w:t>
      </w:r>
      <w:proofErr w:type="gramStart"/>
      <w:r>
        <w:rPr>
          <w:rFonts w:hint="eastAsia"/>
        </w:rPr>
        <w:t>收集</w:t>
      </w:r>
      <w:r w:rsidR="00750CAD">
        <w:rPr>
          <w:rFonts w:hint="eastAsia"/>
        </w:rPr>
        <w:t>极</w:t>
      </w:r>
      <w:proofErr w:type="gramEnd"/>
      <w:r w:rsidR="00750CAD">
        <w:rPr>
          <w:rFonts w:hint="eastAsia"/>
        </w:rPr>
        <w:t>组成。在工作时，在各极之间加上电压，光电阴极吸收光子后发射光电子，光电子在电场作用下依次经过倍增极倍增，被阳极吸收后作为信号输出。在合适的工作下，输出信号与</w:t>
      </w:r>
      <w:r w:rsidR="00A90EBB">
        <w:rPr>
          <w:rFonts w:hint="eastAsia"/>
        </w:rPr>
        <w:t>输入光强成正比。</w:t>
      </w:r>
    </w:p>
    <w:p w14:paraId="092555B5" w14:textId="69113C35" w:rsidR="00A90EBB" w:rsidRDefault="00A90EBB" w:rsidP="006E0697">
      <w:pPr>
        <w:pStyle w:val="a3"/>
        <w:ind w:left="780" w:firstLineChars="0" w:firstLine="0"/>
      </w:pPr>
      <w:r w:rsidRPr="00A90EBB">
        <w:rPr>
          <w:noProof/>
        </w:rPr>
        <w:lastRenderedPageBreak/>
        <w:drawing>
          <wp:inline distT="0" distB="0" distL="0" distR="0" wp14:anchorId="05013BE4" wp14:editId="28E3723C">
            <wp:extent cx="4318000" cy="294440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221" cy="2945914"/>
                    </a:xfrm>
                    <a:prstGeom prst="rect">
                      <a:avLst/>
                    </a:prstGeom>
                    <a:noFill/>
                    <a:ln>
                      <a:noFill/>
                    </a:ln>
                  </pic:spPr>
                </pic:pic>
              </a:graphicData>
            </a:graphic>
          </wp:inline>
        </w:drawing>
      </w:r>
    </w:p>
    <w:p w14:paraId="553FA794" w14:textId="4D6BF497" w:rsidR="00636F77" w:rsidRDefault="00636F77" w:rsidP="00636F77">
      <w:pPr>
        <w:pStyle w:val="a3"/>
        <w:numPr>
          <w:ilvl w:val="0"/>
          <w:numId w:val="3"/>
        </w:numPr>
        <w:ind w:firstLineChars="0"/>
        <w:rPr>
          <w:b/>
          <w:bCs/>
        </w:rPr>
      </w:pPr>
      <w:r w:rsidRPr="0092303E">
        <w:rPr>
          <w:rFonts w:hint="eastAsia"/>
          <w:b/>
          <w:bCs/>
        </w:rPr>
        <w:t>暗计数</w:t>
      </w:r>
    </w:p>
    <w:p w14:paraId="41931867" w14:textId="77777777" w:rsidR="0092303E" w:rsidRPr="0092303E" w:rsidRDefault="0092303E" w:rsidP="0092303E">
      <w:pPr>
        <w:pStyle w:val="a3"/>
        <w:ind w:left="780" w:firstLineChars="0" w:firstLine="0"/>
        <w:rPr>
          <w:b/>
          <w:bCs/>
        </w:rPr>
      </w:pPr>
    </w:p>
    <w:p w14:paraId="1EA9E4B1" w14:textId="14D17045" w:rsidR="00636F77" w:rsidRDefault="00636F77" w:rsidP="0092303E">
      <w:pPr>
        <w:pStyle w:val="a3"/>
        <w:ind w:left="782"/>
      </w:pPr>
      <w:r>
        <w:rPr>
          <w:rFonts w:hint="eastAsia"/>
        </w:rPr>
        <w:t xml:space="preserve"> </w:t>
      </w:r>
      <w:r>
        <w:t xml:space="preserve"> </w:t>
      </w:r>
      <w:r>
        <w:rPr>
          <w:rFonts w:hint="eastAsia"/>
        </w:rPr>
        <w:t>尽管放大了很多，单光子光电脉冲计数仍然很弱，因此，较大的外界干扰和噪声都会使我们无法区分光电子脉冲和干扰或者噪声脉冲，因此要尽量减少外界干扰和电路本身的噪声。暗计数就是在没有任何光子落在光阴极上，但光电倍增管仍然输出光脉冲。</w:t>
      </w:r>
    </w:p>
    <w:p w14:paraId="41CCB260" w14:textId="77777777" w:rsidR="00726AA2" w:rsidRDefault="00726AA2" w:rsidP="0092303E">
      <w:pPr>
        <w:pStyle w:val="a3"/>
        <w:ind w:left="782"/>
      </w:pPr>
    </w:p>
    <w:p w14:paraId="03D53358" w14:textId="64E3E643" w:rsidR="008D4892" w:rsidRDefault="008D4892" w:rsidP="0092303E">
      <w:pPr>
        <w:pStyle w:val="a3"/>
        <w:ind w:left="782"/>
      </w:pPr>
      <w:r>
        <w:rPr>
          <w:rFonts w:hint="eastAsia"/>
        </w:rPr>
        <w:t>其一：光电倍增管的阴极和各打拿</w:t>
      </w:r>
      <w:proofErr w:type="gramStart"/>
      <w:r>
        <w:rPr>
          <w:rFonts w:hint="eastAsia"/>
        </w:rPr>
        <w:t>极</w:t>
      </w:r>
      <w:proofErr w:type="gramEnd"/>
      <w:r w:rsidR="00E2435A">
        <w:rPr>
          <w:rFonts w:hint="eastAsia"/>
        </w:rPr>
        <w:t>都会因为发热而有电子逃逸出来，在光电倍增管的加速电压驱使下，同样会在阳极形成电脉冲。这个脉冲是在没有光的情况下形成的，因此称为暗计数。因此，为了抑制这种干扰，通常在电路后增加阈值甄别器，目的是只让</w:t>
      </w:r>
      <w:r w:rsidR="00080B66">
        <w:rPr>
          <w:rFonts w:hint="eastAsia"/>
        </w:rPr>
        <w:t>脉冲高度大于某个阈值的脉冲通过，同时也将光电倍增管的输出脉冲成形，能精确并触发后续电路计数，而小于该阈值的脉冲则被屏蔽。</w:t>
      </w:r>
    </w:p>
    <w:p w14:paraId="16058CEE" w14:textId="77777777" w:rsidR="00726AA2" w:rsidRDefault="00726AA2" w:rsidP="0092303E">
      <w:pPr>
        <w:pStyle w:val="a3"/>
        <w:ind w:left="782"/>
      </w:pPr>
    </w:p>
    <w:p w14:paraId="25781673" w14:textId="6DFC5236" w:rsidR="00080B66" w:rsidRDefault="00080B66" w:rsidP="0092303E">
      <w:pPr>
        <w:pStyle w:val="a3"/>
        <w:ind w:left="782"/>
      </w:pPr>
      <w:r>
        <w:rPr>
          <w:rFonts w:hint="eastAsia"/>
        </w:rPr>
        <w:t>其二:</w:t>
      </w:r>
      <w:r>
        <w:t xml:space="preserve"> </w:t>
      </w:r>
      <w:r>
        <w:rPr>
          <w:rFonts w:hint="eastAsia"/>
        </w:rPr>
        <w:t>来自于空间的各种高能粒子以及光电倍增管内部剩余的气体粒子。高能粒子通常不会被简单的金属盒所屏蔽，可以直接作用到光电倍增器的阴极</w:t>
      </w:r>
      <w:r w:rsidR="00A66024">
        <w:rPr>
          <w:rFonts w:hint="eastAsia"/>
        </w:rPr>
        <w:t>，触发脉冲，由此形成的“光”电子脉冲比前一种脉冲要高，通常比真正的光电子脉冲还要高，因此需要一个上阈值来屏蔽。</w:t>
      </w:r>
    </w:p>
    <w:p w14:paraId="03EAD3F6" w14:textId="77777777" w:rsidR="00726AA2" w:rsidRDefault="00726AA2" w:rsidP="0092303E">
      <w:pPr>
        <w:pStyle w:val="a3"/>
        <w:ind w:left="782"/>
      </w:pPr>
    </w:p>
    <w:p w14:paraId="193A2359" w14:textId="3E5B2FFC" w:rsidR="002B51A1" w:rsidRDefault="002B51A1" w:rsidP="0092303E">
      <w:pPr>
        <w:pStyle w:val="a3"/>
        <w:ind w:left="782"/>
      </w:pPr>
      <w:r>
        <w:rPr>
          <w:rFonts w:hint="eastAsia"/>
        </w:rPr>
        <w:t>如果我们不加区别的对光电增倍管和输出脉冲幅度进行统计分析，可以得到下图所示的一条曲线。图左边对应噪声脉冲，右边对应光子脉冲。上述的下甄别阈值就应该</w:t>
      </w:r>
      <w:r w:rsidR="00FB28EE">
        <w:rPr>
          <w:rFonts w:hint="eastAsia"/>
        </w:rPr>
        <w:t>设在该“腰部”的最低位置，即不会把有效的光子脉冲挡掉也不会给测量带来很多的暗计数。</w:t>
      </w:r>
    </w:p>
    <w:p w14:paraId="1B1E7A8C" w14:textId="524EEF52" w:rsidR="00AD1685" w:rsidRDefault="00AD1685" w:rsidP="00636F77">
      <w:pPr>
        <w:pStyle w:val="a3"/>
        <w:ind w:left="780" w:firstLineChars="0" w:firstLine="0"/>
      </w:pPr>
      <w:r w:rsidRPr="00AD1685">
        <w:rPr>
          <w:noProof/>
        </w:rPr>
        <w:lastRenderedPageBreak/>
        <w:drawing>
          <wp:inline distT="0" distB="0" distL="0" distR="0" wp14:anchorId="26A05158" wp14:editId="69B80BE3">
            <wp:extent cx="5274310" cy="25888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88895"/>
                    </a:xfrm>
                    <a:prstGeom prst="rect">
                      <a:avLst/>
                    </a:prstGeom>
                    <a:noFill/>
                    <a:ln>
                      <a:noFill/>
                    </a:ln>
                  </pic:spPr>
                </pic:pic>
              </a:graphicData>
            </a:graphic>
          </wp:inline>
        </w:drawing>
      </w:r>
    </w:p>
    <w:p w14:paraId="551AFA09" w14:textId="61610759" w:rsidR="00FB28EE" w:rsidRDefault="00FB28EE" w:rsidP="00FB28EE">
      <w:pPr>
        <w:pStyle w:val="a3"/>
        <w:ind w:left="780" w:firstLineChars="0" w:firstLine="0"/>
      </w:pPr>
      <w:r>
        <w:rPr>
          <w:rFonts w:hint="eastAsia"/>
        </w:rPr>
        <w:t>光子计数器的主要构成如图所示：</w:t>
      </w:r>
    </w:p>
    <w:p w14:paraId="7DCFE6D2" w14:textId="2CB5F6BA" w:rsidR="00F87C6E" w:rsidRDefault="00F87C6E" w:rsidP="00F87C6E">
      <w:pPr>
        <w:pStyle w:val="a3"/>
        <w:ind w:left="780" w:firstLineChars="0" w:firstLine="0"/>
      </w:pPr>
      <w:r w:rsidRPr="00F87C6E">
        <w:rPr>
          <w:noProof/>
        </w:rPr>
        <w:drawing>
          <wp:inline distT="0" distB="0" distL="0" distR="0" wp14:anchorId="760F1D36" wp14:editId="61344132">
            <wp:extent cx="5274310" cy="1442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42720"/>
                    </a:xfrm>
                    <a:prstGeom prst="rect">
                      <a:avLst/>
                    </a:prstGeom>
                    <a:noFill/>
                    <a:ln>
                      <a:noFill/>
                    </a:ln>
                  </pic:spPr>
                </pic:pic>
              </a:graphicData>
            </a:graphic>
          </wp:inline>
        </w:drawing>
      </w:r>
    </w:p>
    <w:p w14:paraId="5BC7160F" w14:textId="77777777" w:rsidR="00F87C6E" w:rsidRDefault="00F87C6E" w:rsidP="00F87C6E">
      <w:pPr>
        <w:pStyle w:val="a3"/>
        <w:ind w:left="780" w:firstLineChars="0" w:firstLine="0"/>
      </w:pPr>
    </w:p>
    <w:p w14:paraId="4C7F0E27" w14:textId="5987985D" w:rsidR="000D5BCA" w:rsidRPr="0092303E" w:rsidRDefault="000D5BCA" w:rsidP="000D5BCA">
      <w:pPr>
        <w:pStyle w:val="a3"/>
        <w:numPr>
          <w:ilvl w:val="0"/>
          <w:numId w:val="1"/>
        </w:numPr>
        <w:ind w:firstLineChars="0"/>
        <w:rPr>
          <w:b/>
          <w:bCs/>
          <w:sz w:val="24"/>
          <w:szCs w:val="28"/>
        </w:rPr>
      </w:pPr>
      <w:r w:rsidRPr="0092303E">
        <w:rPr>
          <w:rFonts w:hint="eastAsia"/>
          <w:b/>
          <w:bCs/>
          <w:sz w:val="24"/>
          <w:szCs w:val="28"/>
        </w:rPr>
        <w:t>实验装置</w:t>
      </w:r>
    </w:p>
    <w:p w14:paraId="41ED16FB" w14:textId="77777777" w:rsidR="0092303E" w:rsidRPr="0092303E" w:rsidRDefault="0092303E" w:rsidP="0092303E">
      <w:pPr>
        <w:pStyle w:val="a3"/>
        <w:ind w:left="420" w:firstLineChars="0" w:firstLine="0"/>
        <w:rPr>
          <w:b/>
          <w:bCs/>
        </w:rPr>
      </w:pPr>
    </w:p>
    <w:p w14:paraId="54A0BEDB" w14:textId="4C91E4D8" w:rsidR="00FB28EE" w:rsidRDefault="00FB28EE" w:rsidP="00FB28EE">
      <w:pPr>
        <w:pStyle w:val="a3"/>
        <w:ind w:left="420" w:firstLineChars="0" w:firstLine="0"/>
      </w:pPr>
      <w:r>
        <w:rPr>
          <w:rFonts w:hint="eastAsia"/>
        </w:rPr>
        <w:t>实验的核心装置有：计数光电倍增管，高压电源，脉冲前置放大器，甄别器，计数卡，光衰减器，普通光源，小孔，低压电源，脉冲幅度分析器，机箱等。</w:t>
      </w:r>
    </w:p>
    <w:p w14:paraId="14051A3F" w14:textId="2210FABE" w:rsidR="00614308" w:rsidRDefault="00614308" w:rsidP="00FB28EE">
      <w:pPr>
        <w:pStyle w:val="a3"/>
        <w:ind w:left="420" w:firstLineChars="0" w:firstLine="0"/>
      </w:pPr>
    </w:p>
    <w:p w14:paraId="007008B2" w14:textId="1C50F28B" w:rsidR="00726AA2" w:rsidRDefault="00726AA2" w:rsidP="00FB28EE">
      <w:pPr>
        <w:pStyle w:val="a3"/>
        <w:ind w:left="420" w:firstLineChars="0" w:firstLine="0"/>
      </w:pPr>
      <w:r w:rsidRPr="00726AA2">
        <w:rPr>
          <w:noProof/>
        </w:rPr>
        <w:drawing>
          <wp:inline distT="0" distB="0" distL="0" distR="0" wp14:anchorId="0B600A1C" wp14:editId="4BCD0F51">
            <wp:extent cx="5003800" cy="280793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5987" cy="2809162"/>
                    </a:xfrm>
                    <a:prstGeom prst="rect">
                      <a:avLst/>
                    </a:prstGeom>
                    <a:noFill/>
                    <a:ln>
                      <a:noFill/>
                    </a:ln>
                  </pic:spPr>
                </pic:pic>
              </a:graphicData>
            </a:graphic>
          </wp:inline>
        </w:drawing>
      </w:r>
    </w:p>
    <w:sectPr w:rsidR="00726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320"/>
    <w:multiLevelType w:val="hybridMultilevel"/>
    <w:tmpl w:val="08FC2C0E"/>
    <w:lvl w:ilvl="0" w:tplc="A51EF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D62251"/>
    <w:multiLevelType w:val="hybridMultilevel"/>
    <w:tmpl w:val="F112F842"/>
    <w:lvl w:ilvl="0" w:tplc="9A785D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0F7BF5"/>
    <w:multiLevelType w:val="hybridMultilevel"/>
    <w:tmpl w:val="2BE2F9AC"/>
    <w:lvl w:ilvl="0" w:tplc="A2B8F5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CA"/>
    <w:rsid w:val="00080B66"/>
    <w:rsid w:val="000D5BCA"/>
    <w:rsid w:val="002B51A1"/>
    <w:rsid w:val="00332131"/>
    <w:rsid w:val="003F1570"/>
    <w:rsid w:val="00425BAA"/>
    <w:rsid w:val="004A238B"/>
    <w:rsid w:val="00567642"/>
    <w:rsid w:val="005829B1"/>
    <w:rsid w:val="00614308"/>
    <w:rsid w:val="00636F77"/>
    <w:rsid w:val="006E0697"/>
    <w:rsid w:val="00726AA2"/>
    <w:rsid w:val="00750CAD"/>
    <w:rsid w:val="007944C3"/>
    <w:rsid w:val="008D4892"/>
    <w:rsid w:val="0092303E"/>
    <w:rsid w:val="00A105CC"/>
    <w:rsid w:val="00A66024"/>
    <w:rsid w:val="00A90EBB"/>
    <w:rsid w:val="00AD1685"/>
    <w:rsid w:val="00BB2183"/>
    <w:rsid w:val="00BF545A"/>
    <w:rsid w:val="00C404F7"/>
    <w:rsid w:val="00DA49FC"/>
    <w:rsid w:val="00E2435A"/>
    <w:rsid w:val="00F73AEF"/>
    <w:rsid w:val="00F87C6E"/>
    <w:rsid w:val="00FB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D699"/>
  <w15:chartTrackingRefBased/>
  <w15:docId w15:val="{A679022D-ABC4-4B91-A733-8C1FEAAD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B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lu wang</cp:lastModifiedBy>
  <cp:revision>5</cp:revision>
  <dcterms:created xsi:type="dcterms:W3CDTF">2021-12-01T01:20:00Z</dcterms:created>
  <dcterms:modified xsi:type="dcterms:W3CDTF">2021-12-20T15:47:00Z</dcterms:modified>
</cp:coreProperties>
</file>