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1CDA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桑白皮</w:t>
      </w:r>
      <w:r w:rsidRPr="00E012B1">
        <w:br/>
        <w:t>Sɑngbɑipi</w:t>
      </w:r>
      <w:r w:rsidRPr="00E012B1">
        <w:br/>
      </w:r>
      <w:r w:rsidRPr="00E012B1">
        <w:rPr>
          <w:b/>
          <w:bCs/>
        </w:rPr>
        <w:t>MORI CORTEX</w:t>
      </w:r>
    </w:p>
    <w:p w14:paraId="5BDBD992" w14:textId="77777777" w:rsidR="00E012B1" w:rsidRPr="00E012B1" w:rsidRDefault="00E012B1" w:rsidP="00E012B1">
      <w:pPr>
        <w:rPr>
          <w:rFonts w:hint="eastAsia"/>
        </w:rPr>
      </w:pPr>
      <w:r w:rsidRPr="00E012B1">
        <w:t>本品为桑科植物桑</w:t>
      </w:r>
      <w:r w:rsidRPr="00E012B1">
        <w:rPr>
          <w:i/>
          <w:iCs/>
        </w:rPr>
        <w:t>Morus alba</w:t>
      </w:r>
      <w:r w:rsidRPr="00E012B1">
        <w:t xml:space="preserve"> L.的干燥根皮。秋末叶落时至次春发芽前采挖根部，刮去黄棕色粗皮，纵向剖开，剥取根皮，晒干。</w:t>
      </w:r>
    </w:p>
    <w:p w14:paraId="1C3691FB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【性状】</w:t>
      </w:r>
      <w:r w:rsidRPr="00E012B1">
        <w:t xml:space="preserve">　本品呈扭曲的卷筒状、槽状或板片状，长短宽窄不一，厚1～4mm。外表面白色或淡黄白色，较平坦，有的残留橙黄色或棕黄色鳞片状粗皮；内表面黄白色或灰黄色，有细纵纹。体轻，质韧，纤维性强，难折断，易纵向撕裂，撕裂时有粉尘飞扬。气微，味微甘。</w:t>
      </w:r>
    </w:p>
    <w:p w14:paraId="748AF8C9" w14:textId="39DAC9B2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【鉴别】</w:t>
      </w:r>
      <w:r w:rsidRPr="00E012B1">
        <w:t xml:space="preserve">　（1）</w:t>
      </w:r>
      <w:r w:rsidR="0039205E">
        <w:rPr>
          <w:rFonts w:hint="eastAsia"/>
        </w:rPr>
        <w:t>显微鉴别：</w:t>
      </w:r>
      <w:r w:rsidRPr="00E012B1">
        <w:t>本品横切面：韧皮部射线宽2～6列细胞；散有乳管；纤维单个散在或成束，非木化或微木化；薄壁细胞含淀粉粒，有的细胞含草酸钙方晶。较老的根皮中，散在夹有石细胞的厚壁细胞群，胞腔大多含方晶。</w:t>
      </w:r>
    </w:p>
    <w:p w14:paraId="1277367A" w14:textId="77777777" w:rsidR="00E012B1" w:rsidRPr="00E012B1" w:rsidRDefault="00E012B1" w:rsidP="00E012B1">
      <w:pPr>
        <w:rPr>
          <w:rFonts w:hint="eastAsia"/>
        </w:rPr>
      </w:pPr>
      <w:r w:rsidRPr="00E012B1">
        <w:t>粉末淡灰黄色。纤维甚多，多碎断，直径13～26μm，壁厚，非木化至微木化。草酸钙方晶直径11～32μm。石细胞类圆形、类方形或形状不规则，直径22～52μm，壁较厚或极厚，纹孔和孔沟明显，胞腔内有的含方晶。另有含晶厚壁细胞。淀粉粒甚多，单粒类圆形，直径4～16μm；复粒由2～8分粒组成。</w:t>
      </w:r>
    </w:p>
    <w:p w14:paraId="027198C0" w14:textId="00724DCF" w:rsidR="00E012B1" w:rsidRPr="00E012B1" w:rsidRDefault="00E012B1" w:rsidP="00E012B1">
      <w:pPr>
        <w:rPr>
          <w:rFonts w:hint="eastAsia"/>
        </w:rPr>
      </w:pPr>
      <w:r w:rsidRPr="00E012B1">
        <w:t>（2）</w:t>
      </w:r>
      <w:r w:rsidR="0039205E">
        <w:rPr>
          <w:rFonts w:hint="eastAsia"/>
        </w:rPr>
        <w:t>理化鉴别：</w:t>
      </w:r>
      <w:r w:rsidRPr="00E012B1">
        <w:t>取本品粉末2g，加饱和碳酸钠溶液20ml，超声处理20分钟，滤过，滤液加稀盐酸调节pH值至1～2，静置30分钟，滤过，滤液用乙酸乙酯振摇提取2次，每次10ml，合并乙酸乙酯液，蒸干，残渣加甲醇1ml使溶解，作为供试品溶液。另取桑白皮对照药材2g，同法制成对照药材溶液。照薄层色谱法（</w:t>
      </w:r>
      <w:hyperlink r:id="rId6" w:tgtFrame="_blank" w:history="1">
        <w:r w:rsidRPr="00E012B1">
          <w:rPr>
            <w:rStyle w:val="af2"/>
          </w:rPr>
          <w:t>通则0502</w:t>
        </w:r>
      </w:hyperlink>
      <w:r w:rsidRPr="00E012B1">
        <w:t>）试验，吸取上述两种溶液各5μl，分别点于同一聚酰胺薄膜上，以醋酸为展开剂，展开约10cm，取出，晾干，置紫外光灯（365nm）下检视。供试品色谱中，在与对照药材色谱相应的位置上，显相同的两个荧光主斑点。</w:t>
      </w:r>
    </w:p>
    <w:p w14:paraId="5AFDBA97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饮片</w:t>
      </w:r>
    </w:p>
    <w:p w14:paraId="52EC1F94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【炮制】桑白皮</w:t>
      </w:r>
      <w:r w:rsidRPr="00E012B1">
        <w:t xml:space="preserve">　洗净，稍润，切丝，干燥。</w:t>
      </w:r>
    </w:p>
    <w:p w14:paraId="478450C0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【性状】</w:t>
      </w:r>
      <w:r w:rsidRPr="00E012B1">
        <w:t xml:space="preserve">　本品呈丝条状，外表面白色或淡黄白色，有的残留橙黄色或棕黄色鳞片状粗皮；内表面黄白色或灰黄色，有细纵纹。体轻，质韧，纤维性强。气微，味微甘。</w:t>
      </w:r>
    </w:p>
    <w:p w14:paraId="3A1AA360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【检查】水分</w:t>
      </w:r>
      <w:r w:rsidRPr="00E012B1">
        <w:t xml:space="preserve">　不得过10.0%（</w:t>
      </w:r>
      <w:hyperlink r:id="rId7" w:tgtFrame="_blank" w:history="1">
        <w:r w:rsidRPr="00E012B1">
          <w:rPr>
            <w:rStyle w:val="af2"/>
          </w:rPr>
          <w:t>通则0832</w:t>
        </w:r>
      </w:hyperlink>
      <w:r w:rsidRPr="00E012B1">
        <w:t>第二法）。</w:t>
      </w:r>
    </w:p>
    <w:p w14:paraId="2AFA7A9C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【鉴别】</w:t>
      </w:r>
      <w:r w:rsidRPr="00E012B1">
        <w:t xml:space="preserve">　同药材。</w:t>
      </w:r>
    </w:p>
    <w:p w14:paraId="663E7941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蜜桑白皮</w:t>
      </w:r>
      <w:r w:rsidRPr="00E012B1">
        <w:t xml:space="preserve">　取桑白皮丝，照蜜炙法（</w:t>
      </w:r>
      <w:hyperlink r:id="rId8" w:tgtFrame="_blank" w:history="1">
        <w:r w:rsidRPr="00E012B1">
          <w:rPr>
            <w:rStyle w:val="af2"/>
          </w:rPr>
          <w:t>通则0213</w:t>
        </w:r>
      </w:hyperlink>
      <w:r w:rsidRPr="00E012B1">
        <w:t>）炒至不粘手。</w:t>
      </w:r>
    </w:p>
    <w:p w14:paraId="05BE9081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【性状】</w:t>
      </w:r>
      <w:r w:rsidRPr="00E012B1">
        <w:t xml:space="preserve">　本品呈不规则的丝条状。表面深黄色或棕黄色，略具光泽，滋润，纤维性强，易纵向撕裂。气微，味甜。</w:t>
      </w:r>
    </w:p>
    <w:p w14:paraId="7ABA48D3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lastRenderedPageBreak/>
        <w:t>【检查】水分</w:t>
      </w:r>
      <w:r w:rsidRPr="00E012B1">
        <w:t xml:space="preserve">　不得过10.0%（</w:t>
      </w:r>
      <w:hyperlink r:id="rId9" w:tgtFrame="_blank" w:history="1">
        <w:r w:rsidRPr="00E012B1">
          <w:rPr>
            <w:rStyle w:val="af2"/>
          </w:rPr>
          <w:t>通则0832</w:t>
        </w:r>
      </w:hyperlink>
      <w:r w:rsidRPr="00E012B1">
        <w:t>第二法）。</w:t>
      </w:r>
    </w:p>
    <w:p w14:paraId="5788CE0C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【鉴别】</w:t>
      </w:r>
      <w:r w:rsidRPr="00E012B1">
        <w:t>（除横切面外）同药材。</w:t>
      </w:r>
    </w:p>
    <w:p w14:paraId="365584E4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【性味与归经】</w:t>
      </w:r>
      <w:r w:rsidRPr="00E012B1">
        <w:t xml:space="preserve">　甘，寒。归肺经。</w:t>
      </w:r>
    </w:p>
    <w:p w14:paraId="09D7F333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【功能与主治】</w:t>
      </w:r>
      <w:r w:rsidRPr="00E012B1">
        <w:t xml:space="preserve">　泻肺平喘，利水消肿。用于肺热喘咳，水肿胀满尿少，面目肌肤浮肿。</w:t>
      </w:r>
    </w:p>
    <w:p w14:paraId="3C99B33C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【用法与用量】</w:t>
      </w:r>
      <w:r w:rsidRPr="00E012B1">
        <w:t xml:space="preserve">　6～12g。</w:t>
      </w:r>
    </w:p>
    <w:p w14:paraId="6F7DD81D" w14:textId="77777777" w:rsidR="00E012B1" w:rsidRPr="00E012B1" w:rsidRDefault="00E012B1" w:rsidP="00E012B1">
      <w:pPr>
        <w:rPr>
          <w:rFonts w:hint="eastAsia"/>
        </w:rPr>
      </w:pPr>
      <w:r w:rsidRPr="00E012B1">
        <w:rPr>
          <w:b/>
          <w:bCs/>
        </w:rPr>
        <w:t>【贮藏】</w:t>
      </w:r>
      <w:r w:rsidRPr="00E012B1">
        <w:t xml:space="preserve">　置通风干燥处，防潮，防蛀。</w:t>
      </w:r>
    </w:p>
    <w:p w14:paraId="662712A7" w14:textId="77777777" w:rsidR="008F1A1F" w:rsidRPr="00E012B1" w:rsidRDefault="008F1A1F">
      <w:pPr>
        <w:rPr>
          <w:rFonts w:hint="eastAsia"/>
        </w:rPr>
      </w:pPr>
    </w:p>
    <w:sectPr w:rsidR="008F1A1F" w:rsidRPr="00E01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0B152" w14:textId="77777777" w:rsidR="003762DF" w:rsidRDefault="003762DF" w:rsidP="00E012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3598E8" w14:textId="77777777" w:rsidR="003762DF" w:rsidRDefault="003762DF" w:rsidP="00E012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33196" w14:textId="77777777" w:rsidR="003762DF" w:rsidRDefault="003762DF" w:rsidP="00E012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FA5CEF" w14:textId="77777777" w:rsidR="003762DF" w:rsidRDefault="003762DF" w:rsidP="00E012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AE"/>
    <w:rsid w:val="000315AE"/>
    <w:rsid w:val="000A4D5E"/>
    <w:rsid w:val="0024555D"/>
    <w:rsid w:val="002E3467"/>
    <w:rsid w:val="003762DF"/>
    <w:rsid w:val="0039205E"/>
    <w:rsid w:val="008F1A1F"/>
    <w:rsid w:val="00BC26C0"/>
    <w:rsid w:val="00D93347"/>
    <w:rsid w:val="00E012B1"/>
    <w:rsid w:val="00E3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1D5C2"/>
  <w15:chartTrackingRefBased/>
  <w15:docId w15:val="{E001C02B-BDDF-433D-B822-B6FA7D5E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15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5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5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5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5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5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5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5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15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1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1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15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15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15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15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15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15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15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5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1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1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5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15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5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12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12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12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12B1"/>
    <w:rPr>
      <w:sz w:val="18"/>
      <w:szCs w:val="18"/>
    </w:rPr>
  </w:style>
  <w:style w:type="character" w:styleId="af2">
    <w:name w:val="Hyperlink"/>
    <w:basedOn w:val="a0"/>
    <w:uiPriority w:val="99"/>
    <w:unhideWhenUsed/>
    <w:rsid w:val="00E012B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01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2.ouryao.com/yd2025/view.php?id=7dd7f030dcbe746c3d684e95ac625c4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b2.ouryao.com/yd2025/view.php?id=8a62dd7f0cd698f76f3b8f4785c18d4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b2.ouryao.com/yd2025/view.php?id=0edbc55740306f65c408f601a72ffd9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b2.ouryao.com/yd2025/view.php?id=8a62dd7f0cd698f76f3b8f4785c18d4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710</Words>
  <Characters>774</Characters>
  <Application>Microsoft Office Word</Application>
  <DocSecurity>0</DocSecurity>
  <Lines>29</Lines>
  <Paragraphs>26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qingyou ma</dc:creator>
  <cp:keywords/>
  <dc:description/>
  <cp:lastModifiedBy>qingyou ma</cp:lastModifiedBy>
  <cp:revision>3</cp:revision>
  <dcterms:created xsi:type="dcterms:W3CDTF">2026-07-01T05:59:00Z</dcterms:created>
  <dcterms:modified xsi:type="dcterms:W3CDTF">2026-07-01T06:00:00Z</dcterms:modified>
</cp:coreProperties>
</file>