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58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44"/>
          <w:szCs w:val="52"/>
        </w:rPr>
      </w:pPr>
      <w:r>
        <w:rPr>
          <w:rFonts w:hint="eastAsia"/>
          <w:sz w:val="44"/>
          <w:szCs w:val="52"/>
        </w:rPr>
        <w:t>基于《桑白皮及其混伪品的DNA条形码鉴定研究》对国内桑属物种ITS2序列数据清洗</w:t>
      </w:r>
    </w:p>
    <w:p w14:paraId="07173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C7B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一、研究思路与方法</w:t>
      </w:r>
    </w:p>
    <w:p w14:paraId="62743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下载文献所用的全部序列，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用分子软件 DNAMAN 比对找出其鉴别位点，用MEGA7.0构建系统发育树。</w:t>
      </w:r>
    </w:p>
    <w:p w14:paraId="45F6F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二、DNAMAN分析结果</w:t>
      </w:r>
    </w:p>
    <w:p w14:paraId="1E6F5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文献所用数据库不完整，部分物种仅选择一个单倍型，但在NCBI数据库中不止一个如鸡桑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；另有部分物种重复单倍型未去除。</w:t>
      </w:r>
    </w:p>
    <w:p w14:paraId="1F164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1、文献所用的桑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包含三个单倍型，另有四个重复单倍型未去除。</w:t>
      </w:r>
    </w:p>
    <w:p w14:paraId="70931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3515" cy="544195"/>
            <wp:effectExtent l="0" t="0" r="133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FE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桑序列比对</w:t>
      </w:r>
    </w:p>
    <w:p w14:paraId="4BDF8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19CDE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2、文献所用的川桑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包含一个单倍型，另有一个重复单倍型未去除。</w:t>
      </w:r>
    </w:p>
    <w:p w14:paraId="78158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59705" cy="386080"/>
            <wp:effectExtent l="0" t="0" r="1714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11B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川桑序列比对</w:t>
      </w:r>
    </w:p>
    <w:p w14:paraId="512F3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54620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3、文献所用的华桑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包含一个单倍型，另有两个重复单倍型未去除。</w:t>
      </w:r>
    </w:p>
    <w:p w14:paraId="37FDA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59705" cy="410845"/>
            <wp:effectExtent l="0" t="0" r="171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A596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华桑序列比对</w:t>
      </w:r>
    </w:p>
    <w:p w14:paraId="36D88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24472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4、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文献所用的奶桑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macroura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包含两个单倍型，另有一个重复单倍型未去除。</w:t>
      </w:r>
    </w:p>
    <w:p w14:paraId="505BB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63515" cy="413385"/>
            <wp:effectExtent l="0" t="0" r="1333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1A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奶桑序列比对</w:t>
      </w:r>
    </w:p>
    <w:p w14:paraId="4EA77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4BBC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文献所用的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包含一个单倍型，另有一个重复单倍型未去除。</w:t>
      </w:r>
    </w:p>
    <w:p w14:paraId="3E25D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114300" distR="114300">
            <wp:extent cx="5259705" cy="375920"/>
            <wp:effectExtent l="0" t="0" r="171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27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长穗桑序列比对</w:t>
      </w:r>
    </w:p>
    <w:p w14:paraId="171EE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 w14:paraId="7A772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三、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MEGA7.0构树分析</w:t>
      </w:r>
    </w:p>
    <w:p w14:paraId="436F3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根据文献数据库构建系统进化树（图6），由图可见按照文献构树后桑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单独聚为一支，伪品物种在其他分支。</w:t>
      </w:r>
    </w:p>
    <w:p w14:paraId="69A66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将文献数据库中重复单倍型除去并补充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缺失的单倍型后，重新构建系统进化树（图7），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聚为一支无法区分，长穗桑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macroura、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在其他分支可以区分。</w:t>
      </w:r>
    </w:p>
    <w:p w14:paraId="0941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2871470" cy="2844800"/>
            <wp:effectExtent l="0" t="0" r="5080" b="12700"/>
            <wp:docPr id="6" name="图片 6" descr="KU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KU1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9B6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文献数据库桑及其伪品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系统进化树</w:t>
      </w:r>
    </w:p>
    <w:p w14:paraId="1285DCC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43885" cy="2877185"/>
            <wp:effectExtent l="0" t="0" r="18415" b="18415"/>
            <wp:docPr id="7" name="图片 7" descr="KU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KU3-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2FA5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去重并补充后桑与伪品物种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系统进化树</w:t>
      </w:r>
    </w:p>
    <w:p w14:paraId="6B5B8DF3">
      <w:pPr>
        <w:rPr>
          <w:rFonts w:hint="eastAsia"/>
          <w:lang w:eastAsia="zh-CN"/>
        </w:rPr>
      </w:pPr>
    </w:p>
    <w:p w14:paraId="3530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四、结论</w:t>
      </w:r>
    </w:p>
    <w:p w14:paraId="31144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i w:val="0"/>
          <w:i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文献所用数据库由于存在单倍型重复与缺失问题，构建的系统进化树可以区分到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这一物种，在进行去重并补充单倍型后，仅能区分长穗桑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macroura、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构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和柘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Maclura tricuspidata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，无法区分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cathayana。</w:t>
      </w:r>
    </w:p>
    <w:p w14:paraId="49DF52E8">
      <w:pPr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9183C"/>
    <w:rsid w:val="12751C80"/>
    <w:rsid w:val="2214628F"/>
    <w:rsid w:val="2C1F753F"/>
    <w:rsid w:val="3FA67EA6"/>
    <w:rsid w:val="4A775CC6"/>
    <w:rsid w:val="52BF6623"/>
    <w:rsid w:val="7CF91FAF"/>
    <w:rsid w:val="7D7D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</Words>
  <Characters>110</Characters>
  <Lines>0</Lines>
  <Paragraphs>0</Paragraphs>
  <TotalTime>0</TotalTime>
  <ScaleCrop>false</ScaleCrop>
  <LinksUpToDate>false</LinksUpToDate>
  <CharactersWithSpaces>112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2026-06-25T13:09:00Z</dcterms:created>
  <dc:creator>ZMZ</dc:creator>
  <cp:lastModifiedBy>Ayanami Ring</cp:lastModifiedBy>
  <dcterms:modified xsi:type="dcterms:W3CDTF">2026-06-26T02:57:12Z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eyJoZGlkIjoiMTk2ZmY1ZWY5NWZlZjQ3OGYwYzQ2NzA4OWI0MGUxYzQiLCJ1c2VySWQiOiIxMDgxMDc0OTA2In0=</vt:lpwstr>
  </property>
  <property fmtid="{D5CDD505-2E9C-101B-9397-08002B2CF9AE}" pid="4" name="ICV">
    <vt:lpwstr>891A704879E4425E88668483BDEA0C10_12</vt:lpwstr>
  </property>
</Properties>
</file>