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3FF0" w14:textId="77777777" w:rsidR="00D80E5E" w:rsidRDefault="00D80E5E" w:rsidP="00D80E5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NAME: XIANG LI, GWid: G47754486</w:t>
      </w:r>
    </w:p>
    <w:p w14:paraId="46F39036" w14:textId="335E088D" w:rsidR="00D80E5E" w:rsidRDefault="00D80E5E" w:rsidP="00D80E5E">
      <w:pPr>
        <w:pStyle w:val="BodyText"/>
        <w:kinsoku w:val="0"/>
        <w:overflowPunct w:val="0"/>
        <w:spacing w:before="11"/>
        <w:jc w:val="center"/>
        <w:rPr>
          <w:b/>
          <w:bCs/>
          <w:w w:val="115"/>
          <w:sz w:val="31"/>
          <w:szCs w:val="31"/>
        </w:rPr>
      </w:pPr>
      <w:r>
        <w:rPr>
          <w:b/>
          <w:bCs/>
          <w:w w:val="115"/>
          <w:sz w:val="31"/>
          <w:szCs w:val="31"/>
        </w:rPr>
        <w:t>Bonus Homework #4</w:t>
      </w:r>
    </w:p>
    <w:p w14:paraId="08F04009" w14:textId="77777777" w:rsidR="00D80E5E" w:rsidRDefault="00D80E5E" w:rsidP="00D80E5E">
      <w:pPr>
        <w:pStyle w:val="Heading1"/>
        <w:kinsoku w:val="0"/>
        <w:overflowPunct w:val="0"/>
        <w:spacing w:before="4"/>
        <w:ind w:left="0"/>
        <w:rPr>
          <w:w w:val="105"/>
        </w:rPr>
      </w:pPr>
      <w:r>
        <w:rPr>
          <w:w w:val="105"/>
        </w:rPr>
        <w:t>Instructions:</w:t>
      </w:r>
    </w:p>
    <w:p w14:paraId="03D559A3" w14:textId="77777777" w:rsidR="00D80E5E" w:rsidRDefault="00D80E5E" w:rsidP="00D80E5E">
      <w:pPr>
        <w:pStyle w:val="BodyText"/>
        <w:kinsoku w:val="0"/>
        <w:overflowPunct w:val="0"/>
        <w:rPr>
          <w:b/>
          <w:bCs/>
        </w:rPr>
      </w:pPr>
    </w:p>
    <w:p w14:paraId="2ADC76D1" w14:textId="7A399E8E" w:rsidR="00D80E5E" w:rsidRDefault="00D80E5E" w:rsidP="00D80E5E">
      <w:pPr>
        <w:pStyle w:val="BodyText"/>
        <w:kinsoku w:val="0"/>
        <w:overflowPunct w:val="0"/>
        <w:spacing w:before="64" w:line="244" w:lineRule="auto"/>
        <w:ind w:left="760" w:right="155" w:hanging="360"/>
        <w:jc w:val="both"/>
        <w:rPr>
          <w:color w:val="000000"/>
          <w:w w:val="105"/>
        </w:rPr>
      </w:pP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</w:t>
      </w:r>
      <w:r>
        <w:rPr>
          <w:w w:val="105"/>
        </w:rPr>
        <w:t xml:space="preserve">This assignment is due on </w:t>
      </w:r>
      <w:r>
        <w:rPr>
          <w:b/>
          <w:bCs/>
          <w:color w:val="FF0000"/>
          <w:w w:val="105"/>
        </w:rPr>
        <w:t>Tuesday November 19, 2019, by 11:59 pm</w:t>
      </w:r>
      <w:r>
        <w:rPr>
          <w:color w:val="000000"/>
          <w:w w:val="105"/>
        </w:rPr>
        <w:t xml:space="preserve">. </w:t>
      </w:r>
    </w:p>
    <w:p w14:paraId="74C7AEAE" w14:textId="77777777" w:rsidR="00D80E5E" w:rsidRDefault="00D80E5E" w:rsidP="00430C23">
      <w:pPr>
        <w:rPr>
          <w:rFonts w:ascii="Arial" w:hAnsi="Arial" w:cs="Arial"/>
          <w:i/>
          <w:iCs/>
          <w:sz w:val="24"/>
          <w:szCs w:val="24"/>
        </w:rPr>
      </w:pPr>
    </w:p>
    <w:p w14:paraId="46FC9018" w14:textId="7FBB3FE6" w:rsidR="00D80E5E" w:rsidRDefault="00D80E5E" w:rsidP="00430C23">
      <w:pPr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801C270" wp14:editId="7CB9FE41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E53A" w14:textId="30E5EBA8" w:rsidR="00D80E5E" w:rsidRPr="00D80E5E" w:rsidRDefault="00D80E5E" w:rsidP="00430C2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D80E5E">
        <w:rPr>
          <w:rFonts w:ascii="Arial" w:hAnsi="Arial" w:cs="Arial"/>
          <w:b/>
          <w:bCs/>
          <w:i/>
          <w:iCs/>
          <w:sz w:val="24"/>
          <w:szCs w:val="24"/>
        </w:rPr>
        <w:t xml:space="preserve">A: </w:t>
      </w:r>
      <w:r w:rsidR="00C425D6" w:rsidRPr="00C425D6">
        <w:rPr>
          <w:rFonts w:ascii="Arial" w:hAnsi="Arial" w:cs="Arial"/>
          <w:b/>
          <w:bCs/>
          <w:i/>
          <w:iCs/>
          <w:sz w:val="24"/>
          <w:szCs w:val="24"/>
        </w:rPr>
        <w:t>0-0 2-1 4-2 5-3 6-4 4-5 7-6 8-7 9-8</w:t>
      </w:r>
      <w:r>
        <w:rPr>
          <w:noProof/>
        </w:rPr>
        <w:drawing>
          <wp:inline distT="0" distB="0" distL="0" distR="0" wp14:anchorId="1B0A02F7" wp14:editId="150959C0">
            <wp:extent cx="5943600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E6B1" w14:textId="352C3475" w:rsidR="00D80E5E" w:rsidRDefault="00D80E5E" w:rsidP="00430C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A: </w:t>
      </w:r>
      <w:r w:rsidR="00C425D6" w:rsidRPr="00C425D6">
        <w:rPr>
          <w:rFonts w:ascii="Arial" w:hAnsi="Arial" w:cs="Arial"/>
          <w:i/>
          <w:iCs/>
          <w:sz w:val="24"/>
          <w:szCs w:val="24"/>
        </w:rPr>
        <w:t>0-0 1-0 2-1 3-0 4-3 5-3 6-4 7-6 8-7 9-8</w:t>
      </w:r>
      <w:r>
        <w:rPr>
          <w:noProof/>
        </w:rPr>
        <w:drawing>
          <wp:inline distT="0" distB="0" distL="0" distR="0" wp14:anchorId="7F5CF517" wp14:editId="74C6021F">
            <wp:extent cx="5943600" cy="465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361" w14:textId="4E3E2809" w:rsidR="00D80E5E" w:rsidRDefault="00D80E5E" w:rsidP="00430C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A:</w:t>
      </w:r>
      <w:r w:rsidRPr="00D80E5E">
        <w:t xml:space="preserve"> </w:t>
      </w:r>
      <w:r w:rsidR="00C425D6" w:rsidRPr="00C425D6">
        <w:rPr>
          <w:rFonts w:ascii="Arial" w:hAnsi="Arial" w:cs="Arial"/>
          <w:i/>
          <w:iCs/>
          <w:sz w:val="24"/>
          <w:szCs w:val="24"/>
        </w:rPr>
        <w:t>0-0 1-0 2-1 3-0 4-2 5-3 6-4 7-6 8-7 9-8</w:t>
      </w:r>
      <w:bookmarkStart w:id="0" w:name="_GoBack"/>
      <w:bookmarkEnd w:id="0"/>
      <w:r w:rsidR="00D036A0">
        <w:rPr>
          <w:noProof/>
        </w:rPr>
        <w:drawing>
          <wp:inline distT="0" distB="0" distL="0" distR="0" wp14:anchorId="217EDDB6" wp14:editId="2BFF2B72">
            <wp:extent cx="5943600" cy="1498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F07" w14:textId="49EBA4A1" w:rsidR="00D036A0" w:rsidRDefault="00D036A0" w:rsidP="00430C23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sz w:val="24"/>
          <w:szCs w:val="24"/>
        </w:rPr>
        <w:t xml:space="preserve">A: </w:t>
      </w:r>
      <w:r w:rsidRPr="00D036A0">
        <w:rPr>
          <w:rFonts w:ascii="Arial" w:hAnsi="Arial" w:cs="Arial"/>
          <w:sz w:val="24"/>
          <w:szCs w:val="24"/>
        </w:rPr>
        <w:t>Considering the functionality of</w:t>
      </w:r>
      <w:r>
        <w:rPr>
          <w:rFonts w:ascii="Arial" w:hAnsi="Arial" w:cs="Arial"/>
          <w:sz w:val="24"/>
          <w:szCs w:val="24"/>
        </w:rPr>
        <w:t xml:space="preserve"> tool fast_align, </w:t>
      </w:r>
      <w:r w:rsidR="007A63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it can produce output in the widely-used i-j “Pharaoh format” 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where a pair </w:t>
      </w:r>
      <w:r w:rsidRPr="007A636B">
        <w:rPr>
          <w:rStyle w:val="HTMLCode"/>
          <w:rFonts w:ascii="Arial" w:eastAsiaTheme="minorEastAsia" w:hAnsi="Arial" w:cs="Arial"/>
          <w:color w:val="24292E"/>
          <w:sz w:val="24"/>
          <w:szCs w:val="24"/>
        </w:rPr>
        <w:t>i-j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 indicates that the </w:t>
      </w:r>
      <w:r w:rsidRPr="007A636B">
        <w:rPr>
          <w:rFonts w:ascii="Arial" w:hAnsi="Arial" w:cs="Arial"/>
          <w:i/>
          <w:iCs/>
          <w:color w:val="24292E"/>
          <w:sz w:val="24"/>
          <w:szCs w:val="24"/>
          <w:shd w:val="clear" w:color="auto" w:fill="FFFFFF"/>
        </w:rPr>
        <w:t>i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th word (zero-indexed) of the left language (by convention, the </w:t>
      </w:r>
      <w:r w:rsidRPr="007A636B">
        <w:rPr>
          <w:rStyle w:val="Emphasis"/>
          <w:rFonts w:ascii="Arial" w:hAnsi="Arial" w:cs="Arial"/>
          <w:color w:val="24292E"/>
          <w:sz w:val="24"/>
          <w:szCs w:val="24"/>
          <w:shd w:val="clear" w:color="auto" w:fill="FFFFFF"/>
        </w:rPr>
        <w:t>source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 language) is aligned to the </w:t>
      </w:r>
      <w:r w:rsidRPr="007A636B">
        <w:rPr>
          <w:rFonts w:ascii="Arial" w:hAnsi="Arial" w:cs="Arial"/>
          <w:i/>
          <w:iCs/>
          <w:color w:val="24292E"/>
          <w:sz w:val="24"/>
          <w:szCs w:val="24"/>
          <w:shd w:val="clear" w:color="auto" w:fill="FFFFFF"/>
        </w:rPr>
        <w:t>j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th word of the right sentence (by convention, the </w:t>
      </w:r>
      <w:r w:rsidRPr="007A636B">
        <w:rPr>
          <w:rStyle w:val="Emphasis"/>
          <w:rFonts w:ascii="Arial" w:hAnsi="Arial" w:cs="Arial"/>
          <w:color w:val="24292E"/>
          <w:sz w:val="24"/>
          <w:szCs w:val="24"/>
          <w:shd w:val="clear" w:color="auto" w:fill="FFFFFF"/>
        </w:rPr>
        <w:t>target</w:t>
      </w:r>
      <w:r w:rsidRP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 language).</w:t>
      </w:r>
      <w:r w:rsidR="007A636B">
        <w:rPr>
          <w:rFonts w:ascii="Arial" w:hAnsi="Arial" w:cs="Arial"/>
          <w:color w:val="24292E"/>
          <w:sz w:val="24"/>
          <w:szCs w:val="24"/>
          <w:shd w:val="clear" w:color="auto" w:fill="FFFFFF"/>
        </w:rPr>
        <w:t>”</w:t>
      </w:r>
    </w:p>
    <w:p w14:paraId="70C7F98E" w14:textId="2D5A6926" w:rsidR="007A636B" w:rsidRPr="00D036A0" w:rsidRDefault="007A636B" w:rsidP="00430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Then, a very simple and straightforward idea is to pick up sentences from another language and using a large parallel corpus in our processing English text for word alignment. And, collecting all the good alignment of these parallel corpus because they are highly likely to be the </w:t>
      </w:r>
      <w:r w:rsidRPr="007A636B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paraphrases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. And we can use minimum distance to quantify the goodness of alignment between your processing English text and one sentence from other language. </w:t>
      </w:r>
    </w:p>
    <w:p w14:paraId="53F9159F" w14:textId="77777777" w:rsidR="00D80E5E" w:rsidRDefault="00D80E5E" w:rsidP="00430C23">
      <w:pPr>
        <w:rPr>
          <w:rFonts w:ascii="Arial" w:hAnsi="Arial" w:cs="Arial"/>
          <w:i/>
          <w:iCs/>
          <w:sz w:val="24"/>
          <w:szCs w:val="24"/>
        </w:rPr>
      </w:pPr>
    </w:p>
    <w:p w14:paraId="64989E79" w14:textId="7C5AE958" w:rsidR="008E0944" w:rsidRDefault="008E0944" w:rsidP="00430C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Reference:</w:t>
      </w:r>
    </w:p>
    <w:p w14:paraId="1AACAF53" w14:textId="37166EC2" w:rsidR="008E0944" w:rsidRPr="00D036A0" w:rsidRDefault="00C425D6" w:rsidP="00D036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9" w:history="1">
        <w:r w:rsidR="00D036A0" w:rsidRPr="00D036A0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Chris Dyer</w:t>
        </w:r>
      </w:hyperlink>
      <w:r w:rsidR="00D036A0" w:rsidRPr="00D036A0">
        <w:rPr>
          <w:rFonts w:ascii="Segoe UI" w:hAnsi="Segoe UI" w:cs="Segoe UI"/>
          <w:color w:val="24292E"/>
          <w:shd w:val="clear" w:color="auto" w:fill="FFFFFF"/>
        </w:rPr>
        <w:t>, </w:t>
      </w:r>
      <w:hyperlink r:id="rId10" w:history="1">
        <w:r w:rsidR="00D036A0" w:rsidRPr="00D036A0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Victor Chahuneau</w:t>
        </w:r>
      </w:hyperlink>
      <w:r w:rsidR="00D036A0" w:rsidRPr="00D036A0">
        <w:rPr>
          <w:rFonts w:ascii="Segoe UI" w:hAnsi="Segoe UI" w:cs="Segoe UI"/>
          <w:color w:val="24292E"/>
          <w:shd w:val="clear" w:color="auto" w:fill="FFFFFF"/>
        </w:rPr>
        <w:t>, and </w:t>
      </w:r>
      <w:hyperlink r:id="rId11" w:history="1">
        <w:r w:rsidR="00D036A0" w:rsidRPr="00D036A0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Noah A. Smith</w:t>
        </w:r>
      </w:hyperlink>
      <w:r w:rsidR="00D036A0" w:rsidRPr="00D036A0">
        <w:rPr>
          <w:rFonts w:ascii="Segoe UI" w:hAnsi="Segoe UI" w:cs="Segoe UI"/>
          <w:color w:val="24292E"/>
          <w:shd w:val="clear" w:color="auto" w:fill="FFFFFF"/>
        </w:rPr>
        <w:t>. (2013). </w:t>
      </w:r>
      <w:hyperlink r:id="rId12" w:history="1">
        <w:r w:rsidR="00D036A0" w:rsidRPr="00D036A0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A Simple, Fast, and Effective Reparameterization of IBM Model 2</w:t>
        </w:r>
      </w:hyperlink>
      <w:r w:rsidR="00D036A0" w:rsidRPr="00D036A0">
        <w:rPr>
          <w:rFonts w:ascii="Segoe UI" w:hAnsi="Segoe UI" w:cs="Segoe UI"/>
          <w:color w:val="24292E"/>
          <w:shd w:val="clear" w:color="auto" w:fill="FFFFFF"/>
        </w:rPr>
        <w:t>. In </w:t>
      </w:r>
      <w:r w:rsidR="00D036A0" w:rsidRPr="00D036A0">
        <w:rPr>
          <w:rStyle w:val="Emphasis"/>
          <w:rFonts w:ascii="Segoe UI" w:hAnsi="Segoe UI" w:cs="Segoe UI"/>
          <w:color w:val="24292E"/>
          <w:shd w:val="clear" w:color="auto" w:fill="FFFFFF"/>
        </w:rPr>
        <w:t>Proc. of NAACL</w:t>
      </w:r>
      <w:r w:rsidR="00D036A0" w:rsidRPr="00D036A0">
        <w:rPr>
          <w:rFonts w:ascii="Segoe UI" w:hAnsi="Segoe UI" w:cs="Segoe UI"/>
          <w:color w:val="24292E"/>
          <w:shd w:val="clear" w:color="auto" w:fill="FFFFFF"/>
        </w:rPr>
        <w:t>.</w:t>
      </w:r>
    </w:p>
    <w:sectPr w:rsidR="008E0944" w:rsidRPr="00D03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AC"/>
    <w:multiLevelType w:val="hybridMultilevel"/>
    <w:tmpl w:val="B2A61F50"/>
    <w:lvl w:ilvl="0" w:tplc="15B4EDAE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0B02"/>
    <w:multiLevelType w:val="hybridMultilevel"/>
    <w:tmpl w:val="6306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14B7"/>
    <w:multiLevelType w:val="hybridMultilevel"/>
    <w:tmpl w:val="46FA401C"/>
    <w:lvl w:ilvl="0" w:tplc="9B06A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4"/>
    <w:rsid w:val="00041A59"/>
    <w:rsid w:val="00171644"/>
    <w:rsid w:val="001B7D11"/>
    <w:rsid w:val="001E6FEA"/>
    <w:rsid w:val="00232350"/>
    <w:rsid w:val="00296F99"/>
    <w:rsid w:val="00361B0B"/>
    <w:rsid w:val="00384EF0"/>
    <w:rsid w:val="003B024E"/>
    <w:rsid w:val="003B2FB8"/>
    <w:rsid w:val="003C767F"/>
    <w:rsid w:val="003E5D08"/>
    <w:rsid w:val="00420402"/>
    <w:rsid w:val="00430C23"/>
    <w:rsid w:val="00456D09"/>
    <w:rsid w:val="004629FF"/>
    <w:rsid w:val="004D5988"/>
    <w:rsid w:val="004F05FA"/>
    <w:rsid w:val="00525082"/>
    <w:rsid w:val="005619DC"/>
    <w:rsid w:val="005949F3"/>
    <w:rsid w:val="005C534B"/>
    <w:rsid w:val="005C54FB"/>
    <w:rsid w:val="005F6102"/>
    <w:rsid w:val="005F6696"/>
    <w:rsid w:val="00661C3C"/>
    <w:rsid w:val="006810A3"/>
    <w:rsid w:val="006B0979"/>
    <w:rsid w:val="006D4DFB"/>
    <w:rsid w:val="00716618"/>
    <w:rsid w:val="00717780"/>
    <w:rsid w:val="007802A6"/>
    <w:rsid w:val="007A636B"/>
    <w:rsid w:val="008720EA"/>
    <w:rsid w:val="0088337B"/>
    <w:rsid w:val="00886FA9"/>
    <w:rsid w:val="00896394"/>
    <w:rsid w:val="008E0944"/>
    <w:rsid w:val="009516BA"/>
    <w:rsid w:val="009953CD"/>
    <w:rsid w:val="00A331C9"/>
    <w:rsid w:val="00A35341"/>
    <w:rsid w:val="00A37D78"/>
    <w:rsid w:val="00B55796"/>
    <w:rsid w:val="00BC55C5"/>
    <w:rsid w:val="00BE74D5"/>
    <w:rsid w:val="00BF53EF"/>
    <w:rsid w:val="00C425D6"/>
    <w:rsid w:val="00C475CF"/>
    <w:rsid w:val="00C70625"/>
    <w:rsid w:val="00D036A0"/>
    <w:rsid w:val="00D543ED"/>
    <w:rsid w:val="00D618F5"/>
    <w:rsid w:val="00D773A5"/>
    <w:rsid w:val="00D80E5E"/>
    <w:rsid w:val="00E549FF"/>
    <w:rsid w:val="00F115EF"/>
    <w:rsid w:val="00FB489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EAE8"/>
  <w15:chartTrackingRefBased/>
  <w15:docId w15:val="{75142EAD-98C5-4C55-A383-FF97DA8B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80E5E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0402"/>
    <w:rPr>
      <w:color w:val="0000FF"/>
      <w:u w:val="single"/>
    </w:rPr>
  </w:style>
  <w:style w:type="table" w:styleId="TableGrid">
    <w:name w:val="Table Grid"/>
    <w:basedOn w:val="TableNormal"/>
    <w:uiPriority w:val="39"/>
    <w:rsid w:val="001B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FB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D80E5E"/>
    <w:rPr>
      <w:rFonts w:ascii="Cambria" w:hAnsi="Cambria" w:cs="Cambria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80E5E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80E5E"/>
    <w:rPr>
      <w:rFonts w:ascii="Cambria" w:hAnsi="Cambria" w:cs="Cambria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036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rk.cs.cmu.edu/cdyer/fast_valig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.cmu.edu/~nasmit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ictor.chahuneau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cdy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29</cp:revision>
  <cp:lastPrinted>2019-09-19T23:08:00Z</cp:lastPrinted>
  <dcterms:created xsi:type="dcterms:W3CDTF">2019-09-15T19:39:00Z</dcterms:created>
  <dcterms:modified xsi:type="dcterms:W3CDTF">2019-11-19T23:20:00Z</dcterms:modified>
</cp:coreProperties>
</file>