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ECD" w:rsidRPr="00425E89" w:rsidRDefault="00244ECD" w:rsidP="00244ECD">
      <w:pPr>
        <w:rPr>
          <w:rFonts w:asciiTheme="minorHAnsi" w:hAnsiTheme="minorHAnsi"/>
          <w:color w:val="1F497D"/>
          <w:sz w:val="20"/>
          <w:szCs w:val="20"/>
        </w:rPr>
      </w:pPr>
      <w:proofErr w:type="spellStart"/>
      <w:r w:rsidRPr="00425E89">
        <w:rPr>
          <w:rFonts w:asciiTheme="minorHAnsi" w:hAnsiTheme="minorHAnsi"/>
          <w:color w:val="1F497D"/>
          <w:sz w:val="20"/>
          <w:szCs w:val="20"/>
        </w:rPr>
        <w:t>Ratanak</w:t>
      </w:r>
      <w:proofErr w:type="spellEnd"/>
      <w:r w:rsidRPr="00425E89">
        <w:rPr>
          <w:rFonts w:asciiTheme="minorHAnsi" w:hAnsiTheme="minorHAnsi"/>
          <w:color w:val="1F497D"/>
          <w:sz w:val="20"/>
          <w:szCs w:val="20"/>
        </w:rPr>
        <w:t>,</w:t>
      </w:r>
    </w:p>
    <w:p w:rsidR="00244ECD" w:rsidRPr="00425E89" w:rsidRDefault="00244ECD" w:rsidP="00244ECD">
      <w:pPr>
        <w:rPr>
          <w:rFonts w:asciiTheme="minorHAnsi" w:hAnsiTheme="minorHAnsi"/>
          <w:color w:val="1F497D"/>
          <w:sz w:val="20"/>
          <w:szCs w:val="20"/>
        </w:rPr>
      </w:pPr>
    </w:p>
    <w:p w:rsidR="00244ECD" w:rsidRPr="00425E89" w:rsidRDefault="00244ECD" w:rsidP="00244ECD">
      <w:pPr>
        <w:rPr>
          <w:rFonts w:asciiTheme="minorHAnsi" w:hAnsiTheme="minorHAnsi"/>
          <w:color w:val="1F497D"/>
          <w:sz w:val="20"/>
          <w:szCs w:val="20"/>
        </w:rPr>
      </w:pPr>
      <w:r w:rsidRPr="00425E89">
        <w:rPr>
          <w:rFonts w:asciiTheme="minorHAnsi" w:hAnsiTheme="minorHAnsi"/>
          <w:color w:val="1F497D"/>
          <w:sz w:val="20"/>
          <w:szCs w:val="20"/>
        </w:rPr>
        <w:t>Please attend the followings:</w:t>
      </w:r>
    </w:p>
    <w:p w:rsidR="00244ECD" w:rsidRPr="00425E89" w:rsidRDefault="00244ECD" w:rsidP="00244ECD">
      <w:pPr>
        <w:rPr>
          <w:rFonts w:asciiTheme="minorHAnsi" w:hAnsiTheme="minorHAnsi"/>
          <w:color w:val="1F497D"/>
          <w:sz w:val="20"/>
          <w:szCs w:val="20"/>
        </w:rPr>
      </w:pPr>
    </w:p>
    <w:p w:rsidR="00244ECD" w:rsidRPr="00425E89" w:rsidRDefault="00244ECD" w:rsidP="00244ECD">
      <w:pPr>
        <w:rPr>
          <w:rFonts w:asciiTheme="minorHAnsi" w:hAnsiTheme="minorHAnsi"/>
          <w:sz w:val="20"/>
          <w:szCs w:val="20"/>
        </w:rPr>
      </w:pPr>
      <w:bookmarkStart w:id="0" w:name="_GoBack"/>
      <w:r w:rsidRPr="00425E89">
        <w:rPr>
          <w:rFonts w:asciiTheme="minorHAnsi" w:hAnsiTheme="minorHAnsi"/>
          <w:b/>
          <w:bCs/>
          <w:sz w:val="20"/>
          <w:szCs w:val="20"/>
        </w:rPr>
        <w:t>1. Deviation</w:t>
      </w:r>
    </w:p>
    <w:p w:rsidR="00244ECD" w:rsidRPr="00425E89" w:rsidRDefault="00244ECD" w:rsidP="00244ECD">
      <w:pPr>
        <w:rPr>
          <w:rFonts w:asciiTheme="minorHAnsi" w:hAnsiTheme="minorHAnsi"/>
          <w:sz w:val="20"/>
          <w:szCs w:val="20"/>
        </w:rPr>
      </w:pP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N/A</w:t>
      </w: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w:t>
      </w:r>
    </w:p>
    <w:p w:rsidR="00244ECD" w:rsidRPr="00425E89" w:rsidRDefault="00244ECD" w:rsidP="00244ECD">
      <w:pPr>
        <w:rPr>
          <w:rFonts w:asciiTheme="minorHAnsi" w:hAnsiTheme="minorHAnsi"/>
          <w:sz w:val="20"/>
          <w:szCs w:val="20"/>
        </w:rPr>
      </w:pPr>
      <w:r w:rsidRPr="00425E89">
        <w:rPr>
          <w:rFonts w:asciiTheme="minorHAnsi" w:hAnsiTheme="minorHAnsi"/>
          <w:b/>
          <w:bCs/>
          <w:sz w:val="20"/>
          <w:szCs w:val="20"/>
        </w:rPr>
        <w:t>2. Additional document to be obtained (with reason)</w:t>
      </w:r>
    </w:p>
    <w:p w:rsidR="00244ECD" w:rsidRPr="00425E89" w:rsidRDefault="00244ECD" w:rsidP="00244ECD">
      <w:pPr>
        <w:rPr>
          <w:rFonts w:asciiTheme="minorHAnsi" w:hAnsiTheme="minorHAnsi"/>
          <w:sz w:val="20"/>
          <w:szCs w:val="20"/>
        </w:rPr>
      </w:pP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Please furnish the</w:t>
      </w:r>
      <w:r w:rsidRPr="00425E89">
        <w:rPr>
          <w:rFonts w:asciiTheme="minorHAnsi" w:hAnsiTheme="minorHAnsi"/>
          <w:color w:val="1F497D"/>
          <w:sz w:val="20"/>
          <w:szCs w:val="20"/>
        </w:rPr>
        <w:t xml:space="preserve"> latest</w:t>
      </w:r>
      <w:r w:rsidRPr="00425E89">
        <w:rPr>
          <w:rFonts w:asciiTheme="minorHAnsi" w:hAnsiTheme="minorHAnsi"/>
          <w:sz w:val="20"/>
          <w:szCs w:val="20"/>
        </w:rPr>
        <w:t xml:space="preserve"> approved CA or review</w:t>
      </w:r>
    </w:p>
    <w:p w:rsidR="00376A04" w:rsidRPr="00425E89" w:rsidRDefault="00376A04" w:rsidP="00244ECD">
      <w:pPr>
        <w:rPr>
          <w:rFonts w:asciiTheme="minorHAnsi" w:hAnsiTheme="minorHAnsi"/>
          <w:color w:val="0000FF"/>
          <w:sz w:val="20"/>
          <w:szCs w:val="20"/>
        </w:rPr>
      </w:pPr>
      <w:r w:rsidRPr="00425E89">
        <w:rPr>
          <w:rFonts w:asciiTheme="minorHAnsi" w:hAnsiTheme="minorHAnsi"/>
          <w:color w:val="0000FF"/>
          <w:sz w:val="20"/>
          <w:szCs w:val="20"/>
        </w:rPr>
        <w:t>Yes</w:t>
      </w:r>
    </w:p>
    <w:p w:rsidR="00376A04" w:rsidRPr="00425E89" w:rsidRDefault="00244ECD" w:rsidP="00244ECD">
      <w:pPr>
        <w:rPr>
          <w:rFonts w:asciiTheme="minorHAnsi" w:hAnsiTheme="minorHAnsi"/>
          <w:sz w:val="20"/>
          <w:szCs w:val="20"/>
        </w:rPr>
      </w:pPr>
      <w:r w:rsidRPr="00425E89">
        <w:rPr>
          <w:rFonts w:asciiTheme="minorHAnsi" w:hAnsiTheme="minorHAnsi"/>
          <w:sz w:val="20"/>
          <w:szCs w:val="20"/>
        </w:rPr>
        <w:t>- Please furnish the previous valuation report</w:t>
      </w:r>
    </w:p>
    <w:p w:rsidR="00376A04" w:rsidRPr="00425E89" w:rsidRDefault="00376A04" w:rsidP="00376A04">
      <w:pPr>
        <w:rPr>
          <w:rFonts w:asciiTheme="minorHAnsi" w:hAnsiTheme="minorHAnsi"/>
          <w:color w:val="0000FF"/>
          <w:sz w:val="20"/>
          <w:szCs w:val="20"/>
        </w:rPr>
      </w:pPr>
      <w:r w:rsidRPr="00425E89">
        <w:rPr>
          <w:rFonts w:asciiTheme="minorHAnsi" w:hAnsiTheme="minorHAnsi"/>
          <w:color w:val="0000FF"/>
          <w:sz w:val="20"/>
          <w:szCs w:val="20"/>
        </w:rPr>
        <w:t>Yes</w:t>
      </w:r>
    </w:p>
    <w:p w:rsidR="00244ECD" w:rsidRPr="00425E89" w:rsidRDefault="00244ECD" w:rsidP="00244ECD">
      <w:pPr>
        <w:rPr>
          <w:rFonts w:asciiTheme="minorHAnsi" w:hAnsiTheme="minorHAnsi"/>
          <w:sz w:val="20"/>
          <w:szCs w:val="20"/>
        </w:rPr>
      </w:pP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Please furnish RHBIBL’s latest 12-month statement</w:t>
      </w:r>
    </w:p>
    <w:p w:rsidR="00376A04" w:rsidRPr="00425E89" w:rsidRDefault="00376A04" w:rsidP="00376A04">
      <w:pPr>
        <w:rPr>
          <w:rFonts w:asciiTheme="minorHAnsi" w:hAnsiTheme="minorHAnsi"/>
          <w:color w:val="0000FF"/>
          <w:sz w:val="20"/>
          <w:szCs w:val="20"/>
        </w:rPr>
      </w:pPr>
      <w:r w:rsidRPr="00425E89">
        <w:rPr>
          <w:rFonts w:asciiTheme="minorHAnsi" w:hAnsiTheme="minorHAnsi"/>
          <w:color w:val="0000FF"/>
          <w:sz w:val="20"/>
          <w:szCs w:val="20"/>
        </w:rPr>
        <w:t>Yes</w:t>
      </w: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Please furnish the receivables ageing list and account payable list</w:t>
      </w:r>
    </w:p>
    <w:p w:rsidR="00376A04" w:rsidRPr="00425E89" w:rsidRDefault="00376A04" w:rsidP="00244ECD">
      <w:pPr>
        <w:rPr>
          <w:rFonts w:asciiTheme="minorHAnsi" w:hAnsiTheme="minorHAnsi"/>
          <w:color w:val="0000FF"/>
          <w:sz w:val="20"/>
          <w:szCs w:val="20"/>
        </w:rPr>
      </w:pPr>
      <w:r w:rsidRPr="00425E89">
        <w:rPr>
          <w:rFonts w:asciiTheme="minorHAnsi" w:hAnsiTheme="minorHAnsi"/>
          <w:color w:val="0000FF"/>
          <w:sz w:val="20"/>
          <w:szCs w:val="20"/>
        </w:rPr>
        <w:t>As it is a family business, A/R and A/P are not properly reported.</w:t>
      </w: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Please furnish the renewed lease agreement for property 3 &amp; 4 due to its expiry</w:t>
      </w:r>
    </w:p>
    <w:p w:rsidR="00376A04" w:rsidRPr="00425E89" w:rsidRDefault="00376A04" w:rsidP="00244ECD">
      <w:pPr>
        <w:rPr>
          <w:rFonts w:asciiTheme="minorHAnsi" w:hAnsiTheme="minorHAnsi"/>
          <w:color w:val="0000FF"/>
          <w:sz w:val="20"/>
          <w:szCs w:val="20"/>
        </w:rPr>
      </w:pPr>
      <w:r w:rsidRPr="00425E89">
        <w:rPr>
          <w:rFonts w:asciiTheme="minorHAnsi" w:hAnsiTheme="minorHAnsi"/>
          <w:color w:val="0000FF"/>
          <w:sz w:val="20"/>
          <w:szCs w:val="20"/>
        </w:rPr>
        <w:t>The borrower will provide next week.</w:t>
      </w: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Please furnish the evidence of the lease renewal for property 1 &amp; 2 due to it will expire in Sep 2016 and Nov 2016 respectively</w:t>
      </w:r>
    </w:p>
    <w:p w:rsidR="00376A04" w:rsidRPr="00425E89" w:rsidRDefault="00376A04" w:rsidP="00244ECD">
      <w:pPr>
        <w:rPr>
          <w:rFonts w:asciiTheme="minorHAnsi" w:hAnsiTheme="minorHAnsi"/>
          <w:color w:val="0000FF"/>
          <w:sz w:val="20"/>
          <w:szCs w:val="20"/>
        </w:rPr>
      </w:pPr>
      <w:r w:rsidRPr="00425E89">
        <w:rPr>
          <w:rFonts w:asciiTheme="minorHAnsi" w:hAnsiTheme="minorHAnsi"/>
          <w:color w:val="0000FF"/>
          <w:sz w:val="20"/>
          <w:szCs w:val="20"/>
        </w:rPr>
        <w:t>Based on the lessors are not c</w:t>
      </w:r>
      <w:r w:rsidR="00C81BD2" w:rsidRPr="00425E89">
        <w:rPr>
          <w:rFonts w:asciiTheme="minorHAnsi" w:hAnsiTheme="minorHAnsi"/>
          <w:color w:val="0000FF"/>
          <w:sz w:val="20"/>
          <w:szCs w:val="20"/>
        </w:rPr>
        <w:t xml:space="preserve">hanged for the last few months and the all lease contracts are always renewal. </w:t>
      </w: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Please furnish the latest business patent</w:t>
      </w:r>
    </w:p>
    <w:p w:rsidR="00C81BD2" w:rsidRPr="00425E89" w:rsidRDefault="00425E89" w:rsidP="00244ECD">
      <w:pPr>
        <w:rPr>
          <w:rFonts w:asciiTheme="minorHAnsi" w:hAnsiTheme="minorHAnsi"/>
          <w:color w:val="0000FF"/>
          <w:sz w:val="20"/>
          <w:szCs w:val="20"/>
        </w:rPr>
      </w:pPr>
      <w:r w:rsidRPr="00425E89">
        <w:rPr>
          <w:rFonts w:asciiTheme="minorHAnsi" w:hAnsiTheme="minorHAnsi"/>
          <w:color w:val="0000FF"/>
          <w:sz w:val="20"/>
          <w:szCs w:val="20"/>
        </w:rPr>
        <w:t>Yes</w:t>
      </w: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Please furnish EDD form for jewelry business categorized as high-risk business</w:t>
      </w:r>
    </w:p>
    <w:p w:rsidR="00425E89" w:rsidRPr="00425E89" w:rsidRDefault="00425E89" w:rsidP="00425E89">
      <w:pPr>
        <w:rPr>
          <w:rFonts w:asciiTheme="minorHAnsi" w:hAnsiTheme="minorHAnsi"/>
          <w:color w:val="0000FF"/>
          <w:sz w:val="20"/>
          <w:szCs w:val="20"/>
        </w:rPr>
      </w:pPr>
      <w:r w:rsidRPr="00425E89">
        <w:rPr>
          <w:rFonts w:asciiTheme="minorHAnsi" w:hAnsiTheme="minorHAnsi"/>
          <w:color w:val="0000FF"/>
          <w:sz w:val="20"/>
          <w:szCs w:val="20"/>
        </w:rPr>
        <w:t>Yes</w:t>
      </w: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xml:space="preserve">- Please furnish copy of the title deeds of the rented properties </w:t>
      </w:r>
    </w:p>
    <w:p w:rsidR="00425E89" w:rsidRPr="00425E89" w:rsidRDefault="00425E89" w:rsidP="00425E89">
      <w:pPr>
        <w:rPr>
          <w:rFonts w:asciiTheme="minorHAnsi" w:hAnsiTheme="minorHAnsi"/>
          <w:color w:val="0000FF"/>
          <w:sz w:val="20"/>
          <w:szCs w:val="20"/>
        </w:rPr>
      </w:pPr>
      <w:r w:rsidRPr="00425E89">
        <w:rPr>
          <w:rFonts w:asciiTheme="minorHAnsi" w:hAnsiTheme="minorHAnsi"/>
          <w:color w:val="0000FF"/>
          <w:sz w:val="20"/>
          <w:szCs w:val="20"/>
        </w:rPr>
        <w:t>Yes</w:t>
      </w: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xml:space="preserve">- Please furnish AML check for Mr. Kim </w:t>
      </w:r>
      <w:proofErr w:type="spellStart"/>
      <w:r w:rsidRPr="00425E89">
        <w:rPr>
          <w:rFonts w:asciiTheme="minorHAnsi" w:hAnsiTheme="minorHAnsi"/>
          <w:sz w:val="20"/>
          <w:szCs w:val="20"/>
        </w:rPr>
        <w:t>Vuthy</w:t>
      </w:r>
      <w:proofErr w:type="spellEnd"/>
      <w:r w:rsidRPr="00425E89">
        <w:rPr>
          <w:rFonts w:asciiTheme="minorHAnsi" w:hAnsiTheme="minorHAnsi"/>
          <w:sz w:val="20"/>
          <w:szCs w:val="20"/>
        </w:rPr>
        <w:t xml:space="preserve">  </w:t>
      </w:r>
    </w:p>
    <w:p w:rsidR="00425E89" w:rsidRPr="00425E89" w:rsidRDefault="00425E89" w:rsidP="00425E89">
      <w:pPr>
        <w:rPr>
          <w:rFonts w:asciiTheme="minorHAnsi" w:hAnsiTheme="minorHAnsi"/>
          <w:color w:val="0000FF"/>
          <w:sz w:val="20"/>
          <w:szCs w:val="20"/>
        </w:rPr>
      </w:pPr>
      <w:r w:rsidRPr="00425E89">
        <w:rPr>
          <w:rFonts w:asciiTheme="minorHAnsi" w:hAnsiTheme="minorHAnsi"/>
          <w:color w:val="0000FF"/>
          <w:sz w:val="20"/>
          <w:szCs w:val="20"/>
        </w:rPr>
        <w:t>Yes</w:t>
      </w:r>
    </w:p>
    <w:p w:rsidR="00244ECD" w:rsidRPr="00425E89" w:rsidRDefault="00244ECD" w:rsidP="00244ECD">
      <w:pPr>
        <w:rPr>
          <w:rFonts w:asciiTheme="minorHAnsi" w:hAnsiTheme="minorHAnsi"/>
          <w:b/>
          <w:bCs/>
          <w:sz w:val="20"/>
          <w:szCs w:val="20"/>
        </w:rPr>
      </w:pPr>
    </w:p>
    <w:p w:rsidR="00244ECD" w:rsidRPr="00425E89" w:rsidRDefault="00244ECD" w:rsidP="00244ECD">
      <w:pPr>
        <w:rPr>
          <w:rFonts w:asciiTheme="minorHAnsi" w:hAnsiTheme="minorHAnsi"/>
          <w:sz w:val="20"/>
          <w:szCs w:val="20"/>
        </w:rPr>
      </w:pPr>
      <w:r w:rsidRPr="00425E89">
        <w:rPr>
          <w:rFonts w:asciiTheme="minorHAnsi" w:hAnsiTheme="minorHAnsi"/>
          <w:b/>
          <w:bCs/>
          <w:sz w:val="20"/>
          <w:szCs w:val="20"/>
        </w:rPr>
        <w:t>3. Additional information</w:t>
      </w:r>
      <w:r w:rsidRPr="00425E89">
        <w:rPr>
          <w:rFonts w:asciiTheme="minorHAnsi" w:hAnsiTheme="minorHAnsi"/>
          <w:sz w:val="20"/>
          <w:szCs w:val="20"/>
        </w:rPr>
        <w:t xml:space="preserve"> </w:t>
      </w:r>
    </w:p>
    <w:p w:rsidR="00244ECD" w:rsidRPr="00425E89" w:rsidRDefault="00244ECD" w:rsidP="00244ECD">
      <w:pPr>
        <w:rPr>
          <w:rFonts w:asciiTheme="minorHAnsi" w:hAnsiTheme="minorHAnsi"/>
          <w:sz w:val="20"/>
          <w:szCs w:val="20"/>
        </w:rPr>
      </w:pP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xml:space="preserve">- As per CBC, the repayment with </w:t>
      </w:r>
      <w:proofErr w:type="spellStart"/>
      <w:r w:rsidRPr="00425E89">
        <w:rPr>
          <w:rFonts w:asciiTheme="minorHAnsi" w:hAnsiTheme="minorHAnsi"/>
          <w:sz w:val="20"/>
          <w:szCs w:val="20"/>
        </w:rPr>
        <w:t>Campu</w:t>
      </w:r>
      <w:proofErr w:type="spellEnd"/>
      <w:r w:rsidRPr="00425E89">
        <w:rPr>
          <w:rFonts w:asciiTheme="minorHAnsi" w:hAnsiTheme="minorHAnsi"/>
          <w:sz w:val="20"/>
          <w:szCs w:val="20"/>
        </w:rPr>
        <w:t xml:space="preserve"> Bank for the last 24 months is not prompt with 14 occasions of late repayment while repayment with RHBIBL and BIDC is not prompt as well. Please address this issue</w:t>
      </w:r>
    </w:p>
    <w:p w:rsidR="009126B4" w:rsidRPr="00425E89" w:rsidRDefault="009126B4" w:rsidP="009126B4">
      <w:pPr>
        <w:jc w:val="both"/>
        <w:rPr>
          <w:rFonts w:asciiTheme="minorHAnsi" w:hAnsiTheme="minorHAnsi"/>
          <w:b/>
          <w:color w:val="0000FF"/>
          <w:sz w:val="20"/>
          <w:szCs w:val="20"/>
        </w:rPr>
      </w:pPr>
      <w:r w:rsidRPr="00425E89">
        <w:rPr>
          <w:rFonts w:asciiTheme="minorHAnsi" w:hAnsiTheme="minorHAnsi"/>
          <w:color w:val="0000FF"/>
          <w:sz w:val="20"/>
          <w:szCs w:val="20"/>
        </w:rPr>
        <w:t xml:space="preserve">As confirmed by Mdm. </w:t>
      </w:r>
      <w:proofErr w:type="spellStart"/>
      <w:r w:rsidRPr="00425E89">
        <w:rPr>
          <w:rFonts w:asciiTheme="minorHAnsi" w:hAnsiTheme="minorHAnsi"/>
          <w:color w:val="0000FF"/>
          <w:sz w:val="20"/>
          <w:szCs w:val="20"/>
        </w:rPr>
        <w:t>Vatey</w:t>
      </w:r>
      <w:proofErr w:type="spellEnd"/>
      <w:r w:rsidRPr="00425E89">
        <w:rPr>
          <w:rFonts w:asciiTheme="minorHAnsi" w:hAnsiTheme="minorHAnsi"/>
          <w:color w:val="0000FF"/>
          <w:sz w:val="20"/>
          <w:szCs w:val="20"/>
        </w:rPr>
        <w:t>, all monthly installment of each banks, RHBIBL, CAMPU, and BIDC, are serviced by herself while her parents and husband were busy with their career. Therefore, there was overdue recorded up to 6 days for sometimes; however, she has committed to deposit on time.</w:t>
      </w:r>
    </w:p>
    <w:p w:rsidR="009126B4" w:rsidRPr="00425E89" w:rsidRDefault="009126B4" w:rsidP="00244ECD">
      <w:pPr>
        <w:rPr>
          <w:rFonts w:asciiTheme="minorHAnsi" w:hAnsiTheme="minorHAnsi"/>
          <w:sz w:val="20"/>
          <w:szCs w:val="20"/>
        </w:rPr>
      </w:pPr>
    </w:p>
    <w:p w:rsidR="00244ECD" w:rsidRPr="00425E89" w:rsidRDefault="00244ECD" w:rsidP="00244ECD">
      <w:pPr>
        <w:rPr>
          <w:rFonts w:asciiTheme="minorHAnsi" w:hAnsiTheme="minorHAnsi"/>
          <w:color w:val="FF0000"/>
          <w:sz w:val="20"/>
          <w:szCs w:val="20"/>
        </w:rPr>
      </w:pPr>
      <w:r w:rsidRPr="00425E89">
        <w:rPr>
          <w:rFonts w:asciiTheme="minorHAnsi" w:hAnsiTheme="minorHAnsi"/>
          <w:sz w:val="20"/>
          <w:szCs w:val="20"/>
        </w:rPr>
        <w:t xml:space="preserve">- </w:t>
      </w:r>
      <w:r w:rsidRPr="00425E89">
        <w:rPr>
          <w:rFonts w:asciiTheme="minorHAnsi" w:hAnsiTheme="minorHAnsi"/>
          <w:color w:val="FF0000"/>
          <w:sz w:val="20"/>
          <w:szCs w:val="20"/>
        </w:rPr>
        <w:t xml:space="preserve">The interest rate reduction is recommended only at 9.5% p.a. (ECOF + 4% p.a.) due to </w:t>
      </w:r>
      <w:proofErr w:type="spellStart"/>
      <w:r w:rsidRPr="00425E89">
        <w:rPr>
          <w:rFonts w:asciiTheme="minorHAnsi" w:hAnsiTheme="minorHAnsi"/>
          <w:color w:val="FF0000"/>
          <w:sz w:val="20"/>
          <w:szCs w:val="20"/>
        </w:rPr>
        <w:t>Campu</w:t>
      </w:r>
      <w:proofErr w:type="spellEnd"/>
      <w:r w:rsidRPr="00425E89">
        <w:rPr>
          <w:rFonts w:asciiTheme="minorHAnsi" w:hAnsiTheme="minorHAnsi"/>
          <w:color w:val="FF0000"/>
          <w:sz w:val="20"/>
          <w:szCs w:val="20"/>
        </w:rPr>
        <w:t xml:space="preserve"> and BIDC offer 10% p.a. to the borrowers</w:t>
      </w:r>
    </w:p>
    <w:p w:rsidR="001E0195" w:rsidRPr="00425E89" w:rsidRDefault="001E0195" w:rsidP="00244ECD">
      <w:pPr>
        <w:rPr>
          <w:rFonts w:asciiTheme="minorHAnsi" w:hAnsiTheme="minorHAnsi"/>
          <w:sz w:val="20"/>
          <w:szCs w:val="20"/>
        </w:rPr>
      </w:pP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Due to the lease contracts will expire in Nov 2016, please address risk of non-renewal of the lease</w:t>
      </w:r>
    </w:p>
    <w:p w:rsidR="001E0195" w:rsidRPr="00425E89" w:rsidRDefault="001E0195" w:rsidP="00244ECD">
      <w:pPr>
        <w:rPr>
          <w:rFonts w:asciiTheme="minorHAnsi" w:hAnsiTheme="minorHAnsi"/>
          <w:color w:val="0000FF"/>
          <w:sz w:val="20"/>
          <w:szCs w:val="20"/>
        </w:rPr>
      </w:pPr>
      <w:r w:rsidRPr="00425E89">
        <w:rPr>
          <w:rFonts w:asciiTheme="minorHAnsi" w:hAnsiTheme="minorHAnsi"/>
          <w:color w:val="0000FF"/>
          <w:sz w:val="20"/>
          <w:szCs w:val="20"/>
        </w:rPr>
        <w:t>As already mentioned in CA, all lease contract</w:t>
      </w:r>
      <w:r w:rsidR="00376A04" w:rsidRPr="00425E89">
        <w:rPr>
          <w:rFonts w:asciiTheme="minorHAnsi" w:hAnsiTheme="minorHAnsi"/>
          <w:color w:val="0000FF"/>
          <w:sz w:val="20"/>
          <w:szCs w:val="20"/>
        </w:rPr>
        <w:t>s</w:t>
      </w:r>
      <w:r w:rsidRPr="00425E89">
        <w:rPr>
          <w:rFonts w:asciiTheme="minorHAnsi" w:hAnsiTheme="minorHAnsi"/>
          <w:color w:val="0000FF"/>
          <w:sz w:val="20"/>
          <w:szCs w:val="20"/>
        </w:rPr>
        <w:t xml:space="preserve"> always make only 1 year and subject to renewal and agreement by both parties. For last few years, the lessors are not changed. And it is easy to find new customers as the property is located in favorable area.</w:t>
      </w:r>
    </w:p>
    <w:p w:rsidR="001E0195" w:rsidRPr="00425E89" w:rsidRDefault="001E0195" w:rsidP="00244ECD">
      <w:pPr>
        <w:rPr>
          <w:rFonts w:asciiTheme="minorHAnsi" w:hAnsiTheme="minorHAnsi"/>
          <w:color w:val="0000FF"/>
          <w:sz w:val="20"/>
          <w:szCs w:val="20"/>
        </w:rPr>
      </w:pPr>
    </w:p>
    <w:p w:rsidR="00244ECD" w:rsidRPr="00425E89" w:rsidRDefault="00244ECD" w:rsidP="00244ECD">
      <w:pPr>
        <w:rPr>
          <w:rFonts w:asciiTheme="minorHAnsi" w:hAnsiTheme="minorHAnsi"/>
          <w:color w:val="000000" w:themeColor="text1"/>
          <w:sz w:val="20"/>
          <w:szCs w:val="20"/>
        </w:rPr>
      </w:pPr>
      <w:r w:rsidRPr="00425E89">
        <w:rPr>
          <w:rFonts w:asciiTheme="minorHAnsi" w:hAnsiTheme="minorHAnsi"/>
          <w:color w:val="000000" w:themeColor="text1"/>
          <w:sz w:val="20"/>
          <w:szCs w:val="20"/>
        </w:rPr>
        <w:t xml:space="preserve">- Please insert into CA the loan purpose with Camp and BIDC and also types of collaterals charged to both banks with photos enclosed </w:t>
      </w:r>
    </w:p>
    <w:p w:rsidR="001E0195" w:rsidRPr="00425E89" w:rsidRDefault="001E0195" w:rsidP="00244ECD">
      <w:pPr>
        <w:rPr>
          <w:rFonts w:asciiTheme="minorHAnsi" w:hAnsiTheme="minorHAnsi"/>
          <w:color w:val="0000FF"/>
          <w:sz w:val="20"/>
          <w:szCs w:val="20"/>
        </w:rPr>
      </w:pPr>
      <w:r w:rsidRPr="00425E89">
        <w:rPr>
          <w:rFonts w:asciiTheme="minorHAnsi" w:hAnsiTheme="minorHAnsi"/>
          <w:color w:val="0000FF"/>
          <w:sz w:val="20"/>
          <w:szCs w:val="20"/>
        </w:rPr>
        <w:t>Yes</w:t>
      </w:r>
    </w:p>
    <w:p w:rsidR="001E0195" w:rsidRPr="00425E89" w:rsidRDefault="001E0195" w:rsidP="00244ECD">
      <w:pPr>
        <w:rPr>
          <w:rFonts w:asciiTheme="minorHAnsi" w:hAnsiTheme="minorHAnsi"/>
          <w:sz w:val="20"/>
          <w:szCs w:val="20"/>
        </w:rPr>
      </w:pPr>
    </w:p>
    <w:p w:rsidR="00244ECD" w:rsidRPr="00425E89" w:rsidRDefault="00244ECD" w:rsidP="00244ECD">
      <w:pPr>
        <w:rPr>
          <w:rFonts w:asciiTheme="minorHAnsi" w:hAnsiTheme="minorHAnsi"/>
          <w:color w:val="FF0000"/>
          <w:sz w:val="20"/>
          <w:szCs w:val="20"/>
        </w:rPr>
      </w:pPr>
      <w:r w:rsidRPr="00425E89">
        <w:rPr>
          <w:rFonts w:asciiTheme="minorHAnsi" w:hAnsiTheme="minorHAnsi"/>
          <w:color w:val="FF0000"/>
          <w:sz w:val="20"/>
          <w:szCs w:val="20"/>
        </w:rPr>
        <w:lastRenderedPageBreak/>
        <w:t xml:space="preserve">- Note OMV of USD746.2K offered by the panel </w:t>
      </w:r>
      <w:proofErr w:type="spellStart"/>
      <w:r w:rsidRPr="00425E89">
        <w:rPr>
          <w:rFonts w:asciiTheme="minorHAnsi" w:hAnsiTheme="minorHAnsi"/>
          <w:color w:val="FF0000"/>
          <w:sz w:val="20"/>
          <w:szCs w:val="20"/>
        </w:rPr>
        <w:t>valuers</w:t>
      </w:r>
      <w:proofErr w:type="spellEnd"/>
      <w:r w:rsidRPr="00425E89">
        <w:rPr>
          <w:rFonts w:asciiTheme="minorHAnsi" w:hAnsiTheme="minorHAnsi"/>
          <w:color w:val="FF0000"/>
          <w:sz w:val="20"/>
          <w:szCs w:val="20"/>
        </w:rPr>
        <w:t xml:space="preserve"> increases by 253% against the collateral value in 2013. Please give a strong justification of the skyrocketing increase in the collateral value </w:t>
      </w:r>
    </w:p>
    <w:p w:rsidR="00C845F6" w:rsidRPr="00425E89" w:rsidRDefault="00C845F6" w:rsidP="00244ECD">
      <w:pPr>
        <w:rPr>
          <w:rFonts w:asciiTheme="minorHAnsi" w:hAnsiTheme="minorHAnsi"/>
          <w:sz w:val="20"/>
          <w:szCs w:val="20"/>
        </w:rPr>
      </w:pPr>
    </w:p>
    <w:p w:rsidR="00C845F6" w:rsidRPr="00425E89" w:rsidRDefault="00C845F6" w:rsidP="00244ECD">
      <w:pPr>
        <w:rPr>
          <w:rFonts w:asciiTheme="minorHAnsi" w:hAnsiTheme="minorHAnsi"/>
          <w:sz w:val="20"/>
          <w:szCs w:val="20"/>
        </w:rPr>
      </w:pP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xml:space="preserve">- Total deposits with RHBIBL, </w:t>
      </w:r>
      <w:proofErr w:type="spellStart"/>
      <w:r w:rsidRPr="00425E89">
        <w:rPr>
          <w:rFonts w:asciiTheme="minorHAnsi" w:hAnsiTheme="minorHAnsi"/>
          <w:sz w:val="20"/>
          <w:szCs w:val="20"/>
        </w:rPr>
        <w:t>Campu</w:t>
      </w:r>
      <w:proofErr w:type="spellEnd"/>
      <w:r w:rsidRPr="00425E89">
        <w:rPr>
          <w:rFonts w:asciiTheme="minorHAnsi" w:hAnsiTheme="minorHAnsi"/>
          <w:sz w:val="20"/>
          <w:szCs w:val="20"/>
        </w:rPr>
        <w:t xml:space="preserve"> and BIDC are USD26K reflecting only 27% of monthly sales of USD94.86K (Jan-Jun 2016) while 73% is conducted on cash basis. Will the additional loan with us be used for the right intended purpose? Please give further justification</w:t>
      </w:r>
    </w:p>
    <w:p w:rsidR="00ED17AD" w:rsidRPr="00425E89" w:rsidRDefault="00ED17AD" w:rsidP="00244ECD">
      <w:pPr>
        <w:rPr>
          <w:rFonts w:asciiTheme="minorHAnsi" w:hAnsiTheme="minorHAnsi"/>
          <w:color w:val="0000FF"/>
          <w:sz w:val="20"/>
          <w:szCs w:val="20"/>
        </w:rPr>
      </w:pPr>
      <w:r w:rsidRPr="00425E89">
        <w:rPr>
          <w:rFonts w:asciiTheme="minorHAnsi" w:hAnsiTheme="minorHAnsi"/>
          <w:color w:val="0000FF"/>
          <w:sz w:val="20"/>
          <w:szCs w:val="20"/>
        </w:rPr>
        <w:t xml:space="preserve">We could not analysis the purpose of loan on deposit with the banks only. Purchase and sale invoices are collected to further justification. Meanwhile, OTT slip for Diamond is also evidence.  </w:t>
      </w:r>
    </w:p>
    <w:p w:rsidR="00ED17AD" w:rsidRPr="00425E89" w:rsidRDefault="00ED17AD" w:rsidP="00244ECD">
      <w:pPr>
        <w:rPr>
          <w:rFonts w:asciiTheme="minorHAnsi" w:hAnsiTheme="minorHAnsi"/>
          <w:sz w:val="20"/>
          <w:szCs w:val="20"/>
        </w:rPr>
      </w:pPr>
    </w:p>
    <w:p w:rsidR="00194E20" w:rsidRPr="00425E89" w:rsidRDefault="00244ECD" w:rsidP="00244ECD">
      <w:pPr>
        <w:rPr>
          <w:rFonts w:asciiTheme="minorHAnsi" w:hAnsiTheme="minorHAnsi"/>
          <w:sz w:val="20"/>
          <w:szCs w:val="20"/>
        </w:rPr>
      </w:pPr>
      <w:r w:rsidRPr="00425E89">
        <w:rPr>
          <w:rFonts w:asciiTheme="minorHAnsi" w:hAnsiTheme="minorHAnsi"/>
          <w:sz w:val="20"/>
          <w:szCs w:val="20"/>
        </w:rPr>
        <w:t>- Total working capital loan inclusive of TL1, some of which is for working capital, will be in excess of the working capital requirement presented in CA. Please investigate the real purpose of the borrowers and structure the requested loan to fit the borrowers’ genuine purpose</w:t>
      </w:r>
      <w:r w:rsidRPr="00425E89">
        <w:rPr>
          <w:rFonts w:asciiTheme="minorHAnsi" w:hAnsiTheme="minorHAnsi"/>
          <w:color w:val="1F497D"/>
          <w:sz w:val="20"/>
          <w:szCs w:val="20"/>
        </w:rPr>
        <w:t xml:space="preserve">. </w:t>
      </w:r>
      <w:r w:rsidRPr="00425E89">
        <w:rPr>
          <w:rFonts w:asciiTheme="minorHAnsi" w:hAnsiTheme="minorHAnsi"/>
          <w:sz w:val="20"/>
          <w:szCs w:val="20"/>
        </w:rPr>
        <w:t> </w:t>
      </w:r>
    </w:p>
    <w:p w:rsidR="00194E20" w:rsidRPr="00425E89" w:rsidRDefault="00194E20" w:rsidP="00244ECD">
      <w:pPr>
        <w:rPr>
          <w:rFonts w:asciiTheme="minorHAnsi" w:hAnsiTheme="minorHAnsi"/>
          <w:sz w:val="20"/>
          <w:szCs w:val="20"/>
        </w:rPr>
      </w:pPr>
    </w:p>
    <w:p w:rsidR="00194E20" w:rsidRPr="00425E89" w:rsidRDefault="00194E20" w:rsidP="00244ECD">
      <w:pPr>
        <w:rPr>
          <w:rFonts w:asciiTheme="minorHAnsi" w:hAnsiTheme="minorHAnsi"/>
          <w:color w:val="0000FF"/>
          <w:sz w:val="20"/>
          <w:szCs w:val="20"/>
        </w:rPr>
      </w:pPr>
      <w:r w:rsidRPr="00425E89">
        <w:rPr>
          <w:rFonts w:asciiTheme="minorHAnsi" w:hAnsiTheme="minorHAnsi"/>
          <w:color w:val="0000FF"/>
          <w:sz w:val="20"/>
          <w:szCs w:val="20"/>
        </w:rPr>
        <w:t xml:space="preserve">Based on the LOOs, the </w:t>
      </w:r>
      <w:proofErr w:type="gramStart"/>
      <w:r w:rsidRPr="00425E89">
        <w:rPr>
          <w:rFonts w:asciiTheme="minorHAnsi" w:hAnsiTheme="minorHAnsi"/>
          <w:color w:val="0000FF"/>
          <w:sz w:val="20"/>
          <w:szCs w:val="20"/>
        </w:rPr>
        <w:t>purpose of loans are</w:t>
      </w:r>
      <w:proofErr w:type="gramEnd"/>
      <w:r w:rsidRPr="00425E89">
        <w:rPr>
          <w:rFonts w:asciiTheme="minorHAnsi" w:hAnsiTheme="minorHAnsi"/>
          <w:color w:val="0000FF"/>
          <w:sz w:val="20"/>
          <w:szCs w:val="20"/>
        </w:rPr>
        <w:t xml:space="preserve"> stated as follow:</w:t>
      </w:r>
    </w:p>
    <w:p w:rsidR="00194E20" w:rsidRPr="00425E89" w:rsidRDefault="00194E20" w:rsidP="00244ECD">
      <w:pPr>
        <w:rPr>
          <w:rFonts w:asciiTheme="minorHAnsi" w:hAnsiTheme="minorHAnsi"/>
          <w:color w:val="0000FF"/>
          <w:sz w:val="20"/>
          <w:szCs w:val="20"/>
        </w:rPr>
      </w:pPr>
    </w:p>
    <w:tbl>
      <w:tblPr>
        <w:tblStyle w:val="TableGrid"/>
        <w:tblW w:w="9918" w:type="dxa"/>
        <w:tblLook w:val="04A0" w:firstRow="1" w:lastRow="0" w:firstColumn="1" w:lastColumn="0" w:noHBand="0" w:noVBand="1"/>
      </w:tblPr>
      <w:tblGrid>
        <w:gridCol w:w="1278"/>
        <w:gridCol w:w="828"/>
        <w:gridCol w:w="2502"/>
        <w:gridCol w:w="4320"/>
        <w:gridCol w:w="990"/>
      </w:tblGrid>
      <w:tr w:rsidR="00194E20" w:rsidRPr="00425E89" w:rsidTr="00D52FFD">
        <w:tc>
          <w:tcPr>
            <w:tcW w:w="1278" w:type="dxa"/>
          </w:tcPr>
          <w:p w:rsidR="00194E20" w:rsidRPr="00425E89" w:rsidRDefault="00194E20" w:rsidP="002179EE">
            <w:pPr>
              <w:jc w:val="center"/>
              <w:rPr>
                <w:rFonts w:asciiTheme="minorHAnsi" w:hAnsiTheme="minorHAnsi"/>
                <w:color w:val="0000FF"/>
                <w:sz w:val="20"/>
                <w:szCs w:val="20"/>
              </w:rPr>
            </w:pPr>
            <w:r w:rsidRPr="00425E89">
              <w:rPr>
                <w:rFonts w:asciiTheme="minorHAnsi" w:hAnsiTheme="minorHAnsi"/>
                <w:color w:val="0000FF"/>
                <w:sz w:val="20"/>
                <w:szCs w:val="20"/>
              </w:rPr>
              <w:t>Bank</w:t>
            </w:r>
          </w:p>
        </w:tc>
        <w:tc>
          <w:tcPr>
            <w:tcW w:w="828" w:type="dxa"/>
          </w:tcPr>
          <w:p w:rsidR="00194E20" w:rsidRPr="00425E89" w:rsidRDefault="00194E20" w:rsidP="002179EE">
            <w:pPr>
              <w:jc w:val="center"/>
              <w:rPr>
                <w:rFonts w:asciiTheme="minorHAnsi" w:hAnsiTheme="minorHAnsi"/>
                <w:color w:val="0000FF"/>
                <w:sz w:val="20"/>
                <w:szCs w:val="20"/>
              </w:rPr>
            </w:pPr>
            <w:r w:rsidRPr="00425E89">
              <w:rPr>
                <w:rFonts w:asciiTheme="minorHAnsi" w:hAnsiTheme="minorHAnsi"/>
                <w:color w:val="0000FF"/>
                <w:sz w:val="20"/>
                <w:szCs w:val="20"/>
              </w:rPr>
              <w:t>Facility</w:t>
            </w:r>
          </w:p>
        </w:tc>
        <w:tc>
          <w:tcPr>
            <w:tcW w:w="2502" w:type="dxa"/>
          </w:tcPr>
          <w:p w:rsidR="00194E20" w:rsidRPr="00425E89" w:rsidRDefault="00194E20" w:rsidP="002179EE">
            <w:pPr>
              <w:jc w:val="center"/>
              <w:rPr>
                <w:rFonts w:asciiTheme="minorHAnsi" w:hAnsiTheme="minorHAnsi"/>
                <w:color w:val="0000FF"/>
                <w:sz w:val="20"/>
                <w:szCs w:val="20"/>
              </w:rPr>
            </w:pPr>
            <w:r w:rsidRPr="00425E89">
              <w:rPr>
                <w:rFonts w:asciiTheme="minorHAnsi" w:hAnsiTheme="minorHAnsi"/>
                <w:color w:val="0000FF"/>
                <w:sz w:val="20"/>
                <w:szCs w:val="20"/>
              </w:rPr>
              <w:t>Amount (USD)</w:t>
            </w:r>
          </w:p>
        </w:tc>
        <w:tc>
          <w:tcPr>
            <w:tcW w:w="4320" w:type="dxa"/>
          </w:tcPr>
          <w:p w:rsidR="00194E20" w:rsidRPr="00425E89" w:rsidRDefault="00194E20" w:rsidP="002179EE">
            <w:pPr>
              <w:jc w:val="center"/>
              <w:rPr>
                <w:rFonts w:asciiTheme="minorHAnsi" w:hAnsiTheme="minorHAnsi"/>
                <w:color w:val="0000FF"/>
                <w:sz w:val="20"/>
                <w:szCs w:val="20"/>
              </w:rPr>
            </w:pPr>
            <w:r w:rsidRPr="00425E89">
              <w:rPr>
                <w:rFonts w:asciiTheme="minorHAnsi" w:hAnsiTheme="minorHAnsi"/>
                <w:color w:val="0000FF"/>
                <w:sz w:val="20"/>
                <w:szCs w:val="20"/>
              </w:rPr>
              <w:t>Purpose</w:t>
            </w:r>
          </w:p>
        </w:tc>
        <w:tc>
          <w:tcPr>
            <w:tcW w:w="990" w:type="dxa"/>
          </w:tcPr>
          <w:p w:rsidR="00194E20" w:rsidRPr="00425E89" w:rsidRDefault="00194E20" w:rsidP="002179EE">
            <w:pPr>
              <w:jc w:val="center"/>
              <w:rPr>
                <w:rFonts w:asciiTheme="minorHAnsi" w:hAnsiTheme="minorHAnsi"/>
                <w:color w:val="0000FF"/>
                <w:sz w:val="20"/>
                <w:szCs w:val="20"/>
              </w:rPr>
            </w:pPr>
            <w:r w:rsidRPr="00425E89">
              <w:rPr>
                <w:rFonts w:asciiTheme="minorHAnsi" w:hAnsiTheme="minorHAnsi"/>
                <w:color w:val="0000FF"/>
                <w:sz w:val="20"/>
                <w:szCs w:val="20"/>
              </w:rPr>
              <w:t>Status</w:t>
            </w:r>
          </w:p>
        </w:tc>
      </w:tr>
      <w:tr w:rsidR="00D52FFD" w:rsidRPr="00425E89" w:rsidTr="002179EE">
        <w:tc>
          <w:tcPr>
            <w:tcW w:w="1278" w:type="dxa"/>
            <w:vAlign w:val="center"/>
          </w:tcPr>
          <w:p w:rsidR="00D52FFD" w:rsidRPr="00425E89" w:rsidRDefault="00D52FFD" w:rsidP="002179EE">
            <w:pPr>
              <w:rPr>
                <w:rFonts w:asciiTheme="minorHAnsi" w:hAnsiTheme="minorHAnsi"/>
                <w:color w:val="0000FF"/>
                <w:sz w:val="20"/>
                <w:szCs w:val="20"/>
              </w:rPr>
            </w:pPr>
            <w:r w:rsidRPr="00425E89">
              <w:rPr>
                <w:rFonts w:asciiTheme="minorHAnsi" w:hAnsiTheme="minorHAnsi"/>
                <w:color w:val="0000FF"/>
                <w:sz w:val="20"/>
                <w:szCs w:val="20"/>
              </w:rPr>
              <w:t>ACLEDA</w:t>
            </w:r>
          </w:p>
        </w:tc>
        <w:tc>
          <w:tcPr>
            <w:tcW w:w="828" w:type="dxa"/>
            <w:vAlign w:val="center"/>
          </w:tcPr>
          <w:p w:rsidR="00D52FFD" w:rsidRPr="00425E89" w:rsidRDefault="00D52FFD" w:rsidP="002179EE">
            <w:pPr>
              <w:rPr>
                <w:rFonts w:asciiTheme="minorHAnsi" w:hAnsiTheme="minorHAnsi"/>
                <w:color w:val="0000FF"/>
                <w:sz w:val="20"/>
                <w:szCs w:val="20"/>
              </w:rPr>
            </w:pPr>
            <w:r w:rsidRPr="00425E89">
              <w:rPr>
                <w:rFonts w:asciiTheme="minorHAnsi" w:hAnsiTheme="minorHAnsi"/>
                <w:color w:val="0000FF"/>
                <w:sz w:val="20"/>
                <w:szCs w:val="20"/>
              </w:rPr>
              <w:t>TL</w:t>
            </w:r>
          </w:p>
        </w:tc>
        <w:tc>
          <w:tcPr>
            <w:tcW w:w="2502" w:type="dxa"/>
            <w:vAlign w:val="center"/>
          </w:tcPr>
          <w:p w:rsidR="00D52FFD" w:rsidRPr="00425E89" w:rsidRDefault="00D52FFD" w:rsidP="002179EE">
            <w:pPr>
              <w:rPr>
                <w:rFonts w:asciiTheme="minorHAnsi" w:hAnsiTheme="minorHAnsi"/>
                <w:color w:val="0000FF"/>
                <w:sz w:val="20"/>
                <w:szCs w:val="20"/>
              </w:rPr>
            </w:pPr>
            <w:r w:rsidRPr="00425E89">
              <w:rPr>
                <w:rFonts w:asciiTheme="minorHAnsi" w:hAnsiTheme="minorHAnsi"/>
                <w:color w:val="0000FF"/>
                <w:sz w:val="20"/>
                <w:szCs w:val="20"/>
              </w:rPr>
              <w:t>150,000 (O/S: 85,416.77)</w:t>
            </w:r>
          </w:p>
        </w:tc>
        <w:tc>
          <w:tcPr>
            <w:tcW w:w="4320" w:type="dxa"/>
            <w:vAlign w:val="center"/>
          </w:tcPr>
          <w:p w:rsidR="00D52FFD" w:rsidRPr="00425E89" w:rsidRDefault="00D52FFD" w:rsidP="002179EE">
            <w:pPr>
              <w:rPr>
                <w:rFonts w:asciiTheme="minorHAnsi" w:hAnsiTheme="minorHAnsi"/>
                <w:color w:val="0000FF"/>
                <w:sz w:val="20"/>
                <w:szCs w:val="20"/>
              </w:rPr>
            </w:pPr>
            <w:r w:rsidRPr="00425E89">
              <w:rPr>
                <w:rFonts w:asciiTheme="minorHAnsi" w:hAnsiTheme="minorHAnsi"/>
                <w:color w:val="0000FF"/>
                <w:sz w:val="20"/>
                <w:szCs w:val="20"/>
              </w:rPr>
              <w:t>To renovate house and working capital</w:t>
            </w:r>
          </w:p>
        </w:tc>
        <w:tc>
          <w:tcPr>
            <w:tcW w:w="990" w:type="dxa"/>
            <w:vAlign w:val="center"/>
          </w:tcPr>
          <w:p w:rsidR="00D52FFD" w:rsidRPr="00425E89" w:rsidRDefault="00D52FFD" w:rsidP="002179EE">
            <w:pPr>
              <w:rPr>
                <w:rFonts w:asciiTheme="minorHAnsi" w:hAnsiTheme="minorHAnsi"/>
                <w:color w:val="0000FF"/>
                <w:sz w:val="20"/>
                <w:szCs w:val="20"/>
              </w:rPr>
            </w:pPr>
            <w:r w:rsidRPr="00425E89">
              <w:rPr>
                <w:rFonts w:asciiTheme="minorHAnsi" w:hAnsiTheme="minorHAnsi"/>
                <w:color w:val="0000FF"/>
                <w:sz w:val="20"/>
                <w:szCs w:val="20"/>
              </w:rPr>
              <w:t>Closed</w:t>
            </w:r>
          </w:p>
        </w:tc>
      </w:tr>
      <w:tr w:rsidR="00194E20" w:rsidRPr="00425E89" w:rsidTr="002179EE">
        <w:tc>
          <w:tcPr>
            <w:tcW w:w="1278" w:type="dxa"/>
            <w:vAlign w:val="center"/>
          </w:tcPr>
          <w:p w:rsidR="00194E20" w:rsidRPr="00425E89" w:rsidRDefault="00194E20" w:rsidP="002179EE">
            <w:pPr>
              <w:rPr>
                <w:rFonts w:asciiTheme="minorHAnsi" w:hAnsiTheme="minorHAnsi"/>
                <w:color w:val="0000FF"/>
                <w:sz w:val="20"/>
                <w:szCs w:val="20"/>
              </w:rPr>
            </w:pPr>
            <w:r w:rsidRPr="00425E89">
              <w:rPr>
                <w:rFonts w:asciiTheme="minorHAnsi" w:hAnsiTheme="minorHAnsi"/>
                <w:color w:val="0000FF"/>
                <w:sz w:val="20"/>
                <w:szCs w:val="20"/>
              </w:rPr>
              <w:t>ANZ</w:t>
            </w:r>
          </w:p>
        </w:tc>
        <w:tc>
          <w:tcPr>
            <w:tcW w:w="828" w:type="dxa"/>
            <w:vAlign w:val="center"/>
          </w:tcPr>
          <w:p w:rsidR="00194E20" w:rsidRPr="00425E89" w:rsidRDefault="00194E20" w:rsidP="002179EE">
            <w:pPr>
              <w:rPr>
                <w:rFonts w:asciiTheme="minorHAnsi" w:hAnsiTheme="minorHAnsi"/>
                <w:color w:val="0000FF"/>
                <w:sz w:val="20"/>
                <w:szCs w:val="20"/>
              </w:rPr>
            </w:pPr>
            <w:r w:rsidRPr="00425E89">
              <w:rPr>
                <w:rFonts w:asciiTheme="minorHAnsi" w:hAnsiTheme="minorHAnsi"/>
                <w:color w:val="0000FF"/>
                <w:sz w:val="20"/>
                <w:szCs w:val="20"/>
              </w:rPr>
              <w:t>HL</w:t>
            </w:r>
          </w:p>
        </w:tc>
        <w:tc>
          <w:tcPr>
            <w:tcW w:w="2502" w:type="dxa"/>
            <w:vAlign w:val="center"/>
          </w:tcPr>
          <w:p w:rsidR="00D52FFD" w:rsidRPr="00425E89" w:rsidRDefault="00194E20" w:rsidP="002179EE">
            <w:pPr>
              <w:rPr>
                <w:rFonts w:asciiTheme="minorHAnsi" w:hAnsiTheme="minorHAnsi"/>
                <w:color w:val="0000FF"/>
                <w:sz w:val="20"/>
                <w:szCs w:val="20"/>
              </w:rPr>
            </w:pPr>
            <w:r w:rsidRPr="00425E89">
              <w:rPr>
                <w:rFonts w:asciiTheme="minorHAnsi" w:hAnsiTheme="minorHAnsi"/>
                <w:color w:val="0000FF"/>
                <w:sz w:val="20"/>
                <w:szCs w:val="20"/>
              </w:rPr>
              <w:t>67,000</w:t>
            </w:r>
            <w:r w:rsidR="00D52FFD" w:rsidRPr="00425E89">
              <w:rPr>
                <w:rFonts w:asciiTheme="minorHAnsi" w:hAnsiTheme="minorHAnsi"/>
                <w:color w:val="0000FF"/>
                <w:sz w:val="20"/>
                <w:szCs w:val="20"/>
              </w:rPr>
              <w:t xml:space="preserve"> (O/S: 54,296.10)</w:t>
            </w:r>
          </w:p>
        </w:tc>
        <w:tc>
          <w:tcPr>
            <w:tcW w:w="4320" w:type="dxa"/>
            <w:vAlign w:val="center"/>
          </w:tcPr>
          <w:p w:rsidR="00194E20" w:rsidRPr="00425E89" w:rsidRDefault="00194E20" w:rsidP="002179EE">
            <w:pPr>
              <w:rPr>
                <w:rFonts w:asciiTheme="minorHAnsi" w:hAnsiTheme="minorHAnsi"/>
                <w:color w:val="0000FF"/>
                <w:sz w:val="20"/>
                <w:szCs w:val="20"/>
              </w:rPr>
            </w:pPr>
            <w:r w:rsidRPr="00425E89">
              <w:rPr>
                <w:rFonts w:asciiTheme="minorHAnsi" w:hAnsiTheme="minorHAnsi"/>
                <w:color w:val="0000FF"/>
                <w:sz w:val="20"/>
                <w:szCs w:val="20"/>
              </w:rPr>
              <w:t>To refinance from ACLEDA and House Construction</w:t>
            </w:r>
          </w:p>
        </w:tc>
        <w:tc>
          <w:tcPr>
            <w:tcW w:w="990" w:type="dxa"/>
            <w:vAlign w:val="center"/>
          </w:tcPr>
          <w:p w:rsidR="00194E20" w:rsidRPr="00425E89" w:rsidRDefault="00194E20" w:rsidP="002179EE">
            <w:pPr>
              <w:rPr>
                <w:rFonts w:asciiTheme="minorHAnsi" w:hAnsiTheme="minorHAnsi"/>
                <w:color w:val="0000FF"/>
                <w:sz w:val="20"/>
                <w:szCs w:val="20"/>
              </w:rPr>
            </w:pPr>
            <w:r w:rsidRPr="00425E89">
              <w:rPr>
                <w:rFonts w:asciiTheme="minorHAnsi" w:hAnsiTheme="minorHAnsi"/>
                <w:color w:val="0000FF"/>
                <w:sz w:val="20"/>
                <w:szCs w:val="20"/>
              </w:rPr>
              <w:t>Closed</w:t>
            </w:r>
          </w:p>
        </w:tc>
      </w:tr>
      <w:tr w:rsidR="00194E20" w:rsidRPr="00425E89" w:rsidTr="002179EE">
        <w:tc>
          <w:tcPr>
            <w:tcW w:w="1278" w:type="dxa"/>
            <w:vAlign w:val="center"/>
          </w:tcPr>
          <w:p w:rsidR="00194E20" w:rsidRPr="00425E89" w:rsidRDefault="00194E20" w:rsidP="002179EE">
            <w:pPr>
              <w:rPr>
                <w:rFonts w:asciiTheme="minorHAnsi" w:hAnsiTheme="minorHAnsi"/>
                <w:color w:val="0000FF"/>
                <w:sz w:val="20"/>
                <w:szCs w:val="20"/>
              </w:rPr>
            </w:pPr>
            <w:r w:rsidRPr="00425E89">
              <w:rPr>
                <w:rFonts w:asciiTheme="minorHAnsi" w:hAnsiTheme="minorHAnsi"/>
                <w:color w:val="0000FF"/>
                <w:sz w:val="20"/>
                <w:szCs w:val="20"/>
              </w:rPr>
              <w:t>CAMPU</w:t>
            </w:r>
          </w:p>
        </w:tc>
        <w:tc>
          <w:tcPr>
            <w:tcW w:w="828" w:type="dxa"/>
            <w:vAlign w:val="center"/>
          </w:tcPr>
          <w:p w:rsidR="00194E20" w:rsidRPr="00425E89" w:rsidRDefault="00194E20" w:rsidP="002179EE">
            <w:pPr>
              <w:rPr>
                <w:rFonts w:asciiTheme="minorHAnsi" w:hAnsiTheme="minorHAnsi"/>
                <w:color w:val="0000FF"/>
                <w:sz w:val="20"/>
                <w:szCs w:val="20"/>
              </w:rPr>
            </w:pPr>
            <w:r w:rsidRPr="00425E89">
              <w:rPr>
                <w:rFonts w:asciiTheme="minorHAnsi" w:hAnsiTheme="minorHAnsi"/>
                <w:color w:val="0000FF"/>
                <w:sz w:val="20"/>
                <w:szCs w:val="20"/>
              </w:rPr>
              <w:t>TL</w:t>
            </w:r>
          </w:p>
        </w:tc>
        <w:tc>
          <w:tcPr>
            <w:tcW w:w="2502" w:type="dxa"/>
            <w:vAlign w:val="center"/>
          </w:tcPr>
          <w:p w:rsidR="00194E20" w:rsidRPr="00425E89" w:rsidRDefault="00194E20" w:rsidP="002179EE">
            <w:pPr>
              <w:rPr>
                <w:rFonts w:asciiTheme="minorHAnsi" w:hAnsiTheme="minorHAnsi"/>
                <w:color w:val="0000FF"/>
                <w:sz w:val="20"/>
                <w:szCs w:val="20"/>
              </w:rPr>
            </w:pPr>
            <w:r w:rsidRPr="00425E89">
              <w:rPr>
                <w:rFonts w:asciiTheme="minorHAnsi" w:hAnsiTheme="minorHAnsi"/>
                <w:color w:val="0000FF"/>
                <w:sz w:val="20"/>
                <w:szCs w:val="20"/>
              </w:rPr>
              <w:t>130,000</w:t>
            </w:r>
          </w:p>
        </w:tc>
        <w:tc>
          <w:tcPr>
            <w:tcW w:w="4320" w:type="dxa"/>
            <w:vAlign w:val="center"/>
          </w:tcPr>
          <w:p w:rsidR="00194E20" w:rsidRPr="00425E89" w:rsidRDefault="00194E20" w:rsidP="002179EE">
            <w:pPr>
              <w:rPr>
                <w:rFonts w:asciiTheme="minorHAnsi" w:hAnsiTheme="minorHAnsi"/>
                <w:color w:val="0000FF"/>
                <w:sz w:val="20"/>
                <w:szCs w:val="20"/>
              </w:rPr>
            </w:pPr>
            <w:r w:rsidRPr="00425E89">
              <w:rPr>
                <w:rFonts w:asciiTheme="minorHAnsi" w:hAnsiTheme="minorHAnsi"/>
                <w:color w:val="0000FF"/>
                <w:sz w:val="20"/>
                <w:szCs w:val="20"/>
              </w:rPr>
              <w:t>To finance loan from CANADIA and use as personal consumption for renovation purpose</w:t>
            </w:r>
          </w:p>
        </w:tc>
        <w:tc>
          <w:tcPr>
            <w:tcW w:w="990" w:type="dxa"/>
            <w:vAlign w:val="center"/>
          </w:tcPr>
          <w:p w:rsidR="00194E20" w:rsidRPr="00425E89" w:rsidRDefault="00D52FFD" w:rsidP="002179EE">
            <w:pPr>
              <w:rPr>
                <w:rFonts w:asciiTheme="minorHAnsi" w:hAnsiTheme="minorHAnsi"/>
                <w:color w:val="0000FF"/>
                <w:sz w:val="20"/>
                <w:szCs w:val="20"/>
              </w:rPr>
            </w:pPr>
            <w:r w:rsidRPr="00425E89">
              <w:rPr>
                <w:rFonts w:asciiTheme="minorHAnsi" w:hAnsiTheme="minorHAnsi"/>
                <w:color w:val="0000FF"/>
                <w:sz w:val="20"/>
                <w:szCs w:val="20"/>
              </w:rPr>
              <w:t>Normal</w:t>
            </w:r>
          </w:p>
        </w:tc>
      </w:tr>
      <w:tr w:rsidR="00194E20" w:rsidRPr="00425E89" w:rsidTr="002179EE">
        <w:tc>
          <w:tcPr>
            <w:tcW w:w="1278" w:type="dxa"/>
            <w:vAlign w:val="center"/>
          </w:tcPr>
          <w:p w:rsidR="00194E20" w:rsidRPr="00425E89" w:rsidRDefault="00194E20" w:rsidP="002179EE">
            <w:pPr>
              <w:rPr>
                <w:rFonts w:asciiTheme="minorHAnsi" w:hAnsiTheme="minorHAnsi"/>
                <w:color w:val="0000FF"/>
                <w:sz w:val="20"/>
                <w:szCs w:val="20"/>
              </w:rPr>
            </w:pPr>
            <w:r w:rsidRPr="00425E89">
              <w:rPr>
                <w:rFonts w:asciiTheme="minorHAnsi" w:hAnsiTheme="minorHAnsi"/>
                <w:color w:val="0000FF"/>
                <w:sz w:val="20"/>
                <w:szCs w:val="20"/>
              </w:rPr>
              <w:t>BIDC</w:t>
            </w:r>
          </w:p>
        </w:tc>
        <w:tc>
          <w:tcPr>
            <w:tcW w:w="828" w:type="dxa"/>
            <w:vAlign w:val="center"/>
          </w:tcPr>
          <w:p w:rsidR="00194E20" w:rsidRPr="00425E89" w:rsidRDefault="00D52FFD" w:rsidP="002179EE">
            <w:pPr>
              <w:rPr>
                <w:rFonts w:asciiTheme="minorHAnsi" w:hAnsiTheme="minorHAnsi"/>
                <w:color w:val="0000FF"/>
                <w:sz w:val="20"/>
                <w:szCs w:val="20"/>
              </w:rPr>
            </w:pPr>
            <w:r w:rsidRPr="00425E89">
              <w:rPr>
                <w:rFonts w:asciiTheme="minorHAnsi" w:hAnsiTheme="minorHAnsi"/>
                <w:color w:val="0000FF"/>
                <w:sz w:val="20"/>
                <w:szCs w:val="20"/>
              </w:rPr>
              <w:t>HL</w:t>
            </w:r>
          </w:p>
        </w:tc>
        <w:tc>
          <w:tcPr>
            <w:tcW w:w="2502" w:type="dxa"/>
            <w:vAlign w:val="center"/>
          </w:tcPr>
          <w:p w:rsidR="00194E20" w:rsidRPr="00425E89" w:rsidRDefault="00D52FFD" w:rsidP="002179EE">
            <w:pPr>
              <w:rPr>
                <w:rFonts w:asciiTheme="minorHAnsi" w:hAnsiTheme="minorHAnsi"/>
                <w:color w:val="0000FF"/>
                <w:sz w:val="20"/>
                <w:szCs w:val="20"/>
              </w:rPr>
            </w:pPr>
            <w:r w:rsidRPr="00425E89">
              <w:rPr>
                <w:rFonts w:asciiTheme="minorHAnsi" w:hAnsiTheme="minorHAnsi"/>
                <w:color w:val="0000FF"/>
                <w:sz w:val="20"/>
                <w:szCs w:val="20"/>
              </w:rPr>
              <w:t>83,000</w:t>
            </w:r>
          </w:p>
          <w:p w:rsidR="00D52FFD" w:rsidRPr="00425E89" w:rsidRDefault="00D52FFD" w:rsidP="002179EE">
            <w:pPr>
              <w:rPr>
                <w:rFonts w:asciiTheme="minorHAnsi" w:hAnsiTheme="minorHAnsi"/>
                <w:color w:val="0000FF"/>
                <w:sz w:val="20"/>
                <w:szCs w:val="20"/>
              </w:rPr>
            </w:pPr>
          </w:p>
        </w:tc>
        <w:tc>
          <w:tcPr>
            <w:tcW w:w="4320" w:type="dxa"/>
            <w:vAlign w:val="center"/>
          </w:tcPr>
          <w:p w:rsidR="00194E20" w:rsidRPr="00425E89" w:rsidRDefault="00D52FFD" w:rsidP="002179EE">
            <w:pPr>
              <w:rPr>
                <w:rFonts w:asciiTheme="minorHAnsi" w:hAnsiTheme="minorHAnsi"/>
                <w:color w:val="0000FF"/>
                <w:sz w:val="20"/>
                <w:szCs w:val="20"/>
              </w:rPr>
            </w:pPr>
            <w:r w:rsidRPr="00425E89">
              <w:rPr>
                <w:rFonts w:asciiTheme="minorHAnsi" w:hAnsiTheme="minorHAnsi"/>
                <w:color w:val="0000FF"/>
                <w:sz w:val="20"/>
                <w:szCs w:val="20"/>
              </w:rPr>
              <w:t xml:space="preserve">Purchase Villa in </w:t>
            </w:r>
            <w:proofErr w:type="spellStart"/>
            <w:r w:rsidRPr="00425E89">
              <w:rPr>
                <w:rFonts w:asciiTheme="minorHAnsi" w:hAnsiTheme="minorHAnsi"/>
                <w:color w:val="0000FF"/>
                <w:sz w:val="20"/>
                <w:szCs w:val="20"/>
              </w:rPr>
              <w:t>Borey</w:t>
            </w:r>
            <w:proofErr w:type="spellEnd"/>
            <w:r w:rsidRPr="00425E89">
              <w:rPr>
                <w:rFonts w:asciiTheme="minorHAnsi" w:hAnsiTheme="minorHAnsi"/>
                <w:color w:val="0000FF"/>
                <w:sz w:val="20"/>
                <w:szCs w:val="20"/>
              </w:rPr>
              <w:t xml:space="preserve"> Peng </w:t>
            </w:r>
            <w:proofErr w:type="spellStart"/>
            <w:r w:rsidRPr="00425E89">
              <w:rPr>
                <w:rFonts w:asciiTheme="minorHAnsi" w:hAnsiTheme="minorHAnsi"/>
                <w:color w:val="0000FF"/>
                <w:sz w:val="20"/>
                <w:szCs w:val="20"/>
              </w:rPr>
              <w:t>Hourt</w:t>
            </w:r>
            <w:proofErr w:type="spellEnd"/>
          </w:p>
        </w:tc>
        <w:tc>
          <w:tcPr>
            <w:tcW w:w="990" w:type="dxa"/>
            <w:vAlign w:val="center"/>
          </w:tcPr>
          <w:p w:rsidR="00194E20" w:rsidRPr="00425E89" w:rsidRDefault="00D52FFD" w:rsidP="002179EE">
            <w:pPr>
              <w:rPr>
                <w:rFonts w:asciiTheme="minorHAnsi" w:hAnsiTheme="minorHAnsi"/>
                <w:color w:val="0000FF"/>
                <w:sz w:val="20"/>
                <w:szCs w:val="20"/>
              </w:rPr>
            </w:pPr>
            <w:r w:rsidRPr="00425E89">
              <w:rPr>
                <w:rFonts w:asciiTheme="minorHAnsi" w:hAnsiTheme="minorHAnsi"/>
                <w:color w:val="0000FF"/>
                <w:sz w:val="20"/>
                <w:szCs w:val="20"/>
              </w:rPr>
              <w:t>Normal</w:t>
            </w:r>
          </w:p>
        </w:tc>
      </w:tr>
      <w:tr w:rsidR="00194E20" w:rsidRPr="00425E89" w:rsidTr="002179EE">
        <w:tc>
          <w:tcPr>
            <w:tcW w:w="1278" w:type="dxa"/>
            <w:vAlign w:val="center"/>
          </w:tcPr>
          <w:p w:rsidR="00194E20" w:rsidRPr="00425E89" w:rsidRDefault="00194E20" w:rsidP="002179EE">
            <w:pPr>
              <w:rPr>
                <w:rFonts w:asciiTheme="minorHAnsi" w:hAnsiTheme="minorHAnsi"/>
                <w:color w:val="0000FF"/>
                <w:sz w:val="20"/>
                <w:szCs w:val="20"/>
              </w:rPr>
            </w:pPr>
            <w:r w:rsidRPr="00425E89">
              <w:rPr>
                <w:rFonts w:asciiTheme="minorHAnsi" w:hAnsiTheme="minorHAnsi"/>
                <w:color w:val="0000FF"/>
                <w:sz w:val="20"/>
                <w:szCs w:val="20"/>
              </w:rPr>
              <w:t>RHBIBL</w:t>
            </w:r>
          </w:p>
        </w:tc>
        <w:tc>
          <w:tcPr>
            <w:tcW w:w="828" w:type="dxa"/>
            <w:vAlign w:val="center"/>
          </w:tcPr>
          <w:p w:rsidR="00194E20" w:rsidRPr="00425E89" w:rsidRDefault="00D52FFD" w:rsidP="002179EE">
            <w:pPr>
              <w:rPr>
                <w:rFonts w:asciiTheme="minorHAnsi" w:hAnsiTheme="minorHAnsi"/>
                <w:color w:val="0000FF"/>
                <w:sz w:val="20"/>
                <w:szCs w:val="20"/>
              </w:rPr>
            </w:pPr>
            <w:r w:rsidRPr="00425E89">
              <w:rPr>
                <w:rFonts w:asciiTheme="minorHAnsi" w:hAnsiTheme="minorHAnsi"/>
                <w:color w:val="0000FF"/>
                <w:sz w:val="20"/>
                <w:szCs w:val="20"/>
              </w:rPr>
              <w:t>TL1</w:t>
            </w:r>
          </w:p>
        </w:tc>
        <w:tc>
          <w:tcPr>
            <w:tcW w:w="2502" w:type="dxa"/>
            <w:vAlign w:val="center"/>
          </w:tcPr>
          <w:p w:rsidR="00194E20" w:rsidRPr="00425E89" w:rsidRDefault="00D52FFD" w:rsidP="002179EE">
            <w:pPr>
              <w:rPr>
                <w:rFonts w:asciiTheme="minorHAnsi" w:hAnsiTheme="minorHAnsi"/>
                <w:color w:val="0000FF"/>
                <w:sz w:val="20"/>
                <w:szCs w:val="20"/>
              </w:rPr>
            </w:pPr>
            <w:r w:rsidRPr="00425E89">
              <w:rPr>
                <w:rFonts w:asciiTheme="minorHAnsi" w:hAnsiTheme="minorHAnsi"/>
                <w:color w:val="0000FF"/>
                <w:sz w:val="20"/>
                <w:szCs w:val="20"/>
              </w:rPr>
              <w:t>180,000</w:t>
            </w:r>
          </w:p>
        </w:tc>
        <w:tc>
          <w:tcPr>
            <w:tcW w:w="4320" w:type="dxa"/>
            <w:vAlign w:val="center"/>
          </w:tcPr>
          <w:p w:rsidR="00194E20" w:rsidRPr="00425E89" w:rsidRDefault="00D52FFD" w:rsidP="002179EE">
            <w:pPr>
              <w:rPr>
                <w:rFonts w:asciiTheme="minorHAnsi" w:hAnsiTheme="minorHAnsi"/>
                <w:color w:val="0000FF"/>
                <w:sz w:val="20"/>
                <w:szCs w:val="20"/>
              </w:rPr>
            </w:pPr>
            <w:r w:rsidRPr="00425E89">
              <w:rPr>
                <w:rFonts w:asciiTheme="minorHAnsi" w:hAnsiTheme="minorHAnsi"/>
                <w:bCs/>
                <w:sz w:val="18"/>
                <w:szCs w:val="18"/>
              </w:rPr>
              <w:t>To refinance from ANZ Royal Bank &amp; ACLEDA Bank Plc. and to be partial working capital</w:t>
            </w:r>
          </w:p>
        </w:tc>
        <w:tc>
          <w:tcPr>
            <w:tcW w:w="990" w:type="dxa"/>
            <w:vAlign w:val="center"/>
          </w:tcPr>
          <w:p w:rsidR="00194E20" w:rsidRPr="00425E89" w:rsidRDefault="00D52FFD" w:rsidP="002179EE">
            <w:pPr>
              <w:rPr>
                <w:rFonts w:asciiTheme="minorHAnsi" w:hAnsiTheme="minorHAnsi"/>
                <w:color w:val="0000FF"/>
                <w:sz w:val="20"/>
                <w:szCs w:val="20"/>
              </w:rPr>
            </w:pPr>
            <w:r w:rsidRPr="00425E89">
              <w:rPr>
                <w:rFonts w:asciiTheme="minorHAnsi" w:hAnsiTheme="minorHAnsi"/>
                <w:color w:val="0000FF"/>
                <w:sz w:val="20"/>
                <w:szCs w:val="20"/>
              </w:rPr>
              <w:t>Normal</w:t>
            </w:r>
          </w:p>
        </w:tc>
      </w:tr>
    </w:tbl>
    <w:p w:rsidR="00194E20" w:rsidRPr="00425E89" w:rsidRDefault="00D52FFD" w:rsidP="00244ECD">
      <w:pPr>
        <w:rPr>
          <w:rFonts w:asciiTheme="minorHAnsi" w:hAnsiTheme="minorHAnsi"/>
          <w:color w:val="0000FF"/>
          <w:sz w:val="20"/>
          <w:szCs w:val="20"/>
        </w:rPr>
      </w:pPr>
      <w:r w:rsidRPr="00425E89">
        <w:rPr>
          <w:rFonts w:asciiTheme="minorHAnsi" w:hAnsiTheme="minorHAnsi"/>
          <w:color w:val="0000FF"/>
          <w:sz w:val="20"/>
          <w:szCs w:val="20"/>
        </w:rPr>
        <w:t xml:space="preserve">Based on the above table, the borrowers have granted the available cash from RHBIBL of about USD40K after full settlement from ACLEDA and ANZ. </w:t>
      </w:r>
      <w:r w:rsidR="002179EE" w:rsidRPr="00425E89">
        <w:rPr>
          <w:rFonts w:asciiTheme="minorHAnsi" w:hAnsiTheme="minorHAnsi"/>
          <w:color w:val="0000FF"/>
          <w:sz w:val="20"/>
          <w:szCs w:val="20"/>
        </w:rPr>
        <w:t xml:space="preserve">So the WC requirement as presented in CA, it will be excess of USD40K only. It consider as reserved fund in business when they face on collection debt. </w:t>
      </w:r>
    </w:p>
    <w:p w:rsidR="00194E20" w:rsidRPr="00425E89" w:rsidRDefault="00194E20" w:rsidP="00244ECD">
      <w:pPr>
        <w:rPr>
          <w:rFonts w:asciiTheme="minorHAnsi" w:hAnsiTheme="minorHAnsi"/>
          <w:sz w:val="20"/>
          <w:szCs w:val="20"/>
        </w:rPr>
      </w:pPr>
    </w:p>
    <w:p w:rsidR="00244ECD" w:rsidRPr="00425E89" w:rsidRDefault="00244ECD" w:rsidP="002179EE">
      <w:pPr>
        <w:pStyle w:val="ListParagraph"/>
        <w:numPr>
          <w:ilvl w:val="0"/>
          <w:numId w:val="2"/>
        </w:numPr>
        <w:ind w:left="180" w:hanging="180"/>
        <w:rPr>
          <w:rFonts w:asciiTheme="minorHAnsi" w:hAnsiTheme="minorHAnsi"/>
          <w:color w:val="000000" w:themeColor="text1"/>
          <w:sz w:val="20"/>
          <w:szCs w:val="20"/>
        </w:rPr>
      </w:pPr>
      <w:r w:rsidRPr="00425E89">
        <w:rPr>
          <w:rFonts w:asciiTheme="minorHAnsi" w:hAnsiTheme="minorHAnsi"/>
          <w:color w:val="000000" w:themeColor="text1"/>
          <w:sz w:val="20"/>
          <w:szCs w:val="20"/>
        </w:rPr>
        <w:t xml:space="preserve">Noted </w:t>
      </w:r>
      <w:proofErr w:type="gramStart"/>
      <w:r w:rsidRPr="00425E89">
        <w:rPr>
          <w:rFonts w:asciiTheme="minorHAnsi" w:hAnsiTheme="minorHAnsi"/>
          <w:color w:val="000000" w:themeColor="text1"/>
          <w:sz w:val="20"/>
          <w:szCs w:val="20"/>
        </w:rPr>
        <w:t>borrower inquired with New World for Car loan in Dec 2015, please ensure</w:t>
      </w:r>
      <w:proofErr w:type="gramEnd"/>
      <w:r w:rsidRPr="00425E89">
        <w:rPr>
          <w:rFonts w:asciiTheme="minorHAnsi" w:hAnsiTheme="minorHAnsi"/>
          <w:color w:val="000000" w:themeColor="text1"/>
          <w:sz w:val="20"/>
          <w:szCs w:val="20"/>
        </w:rPr>
        <w:t xml:space="preserve"> that the loan is used for intended purpose and if borrower to purchase car, to disclosed accordingly. </w:t>
      </w:r>
    </w:p>
    <w:p w:rsidR="00AD4868" w:rsidRPr="00425E89" w:rsidRDefault="00AD4868" w:rsidP="00244ECD">
      <w:pPr>
        <w:rPr>
          <w:rFonts w:asciiTheme="minorHAnsi" w:hAnsiTheme="minorHAnsi"/>
          <w:color w:val="0000FF"/>
          <w:sz w:val="20"/>
          <w:szCs w:val="20"/>
        </w:rPr>
      </w:pPr>
      <w:r w:rsidRPr="00425E89">
        <w:rPr>
          <w:rFonts w:asciiTheme="minorHAnsi" w:hAnsiTheme="minorHAnsi"/>
          <w:color w:val="0000FF"/>
          <w:sz w:val="20"/>
          <w:szCs w:val="20"/>
        </w:rPr>
        <w:t xml:space="preserve">Firstly, the borrowers planned to buy a car from </w:t>
      </w:r>
      <w:proofErr w:type="gramStart"/>
      <w:r w:rsidRPr="00425E89">
        <w:rPr>
          <w:rFonts w:asciiTheme="minorHAnsi" w:hAnsiTheme="minorHAnsi"/>
          <w:color w:val="0000FF"/>
          <w:sz w:val="20"/>
          <w:szCs w:val="20"/>
        </w:rPr>
        <w:t>New</w:t>
      </w:r>
      <w:proofErr w:type="gramEnd"/>
      <w:r w:rsidRPr="00425E89">
        <w:rPr>
          <w:rFonts w:asciiTheme="minorHAnsi" w:hAnsiTheme="minorHAnsi"/>
          <w:color w:val="0000FF"/>
          <w:sz w:val="20"/>
          <w:szCs w:val="20"/>
        </w:rPr>
        <w:t xml:space="preserve"> world with monthly installment. Then, they decided to purchase </w:t>
      </w:r>
      <w:r w:rsidR="00E90FBD" w:rsidRPr="00425E89">
        <w:rPr>
          <w:rFonts w:asciiTheme="minorHAnsi" w:hAnsiTheme="minorHAnsi"/>
          <w:color w:val="0000FF"/>
          <w:sz w:val="20"/>
          <w:szCs w:val="20"/>
        </w:rPr>
        <w:t>by cash</w:t>
      </w:r>
      <w:r w:rsidRPr="00425E89">
        <w:rPr>
          <w:rFonts w:asciiTheme="minorHAnsi" w:hAnsiTheme="minorHAnsi"/>
          <w:color w:val="0000FF"/>
          <w:sz w:val="20"/>
          <w:szCs w:val="20"/>
        </w:rPr>
        <w:t xml:space="preserve"> while they can managed their cash flow. And now, they request additional loan with us to use as working capital in Jewelry Shop.</w:t>
      </w:r>
    </w:p>
    <w:p w:rsidR="00AD4868" w:rsidRPr="00425E89" w:rsidRDefault="00AD4868" w:rsidP="00244ECD">
      <w:pPr>
        <w:rPr>
          <w:rFonts w:asciiTheme="minorHAnsi" w:hAnsiTheme="minorHAnsi"/>
          <w:color w:val="1F497D"/>
          <w:sz w:val="20"/>
          <w:szCs w:val="20"/>
        </w:rPr>
      </w:pPr>
    </w:p>
    <w:p w:rsidR="00AD4868" w:rsidRPr="00425E89" w:rsidRDefault="00AD4868" w:rsidP="00244ECD">
      <w:pPr>
        <w:rPr>
          <w:rFonts w:asciiTheme="minorHAnsi" w:hAnsiTheme="minorHAnsi"/>
          <w:sz w:val="20"/>
          <w:szCs w:val="20"/>
        </w:rPr>
      </w:pPr>
    </w:p>
    <w:p w:rsidR="00244ECD" w:rsidRPr="00425E89" w:rsidRDefault="00244ECD" w:rsidP="00244ECD">
      <w:pPr>
        <w:rPr>
          <w:rFonts w:asciiTheme="minorHAnsi" w:hAnsiTheme="minorHAnsi"/>
          <w:color w:val="FF0000"/>
          <w:sz w:val="20"/>
          <w:szCs w:val="20"/>
        </w:rPr>
      </w:pPr>
      <w:r w:rsidRPr="00425E89">
        <w:rPr>
          <w:rFonts w:asciiTheme="minorHAnsi" w:hAnsiTheme="minorHAnsi"/>
          <w:color w:val="FF0000"/>
          <w:sz w:val="20"/>
          <w:szCs w:val="20"/>
        </w:rPr>
        <w:t xml:space="preserve">-  WC loan should be structured at a shorter </w:t>
      </w:r>
      <w:proofErr w:type="gramStart"/>
      <w:r w:rsidRPr="00425E89">
        <w:rPr>
          <w:rFonts w:asciiTheme="minorHAnsi" w:hAnsiTheme="minorHAnsi"/>
          <w:color w:val="FF0000"/>
          <w:sz w:val="20"/>
          <w:szCs w:val="20"/>
        </w:rPr>
        <w:t>tenor ,</w:t>
      </w:r>
      <w:proofErr w:type="gramEnd"/>
      <w:r w:rsidRPr="00425E89">
        <w:rPr>
          <w:rFonts w:asciiTheme="minorHAnsi" w:hAnsiTheme="minorHAnsi"/>
          <w:color w:val="FF0000"/>
          <w:sz w:val="20"/>
          <w:szCs w:val="20"/>
        </w:rPr>
        <w:t xml:space="preserve"> please </w:t>
      </w:r>
      <w:proofErr w:type="spellStart"/>
      <w:r w:rsidRPr="00425E89">
        <w:rPr>
          <w:rFonts w:asciiTheme="minorHAnsi" w:hAnsiTheme="minorHAnsi"/>
          <w:color w:val="FF0000"/>
          <w:sz w:val="20"/>
          <w:szCs w:val="20"/>
        </w:rPr>
        <w:t>nego</w:t>
      </w:r>
      <w:proofErr w:type="spellEnd"/>
      <w:r w:rsidRPr="00425E89">
        <w:rPr>
          <w:rFonts w:asciiTheme="minorHAnsi" w:hAnsiTheme="minorHAnsi"/>
          <w:color w:val="FF0000"/>
          <w:sz w:val="20"/>
          <w:szCs w:val="20"/>
        </w:rPr>
        <w:t xml:space="preserve"> for 8 years with a reduced limit of USD150K instead in view of the excessive WC requirement while the collateral has been revalued over 200%.</w:t>
      </w:r>
    </w:p>
    <w:p w:rsidR="005E4BB9" w:rsidRPr="00425E89" w:rsidRDefault="005E4BB9" w:rsidP="00244ECD">
      <w:pPr>
        <w:rPr>
          <w:rFonts w:asciiTheme="minorHAnsi" w:hAnsiTheme="minorHAnsi"/>
          <w:color w:val="1F497D"/>
          <w:sz w:val="20"/>
          <w:szCs w:val="20"/>
        </w:rPr>
      </w:pPr>
    </w:p>
    <w:p w:rsidR="005E4BB9" w:rsidRPr="00425E89" w:rsidRDefault="005E4BB9" w:rsidP="00244ECD">
      <w:pPr>
        <w:rPr>
          <w:rFonts w:asciiTheme="minorHAnsi" w:hAnsiTheme="minorHAnsi"/>
          <w:color w:val="1F497D"/>
          <w:sz w:val="20"/>
          <w:szCs w:val="20"/>
        </w:rPr>
      </w:pPr>
    </w:p>
    <w:p w:rsidR="00803F15" w:rsidRPr="00425E89" w:rsidRDefault="00244ECD" w:rsidP="00244ECD">
      <w:pPr>
        <w:rPr>
          <w:rFonts w:asciiTheme="minorHAnsi" w:hAnsiTheme="minorHAnsi"/>
          <w:sz w:val="20"/>
          <w:szCs w:val="20"/>
        </w:rPr>
      </w:pPr>
      <w:r w:rsidRPr="00425E89">
        <w:rPr>
          <w:rFonts w:asciiTheme="minorHAnsi" w:hAnsiTheme="minorHAnsi"/>
          <w:sz w:val="20"/>
          <w:szCs w:val="20"/>
        </w:rPr>
        <w:t xml:space="preserve">- Please insert into CA money transfer transactions with </w:t>
      </w:r>
      <w:proofErr w:type="spellStart"/>
      <w:r w:rsidRPr="00425E89">
        <w:rPr>
          <w:rFonts w:asciiTheme="minorHAnsi" w:hAnsiTheme="minorHAnsi"/>
          <w:sz w:val="20"/>
          <w:szCs w:val="20"/>
        </w:rPr>
        <w:t>Campu</w:t>
      </w:r>
      <w:proofErr w:type="spellEnd"/>
      <w:r w:rsidRPr="00425E89">
        <w:rPr>
          <w:rFonts w:asciiTheme="minorHAnsi" w:hAnsiTheme="minorHAnsi"/>
          <w:sz w:val="20"/>
          <w:szCs w:val="20"/>
        </w:rPr>
        <w:t xml:space="preserve"> Bank to verify the purchase</w:t>
      </w:r>
    </w:p>
    <w:p w:rsidR="00244ECD" w:rsidRPr="00425E89" w:rsidRDefault="00803F15" w:rsidP="00244ECD">
      <w:pPr>
        <w:rPr>
          <w:rFonts w:asciiTheme="minorHAnsi" w:hAnsiTheme="minorHAnsi"/>
          <w:color w:val="0000FF"/>
          <w:sz w:val="20"/>
          <w:szCs w:val="20"/>
        </w:rPr>
      </w:pPr>
      <w:r w:rsidRPr="00425E89">
        <w:rPr>
          <w:rFonts w:asciiTheme="minorHAnsi" w:hAnsiTheme="minorHAnsi"/>
          <w:color w:val="0000FF"/>
          <w:sz w:val="20"/>
          <w:szCs w:val="20"/>
        </w:rPr>
        <w:t>I already summed up the amount of OTT for purchase goods. You can calculate the average monthly purchase to verify the business trend.</w:t>
      </w:r>
      <w:r w:rsidR="00244ECD" w:rsidRPr="00425E89">
        <w:rPr>
          <w:rFonts w:asciiTheme="minorHAnsi" w:hAnsiTheme="minorHAnsi"/>
          <w:color w:val="0000FF"/>
          <w:sz w:val="20"/>
          <w:szCs w:val="20"/>
        </w:rPr>
        <w:t xml:space="preserve"> </w:t>
      </w:r>
    </w:p>
    <w:p w:rsidR="005E4BB9" w:rsidRPr="00425E89" w:rsidRDefault="005E4BB9" w:rsidP="00244ECD">
      <w:pPr>
        <w:rPr>
          <w:rFonts w:asciiTheme="minorHAnsi" w:hAnsiTheme="minorHAnsi"/>
          <w:sz w:val="20"/>
          <w:szCs w:val="20"/>
        </w:rPr>
      </w:pP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Due to loan repayment with BIDC is not fixed, please adopt our calculator for calculation of the repayment and recalculate DSR</w:t>
      </w:r>
    </w:p>
    <w:p w:rsidR="005E4BB9" w:rsidRPr="00425E89" w:rsidRDefault="005E4BB9" w:rsidP="00244ECD">
      <w:pPr>
        <w:rPr>
          <w:rFonts w:asciiTheme="minorHAnsi" w:hAnsiTheme="minorHAnsi"/>
          <w:color w:val="0000FF"/>
          <w:sz w:val="20"/>
          <w:szCs w:val="20"/>
        </w:rPr>
      </w:pPr>
      <w:r w:rsidRPr="00425E89">
        <w:rPr>
          <w:rFonts w:asciiTheme="minorHAnsi" w:hAnsiTheme="minorHAnsi"/>
          <w:color w:val="0000FF"/>
          <w:sz w:val="20"/>
          <w:szCs w:val="20"/>
        </w:rPr>
        <w:t>Yes</w:t>
      </w:r>
    </w:p>
    <w:p w:rsidR="005E4BB9" w:rsidRPr="00425E89" w:rsidRDefault="005E4BB9" w:rsidP="00244ECD">
      <w:pPr>
        <w:rPr>
          <w:rFonts w:asciiTheme="minorHAnsi" w:hAnsiTheme="minorHAnsi"/>
          <w:color w:val="0000FF"/>
          <w:sz w:val="20"/>
          <w:szCs w:val="20"/>
        </w:rPr>
      </w:pP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Please also include the worst-case analysis where there is 50% reduction in net income</w:t>
      </w:r>
    </w:p>
    <w:p w:rsidR="005E4BB9" w:rsidRPr="00425E89" w:rsidRDefault="005E4BB9" w:rsidP="00244ECD">
      <w:pPr>
        <w:rPr>
          <w:rFonts w:asciiTheme="minorHAnsi" w:hAnsiTheme="minorHAnsi"/>
          <w:color w:val="0000FF"/>
          <w:sz w:val="20"/>
          <w:szCs w:val="20"/>
        </w:rPr>
      </w:pPr>
      <w:r w:rsidRPr="00425E89">
        <w:rPr>
          <w:rFonts w:asciiTheme="minorHAnsi" w:hAnsiTheme="minorHAnsi"/>
          <w:color w:val="0000FF"/>
          <w:sz w:val="20"/>
          <w:szCs w:val="20"/>
        </w:rPr>
        <w:t>Yes</w:t>
      </w:r>
    </w:p>
    <w:p w:rsidR="00244ECD" w:rsidRPr="00425E89" w:rsidRDefault="00244ECD" w:rsidP="00244ECD">
      <w:pPr>
        <w:rPr>
          <w:rFonts w:asciiTheme="minorHAnsi" w:hAnsiTheme="minorHAnsi"/>
          <w:sz w:val="20"/>
          <w:szCs w:val="20"/>
        </w:rPr>
      </w:pPr>
    </w:p>
    <w:p w:rsidR="00244ECD" w:rsidRPr="00425E89" w:rsidRDefault="00244ECD" w:rsidP="00244ECD">
      <w:pPr>
        <w:rPr>
          <w:rFonts w:asciiTheme="minorHAnsi" w:hAnsiTheme="minorHAnsi"/>
          <w:sz w:val="20"/>
          <w:szCs w:val="20"/>
        </w:rPr>
      </w:pPr>
      <w:r w:rsidRPr="00425E89">
        <w:rPr>
          <w:rFonts w:asciiTheme="minorHAnsi" w:hAnsiTheme="minorHAnsi"/>
          <w:b/>
          <w:bCs/>
          <w:sz w:val="20"/>
          <w:szCs w:val="20"/>
        </w:rPr>
        <w:lastRenderedPageBreak/>
        <w:t xml:space="preserve">4. Others </w:t>
      </w:r>
    </w:p>
    <w:p w:rsidR="00244ECD" w:rsidRPr="00425E89" w:rsidRDefault="00244ECD" w:rsidP="00244ECD">
      <w:pPr>
        <w:rPr>
          <w:rFonts w:asciiTheme="minorHAnsi" w:hAnsiTheme="minorHAnsi"/>
          <w:sz w:val="20"/>
          <w:szCs w:val="20"/>
        </w:rPr>
      </w:pP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xml:space="preserve">- Please amend CA </w:t>
      </w:r>
    </w:p>
    <w:p w:rsidR="005E4BB9" w:rsidRPr="00425E89" w:rsidRDefault="005E4BB9" w:rsidP="005E4BB9">
      <w:pPr>
        <w:rPr>
          <w:rFonts w:asciiTheme="minorHAnsi" w:hAnsiTheme="minorHAnsi"/>
          <w:color w:val="0000FF"/>
          <w:sz w:val="20"/>
          <w:szCs w:val="20"/>
        </w:rPr>
      </w:pPr>
      <w:r w:rsidRPr="00425E89">
        <w:rPr>
          <w:rFonts w:asciiTheme="minorHAnsi" w:hAnsiTheme="minorHAnsi"/>
          <w:color w:val="0000FF"/>
          <w:sz w:val="20"/>
          <w:szCs w:val="20"/>
        </w:rPr>
        <w:t>Yes</w:t>
      </w:r>
    </w:p>
    <w:p w:rsidR="005E4BB9" w:rsidRPr="00425E89" w:rsidRDefault="005E4BB9" w:rsidP="00244ECD">
      <w:pPr>
        <w:rPr>
          <w:rFonts w:asciiTheme="minorHAnsi" w:hAnsiTheme="minorHAnsi"/>
          <w:sz w:val="20"/>
          <w:szCs w:val="20"/>
        </w:rPr>
      </w:pP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Please amend CRR</w:t>
      </w:r>
    </w:p>
    <w:p w:rsidR="005E4BB9" w:rsidRPr="00425E89" w:rsidRDefault="005E4BB9" w:rsidP="005E4BB9">
      <w:pPr>
        <w:rPr>
          <w:rFonts w:asciiTheme="minorHAnsi" w:hAnsiTheme="minorHAnsi"/>
          <w:color w:val="0000FF"/>
          <w:sz w:val="20"/>
          <w:szCs w:val="20"/>
        </w:rPr>
      </w:pPr>
      <w:r w:rsidRPr="00425E89">
        <w:rPr>
          <w:rFonts w:asciiTheme="minorHAnsi" w:hAnsiTheme="minorHAnsi"/>
          <w:color w:val="0000FF"/>
          <w:sz w:val="20"/>
          <w:szCs w:val="20"/>
        </w:rPr>
        <w:t>Yes</w:t>
      </w:r>
    </w:p>
    <w:p w:rsidR="005E4BB9" w:rsidRPr="00425E89" w:rsidRDefault="005E4BB9" w:rsidP="00244ECD">
      <w:pPr>
        <w:rPr>
          <w:rFonts w:asciiTheme="minorHAnsi" w:hAnsiTheme="minorHAnsi"/>
          <w:sz w:val="20"/>
          <w:szCs w:val="20"/>
        </w:rPr>
      </w:pP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Please BIR Form</w:t>
      </w:r>
    </w:p>
    <w:p w:rsidR="005E4BB9" w:rsidRPr="00425E89" w:rsidRDefault="005E4BB9" w:rsidP="005E4BB9">
      <w:pPr>
        <w:rPr>
          <w:rFonts w:asciiTheme="minorHAnsi" w:hAnsiTheme="minorHAnsi"/>
          <w:color w:val="0000FF"/>
          <w:sz w:val="20"/>
          <w:szCs w:val="20"/>
        </w:rPr>
      </w:pPr>
      <w:r w:rsidRPr="00425E89">
        <w:rPr>
          <w:rFonts w:asciiTheme="minorHAnsi" w:hAnsiTheme="minorHAnsi"/>
          <w:color w:val="0000FF"/>
          <w:sz w:val="20"/>
          <w:szCs w:val="20"/>
        </w:rPr>
        <w:t>Yes</w:t>
      </w:r>
    </w:p>
    <w:p w:rsidR="005E4BB9" w:rsidRPr="00425E89" w:rsidRDefault="005E4BB9" w:rsidP="00244ECD">
      <w:pPr>
        <w:rPr>
          <w:rFonts w:asciiTheme="minorHAnsi" w:hAnsiTheme="minorHAnsi"/>
          <w:sz w:val="20"/>
          <w:szCs w:val="20"/>
        </w:rPr>
      </w:pP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Please amend Property Site Visit Report</w:t>
      </w:r>
    </w:p>
    <w:p w:rsidR="005E4BB9" w:rsidRPr="00425E89" w:rsidRDefault="005E4BB9" w:rsidP="005E4BB9">
      <w:pPr>
        <w:rPr>
          <w:rFonts w:asciiTheme="minorHAnsi" w:hAnsiTheme="minorHAnsi"/>
          <w:color w:val="0000FF"/>
          <w:sz w:val="20"/>
          <w:szCs w:val="20"/>
        </w:rPr>
      </w:pPr>
      <w:r w:rsidRPr="00425E89">
        <w:rPr>
          <w:rFonts w:asciiTheme="minorHAnsi" w:hAnsiTheme="minorHAnsi"/>
          <w:color w:val="0000FF"/>
          <w:sz w:val="20"/>
          <w:szCs w:val="20"/>
        </w:rPr>
        <w:t>Yes</w:t>
      </w:r>
    </w:p>
    <w:p w:rsidR="005E4BB9" w:rsidRPr="00425E89" w:rsidRDefault="005E4BB9" w:rsidP="00244ECD">
      <w:pPr>
        <w:rPr>
          <w:rFonts w:asciiTheme="minorHAnsi" w:hAnsiTheme="minorHAnsi"/>
          <w:sz w:val="20"/>
          <w:szCs w:val="20"/>
        </w:rPr>
      </w:pPr>
    </w:p>
    <w:p w:rsidR="00244ECD" w:rsidRPr="00425E89" w:rsidRDefault="00244ECD" w:rsidP="00244ECD">
      <w:pPr>
        <w:rPr>
          <w:rFonts w:asciiTheme="minorHAnsi" w:hAnsiTheme="minorHAnsi"/>
          <w:sz w:val="20"/>
          <w:szCs w:val="20"/>
        </w:rPr>
      </w:pPr>
      <w:r w:rsidRPr="00425E89">
        <w:rPr>
          <w:rFonts w:asciiTheme="minorHAnsi" w:hAnsiTheme="minorHAnsi"/>
          <w:sz w:val="20"/>
          <w:szCs w:val="20"/>
        </w:rPr>
        <w:t>- Please amend KYC Form</w:t>
      </w:r>
    </w:p>
    <w:p w:rsidR="005E4BB9" w:rsidRPr="00425E89" w:rsidRDefault="005E4BB9" w:rsidP="005E4BB9">
      <w:pPr>
        <w:rPr>
          <w:rFonts w:asciiTheme="minorHAnsi" w:hAnsiTheme="minorHAnsi"/>
          <w:color w:val="0000FF"/>
          <w:sz w:val="20"/>
          <w:szCs w:val="20"/>
        </w:rPr>
      </w:pPr>
      <w:r w:rsidRPr="00425E89">
        <w:rPr>
          <w:rFonts w:asciiTheme="minorHAnsi" w:hAnsiTheme="minorHAnsi"/>
          <w:color w:val="0000FF"/>
          <w:sz w:val="20"/>
          <w:szCs w:val="20"/>
        </w:rPr>
        <w:t>Yes</w:t>
      </w:r>
    </w:p>
    <w:bookmarkEnd w:id="0"/>
    <w:p w:rsidR="005E4BB9" w:rsidRPr="00425E89" w:rsidRDefault="005E4BB9" w:rsidP="00244ECD">
      <w:pPr>
        <w:rPr>
          <w:rFonts w:asciiTheme="minorHAnsi" w:hAnsiTheme="minorHAnsi"/>
          <w:sz w:val="20"/>
          <w:szCs w:val="20"/>
        </w:rPr>
      </w:pPr>
    </w:p>
    <w:p w:rsidR="004F6170" w:rsidRPr="00425E89" w:rsidRDefault="00D82AF6">
      <w:pPr>
        <w:rPr>
          <w:rFonts w:asciiTheme="minorHAnsi" w:hAnsiTheme="minorHAnsi"/>
          <w:sz w:val="20"/>
          <w:szCs w:val="20"/>
        </w:rPr>
      </w:pPr>
    </w:p>
    <w:sectPr w:rsidR="004F6170" w:rsidRPr="00425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C1458"/>
    <w:multiLevelType w:val="hybridMultilevel"/>
    <w:tmpl w:val="3A8C7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E072B2"/>
    <w:multiLevelType w:val="hybridMultilevel"/>
    <w:tmpl w:val="77FA3BEA"/>
    <w:lvl w:ilvl="0" w:tplc="D5D6085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ECD"/>
    <w:rsid w:val="00194E20"/>
    <w:rsid w:val="001E0195"/>
    <w:rsid w:val="002179EE"/>
    <w:rsid w:val="00244ECD"/>
    <w:rsid w:val="00376A04"/>
    <w:rsid w:val="0038347C"/>
    <w:rsid w:val="00425E89"/>
    <w:rsid w:val="005E4BB9"/>
    <w:rsid w:val="00803F15"/>
    <w:rsid w:val="009126B4"/>
    <w:rsid w:val="00AD4868"/>
    <w:rsid w:val="00C81BD2"/>
    <w:rsid w:val="00C845F6"/>
    <w:rsid w:val="00D52FFD"/>
    <w:rsid w:val="00D82AF6"/>
    <w:rsid w:val="00E90FBD"/>
    <w:rsid w:val="00ED17AD"/>
    <w:rsid w:val="00ED338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ECD"/>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E20"/>
    <w:pPr>
      <w:ind w:left="720"/>
      <w:contextualSpacing/>
    </w:pPr>
    <w:rPr>
      <w:szCs w:val="36"/>
    </w:rPr>
  </w:style>
  <w:style w:type="table" w:styleId="TableGrid">
    <w:name w:val="Table Grid"/>
    <w:basedOn w:val="TableNormal"/>
    <w:uiPriority w:val="59"/>
    <w:rsid w:val="00194E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ECD"/>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E20"/>
    <w:pPr>
      <w:ind w:left="720"/>
      <w:contextualSpacing/>
    </w:pPr>
    <w:rPr>
      <w:szCs w:val="36"/>
    </w:rPr>
  </w:style>
  <w:style w:type="table" w:styleId="TableGrid">
    <w:name w:val="Table Grid"/>
    <w:basedOn w:val="TableNormal"/>
    <w:uiPriority w:val="59"/>
    <w:rsid w:val="00194E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67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 Ratanak</dc:creator>
  <cp:lastModifiedBy>Sok Ratanak</cp:lastModifiedBy>
  <cp:revision>12</cp:revision>
  <dcterms:created xsi:type="dcterms:W3CDTF">2016-08-25T06:55:00Z</dcterms:created>
  <dcterms:modified xsi:type="dcterms:W3CDTF">2016-08-25T09:43:00Z</dcterms:modified>
</cp:coreProperties>
</file>