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简历 R06 — AI Agent 开发</w:t>
      </w:r>
    </w:p>
    <w:p>
      <w:pPr>
        <w:jc w:val="center"/>
      </w:pPr>
      <w:r>
        <w:rPr>
          <w:b/>
          <w:sz w:val="24"/>
        </w:rPr>
        <w:t>Agent 开发工程师</w:t>
      </w:r>
    </w:p>
    <w:p>
      <w:r>
        <w:t>电子信息</w:t>
      </w:r>
    </w:p>
    <w:p>
      <w:pPr>
        <w:pStyle w:val="Heading2"/>
      </w:pPr>
      <w:r>
        <w:t>个人信息</w:t>
      </w:r>
    </w:p>
    <w:p>
      <w:r>
        <w:t>姓名：求职意向：Agent开发工程师</w:t>
      </w:r>
    </w:p>
    <w:p>
      <w:r>
        <w:t>出生年月：联系方式：</w:t>
      </w:r>
    </w:p>
    <w:p>
      <w:r>
        <w:t>籍贯：政治面貌：中共党员</w:t>
      </w:r>
    </w:p>
    <w:p>
      <w:pPr>
        <w:pStyle w:val="Heading2"/>
      </w:pPr>
      <w:r>
        <w:t>教育背景</w:t>
      </w:r>
    </w:p>
    <w:p>
      <w:r>
        <w:t>电子信息 (硕士)2024.09-2027.06</w:t>
      </w:r>
    </w:p>
    <w:p>
      <w:r>
        <w:t>成绩：89.59/100，综合排名：14/160研究生国家奖学金特等奖学金通信工程 (本科)2020.09-2024.06</w:t>
      </w:r>
    </w:p>
    <w:p>
      <w:r>
        <w:t>推免研究生三项省级竞赛奖项成绩：88.79/100，综合排名：44/227</w:t>
      </w:r>
    </w:p>
    <w:p>
      <w:pPr>
        <w:pStyle w:val="Heading2"/>
      </w:pPr>
      <w:r>
        <w:t>专业技能</w:t>
      </w:r>
    </w:p>
    <w:p>
      <w:pPr>
        <w:pStyle w:val="ListBullet"/>
      </w:pPr>
      <w:r>
        <w:t>开发框架与工具链：Python（asyncio、PyTorch）、FastAPI、SQLite、unittest，VibeCoding工具：Codex、ClaudeCode、Hermes</w:t>
      </w:r>
    </w:p>
    <w:p>
      <w:pPr>
        <w:pStyle w:val="ListBullet"/>
      </w:pPr>
      <w:r>
        <w:t>Agent工程：Agentic Loop、Tool Calling、RAG、MCP、LangGraph、EvalHarness</w:t>
      </w:r>
    </w:p>
    <w:p>
      <w:pPr>
        <w:pStyle w:val="Heading2"/>
      </w:pPr>
      <w:r>
        <w:t>项目经历</w:t>
      </w:r>
    </w:p>
    <w:p>
      <w:r>
        <w:t>面向非线性建模实验的网络寻优AgentQgithub.com/yzy-151/nonlinear-nn-agent2026.03-至今</w:t>
      </w:r>
    </w:p>
    <w:p>
      <w:pPr>
        <w:pStyle w:val="ListBullet"/>
      </w:pPr>
      <w:r>
        <w:t>项目背景：基站设备算法预研中，非线性干扰建模实验需反复调整模型族、训练预算与超参数，传统脚本难以自动执行、恢复与复盘，据此设计网络寻优Agent</w:t>
      </w:r>
    </w:p>
    <w:p>
      <w:pPr>
        <w:pStyle w:val="ListBullet"/>
      </w:pPr>
      <w:r>
        <w:t>链路设计：实现plan→validate→execute→observe-→reflect，拆分Planner、SchemaGuard、ToolRegistry、Hook、Session、Trace、Reflection，支持异步ToolCalling、受控失败恢复（timeout/retry/cancel）与步骤级resume、SSE实时事件流</w:t>
      </w:r>
    </w:p>
    <w:p>
      <w:r>
        <w:t>：评测与解耦：解决Harness复用问题，抽象DomainPlugin解耦领域设计空间，内置多实验域。同任务完成Optuna/</w:t>
      </w:r>
    </w:p>
    <w:p>
      <w:r>
        <w:t>LLMReflection对照：Reflection相比OptunabestNMSE提升0.85dB、达标率78%vs22%</w:t>
      </w:r>
    </w:p>
    <w:p>
      <w:r>
        <w:t>工程治理：为解决并发与断线下的重复执行、事件丢失，实现SQLite控制面（幂等去重、任务lease、断线重放）与层级Trace，压测重复执行率与事件丢失率均为0</w:t>
      </w:r>
    </w:p>
    <w:p>
      <w:pPr>
        <w:pStyle w:val="ListBullet"/>
      </w:pPr>
      <w:r>
        <w:t>项目成果：真实DeepSeek闭环自动搜索：50-case全量验证命中率0.9，参数24656→19490、NMSE-40.15dB一 -42.43dB；寻优Agent比无反思LLM策略稳定领先（配对消融：同seed对比delta-4.28dB），可一键本地部署使用 PaperStorm中文论文调研与知识库AgentQgithub.com/yzy-151/paperstorm-agent2026.02-至今</w:t>
      </w:r>
    </w:p>
    <w:p>
      <w:pPr>
        <w:pStyle w:val="ListBullet"/>
      </w:pPr>
      <w:r>
        <w:t>项目背景：StanfordSTORM调研链路面向英文论文与离线脚本，缺少中文适配、领域消歧、可恢复上下文、跨会话记忆与工程治理</w:t>
      </w:r>
    </w:p>
    <w:p>
      <w:pPr>
        <w:pStyle w:val="ListBullet"/>
      </w:pPr>
      <w:r>
        <w:t>编排重构：为解决调研长链路状态不可恢复、节点失败难重试，基于STORM架构+LangGraph重构会话编排，实现SQLitecheckpoint、节点级重试、请求幂等与spantrace</w:t>
      </w:r>
    </w:p>
    <w:p>
      <w:pPr>
        <w:pStyle w:val="ListBullet"/>
      </w:pPr>
      <w:r>
        <w:t>上下文与记忆：为解决长对话上下文膨胀与跨会话记忆污染，实现可恢复ContextEngine（append-only事件存储、双阅值token预算、工具输出artifact化）与可治理跨会话Memory（写入门控、冲突supersede、namespace隔离）</w:t>
      </w:r>
    </w:p>
    <w:p>
      <w:pPr>
        <w:pStyle w:val="ListBullet"/>
      </w:pPr>
      <w:r>
        <w:t>检索与治理：为解决中文检索召回差、多租户越权风险，实现BM25+Dense+RRF+Rerank混合检索与SQLiteWAL治理控制面（ACL/审计/事务幂等/TTL缓存）</w:t>
      </w:r>
    </w:p>
    <w:p>
      <w:pPr>
        <w:pStyle w:val="ListBullet"/>
      </w:pPr>
      <w:r>
        <w:t>项目成果：检索Recall@K/MRR/nDCG由0.3625/0.2804/0.3006提升至0.9875/0.8688/0.8986（真实向量）；受控长上下文token节省66.11%且恢复正确率100%；LangGraph路径/恢复/幕等契约与Memory写入/召回契约均 100%、泄漏为0；错误率与ACL泄漏均为0</w:t>
      </w:r>
    </w:p>
    <w:p>
      <w:pPr>
        <w:pStyle w:val="Heading2"/>
      </w:pPr>
      <w:r>
        <w:t>实习经历</w:t>
      </w:r>
    </w:p>
    <w:p>
      <w:r>
        <w:t>公司2025.07-2026.07</w:t>
      </w:r>
    </w:p>
    <w:p>
      <w:pPr>
        <w:pStyle w:val="ListBullet"/>
      </w:pPr>
      <w:r>
        <w:t>参与射频前端场景非线性干扰的建模与仿真，围绕神经网络建模、指标寻优、评估与实验总结开展算法验证</w:t>
      </w:r>
    </w:p>
    <w:p>
      <w:pPr>
        <w:pStyle w:val="ListBullet"/>
      </w:pPr>
      <w:r>
        <w:t>面向仿真实验提效，探索寻优Agent方向：将配置生成、训练、结果验证等流程封装为受控工具链，由Agent自动规划执行并依据失败反馈修正（落地为项目一)</w:t>
      </w:r>
    </w:p>
    <w:p>
      <w:pPr>
        <w:pStyle w:val="Heading2"/>
      </w:pPr>
      <w:r>
        <w:t>竞赛与荣誉</w:t>
      </w:r>
    </w:p>
    <w:p>
      <w:pPr>
        <w:pStyle w:val="ListBullet"/>
      </w:pPr>
      <w:r>
        <w:t>竞赛：全国大学生数学建模竞赛二等奖（2022），电子设计竞赛二等奖（2023）、三等奖（2021）</w:t>
      </w:r>
    </w:p>
    <w:p>
      <w:pPr>
        <w:pStyle w:val="ListBullet"/>
      </w:pPr>
      <w:r>
        <w:t>荣誉：研究生国家奖学金（2025），持等奖学金（2025）、本科优秀毕业生（2024），校优秀学生干部（2022）、优秀团干部（2023）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