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简历 R07 — 算法研发</w:t>
      </w:r>
    </w:p>
    <w:p>
      <w:pPr>
        <w:jc w:val="center"/>
      </w:pPr>
      <w:r>
        <w:rPr>
          <w:b/>
          <w:sz w:val="24"/>
        </w:rPr>
        <w:t>算法/研究（超声成像、信号处理）</w:t>
      </w:r>
    </w:p>
    <w:p>
      <w:r>
        <w:t>中国科学技术大学</w:t>
      </w:r>
    </w:p>
    <w:p>
      <w:r>
        <w:t>出生年月：政治面貌：中共党员</w:t>
      </w:r>
    </w:p>
    <w:p>
      <w:r>
        <w:t>电话：邮箱：</w:t>
      </w:r>
    </w:p>
    <w:p>
      <w:pPr>
        <w:pStyle w:val="Heading2"/>
      </w:pPr>
      <w:r>
        <w:t>教育经历</w:t>
      </w:r>
    </w:p>
    <w:p>
      <w:r>
        <w:t>2024.09-2027.06中国科学技术大学丨先进技术研究院丨电子信息硕士研究生（推免）</w:t>
      </w:r>
    </w:p>
    <w:p>
      <w:pPr>
        <w:pStyle w:val="ListBullet"/>
      </w:pPr>
      <w:r>
        <w:t>GPA：3.77/4.30（排名：6/44)核心课程：组合数学、数字图像处理、生物医学信号处理、声信号及声图像处理。2020.09-2024.06长沙理工大学丨计算机与通信工程学院丨通信工程丨本科</w:t>
      </w:r>
    </w:p>
    <w:p>
      <w:pPr>
        <w:pStyle w:val="ListBullet"/>
      </w:pPr>
      <w:r>
        <w:t>GPA：3.93/4.00（排名：1/106）核心课程：模拟电子电路、数字电子电路、信号与系统、计算机网络、通信原理、数字信号处理。</w:t>
      </w:r>
    </w:p>
    <w:p>
      <w:pPr>
        <w:pStyle w:val="Heading2"/>
      </w:pPr>
      <w:r>
        <w:t>荣誉奖项</w:t>
      </w:r>
    </w:p>
    <w:p>
      <w:pPr>
        <w:pStyle w:val="ListBullet"/>
      </w:pPr>
      <w:r>
        <w:t>荣誉表彰：国家奖学金；湖南省“优秀毕业生”；中国科学技术大学校级一等奖学金；中国科学技术大学“优秀共青团员”。</w:t>
      </w:r>
    </w:p>
    <w:p>
      <w:pPr>
        <w:pStyle w:val="ListBullet"/>
      </w:pPr>
      <w:r>
        <w:t>竞赛奖项：全国大学生新一代信息通信科技大赛国家一等奖；全国大学生智能汽车竞赛国家二等奖。</w:t>
      </w:r>
    </w:p>
    <w:p>
      <w:pPr>
        <w:pStyle w:val="Heading2"/>
      </w:pPr>
      <w:r>
        <w:t>实习经历</w:t>
      </w:r>
    </w:p>
    <w:p>
      <w:r>
        <w:t>2025.04-至今研究实习生</w:t>
      </w:r>
    </w:p>
    <w:p>
      <w:pPr>
        <w:pStyle w:val="ListBullet"/>
      </w:pPr>
      <w:r>
        <w:t>基于源波形校正的全波形反演算法研究：针对实验成像场景中因换能器发射波形未知而导致的声速重建质量退化问题，基于纯水采集超声信号设计逐阵元最小二乘发射波形校准方法，波形拟合准确率提升约56个百分点，在发射源波形失配条件下实现高质量声速图像重建。</w:t>
      </w:r>
    </w:p>
    <w:p>
      <w:pPr>
        <w:pStyle w:val="ListBullet"/>
      </w:pPr>
      <w:r>
        <w:t>环阵超声断层成像换能器参数优化设计：针对超声断层成像领域缺乏系统性换能器参数优化设计理论的研究痛点，对环阵换能器中心频率、带宽、阵元数量等5项核心参数开展仿真验证与参数耦合效应分析，建立可推广的换能器参数设计范式。</w:t>
      </w:r>
    </w:p>
    <w:p>
      <w:pPr>
        <w:pStyle w:val="ListBullet"/>
      </w:pPr>
      <w:r>
        <w:t>实习成果产出：成功搭建基于VerasonicsVantage超声采集系统和环阵超声换能器的二维超声断层成像系统，部署高性能声速重建算法，完成系统从仿真到实验的成像性能闭环验证；申报国家发明专利1项（已公开，专利号：</w:t>
      </w:r>
    </w:p>
    <w:p>
      <w:pPr>
        <w:pStyle w:val="Heading2"/>
      </w:pPr>
      <w:r>
        <w:t>项目经历</w:t>
      </w:r>
    </w:p>
    <w:p>
      <w:r>
        <w:t>2024.12-2025.08项目负责人基于机器人操作系统的智能车集群系统开发</w:t>
      </w:r>
    </w:p>
    <w:p>
      <w:pPr>
        <w:pStyle w:val="ListBullet"/>
      </w:pPr>
      <w:r>
        <w:t>Sim-to-Real多车自主导航系统开发：基于ROS+Gazebo搭建3车协同复杂环境仿真平台，集成激光SLAM、AMCL定位、全局路径规划与局部动态避障，设计基于Frontier与路径代价的多车协同探索机制，实现未知环境自主建图与区域覆盖；复杂场景下地图覆盖率达94.3%，30次自主导航任务成功率93.3%，平均定位误差0.12m；完成传感器数据、TF坐标树及底盘控制接口适配，实现导航软件栈由仿真向实车迁移。</w:t>
      </w:r>
    </w:p>
    <w:p>
      <w:pPr>
        <w:pStyle w:val="ListBullet"/>
      </w:pPr>
      <w:r>
        <w:t>多车协同调度与远程通信系统设计：基于ROS+PyQt构建中央调度端一车载端分布式通信平台，根据车辆位置、路径代价及任务状态实现动态任务分配与异常重调度，3车协同较单车串行任务耗时降低38.6%；基于OpenCV实现ArUco视觉标志检测与位姿估计，结合ROSTF完成侦察目标世界坐标解算，在含8个随机分布目标的复杂场景开展20轮自主侦察测试，目标检出率达95.6%、平均定位误差0.16m；实现车辆状态、目标坐标及相机画面实时回传与上位机可视化。</w:t>
      </w:r>
    </w:p>
    <w:p>
      <w:pPr>
        <w:pStyle w:val="Heading2"/>
      </w:pPr>
      <w:r>
        <w:t>科研经历</w:t>
      </w:r>
    </w:p>
    <w:p>
      <w:r>
        <w:t>2022.09-2023.07基于深度学习的皮肤病灶图像分割算法研究课题负责人</w:t>
      </w:r>
    </w:p>
    <w:p>
      <w:pPr>
        <w:pStyle w:val="ListBullet"/>
      </w:pPr>
      <w:r>
        <w:t>模型创新：基于Transformer与CNN融合架构搭建双分支并行注意力特征提取器，利用卷积块注意力机制改良基线模型U-Net的跳跃连接结构，有效强化模型下采样过程的多尺度特征融合能力与上采样信息保真度。</w:t>
      </w:r>
    </w:p>
    <w:p>
      <w:pPr>
        <w:pStyle w:val="ListBullet"/>
      </w:pPr>
      <w:r>
        <w:t>性能验证：在ISIC2017等3类公开皮肤病灶数据集上完成训练、推理、消融实验与多模型性能评估；所提出方法在ISIC2017数据集</w:t>
      </w:r>
    </w:p>
    <w:p>
      <w:r>
        <w:t>上的分割性能为：DSC-0.8948、ACC-0.9641，病灶分割精度和鲁棒性显著优于基线方法及最新代表性方法。</w:t>
      </w:r>
    </w:p>
    <w:p>
      <w:pPr>
        <w:pStyle w:val="ListBullet"/>
      </w:pPr>
      <w:r>
        <w:t>学术成果：以第一作者身份在被引次数29。</w:t>
      </w:r>
    </w:p>
    <w:p>
      <w:pPr>
        <w:pStyle w:val="Heading2"/>
      </w:pPr>
      <w:r>
        <w:t>专业技能</w:t>
      </w:r>
    </w:p>
    <w:p>
      <w:pPr>
        <w:pStyle w:val="ListBullet"/>
      </w:pPr>
      <w:r>
        <w:t>语言能力：大学英语六级，英语听说读写能力良好。</w:t>
      </w:r>
    </w:p>
    <w:p>
      <w:pPr>
        <w:pStyle w:val="ListBullet"/>
      </w:pPr>
      <w:r>
        <w:t>编程能力：熟练使用MATLAB、Python，熟悉C/C++；熟悉Linux开发环境；熟练使用PyTorch框架完成神经网络模型搭建、训练与推理；熟悉OpenCV、NumPy等计算机视觉与数据处理库；熟练使用Codex、ClaudeCode等Al Coding工具进行项目代码管理，掌握Prompt设计、ContextEngineering、AgenticCoding、SDD等主流方法，能够进行复杂任务拆解、测试验证与选代优化。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