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C671E">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RITARIAN IDENTITY</w:t>
      </w:r>
    </w:p>
    <w:p w14:paraId="104A90E5">
      <w:pPr>
        <w:jc w:val="center"/>
        <w:rPr>
          <w:rFonts w:hint="default" w:ascii="Times New Roman" w:hAnsi="Times New Roman" w:cs="Times New Roman"/>
          <w:b/>
          <w:bCs/>
          <w:sz w:val="24"/>
          <w:szCs w:val="24"/>
          <w:lang w:val="en-US"/>
        </w:rPr>
      </w:pPr>
    </w:p>
    <w:p w14:paraId="3167BAE1">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AR PHILOSOPHY</w:t>
      </w:r>
    </w:p>
    <w:p w14:paraId="39D3FB3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An education that transforms learners to become integral Augustinian Recollect stewards who are fit for the future.</w:t>
      </w:r>
    </w:p>
    <w:p w14:paraId="7D9B832B">
      <w:pPr>
        <w:jc w:val="both"/>
        <w:rPr>
          <w:rFonts w:hint="default" w:ascii="Times New Roman" w:hAnsi="Times New Roman" w:cs="Times New Roman"/>
          <w:b/>
          <w:bCs/>
          <w:sz w:val="24"/>
          <w:szCs w:val="24"/>
          <w:lang w:val="en-US"/>
        </w:rPr>
      </w:pPr>
    </w:p>
    <w:p w14:paraId="7C108015">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IDENTITY OF LEARNERS</w:t>
      </w:r>
    </w:p>
    <w:p w14:paraId="4BBDB5E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We are a community of Augustinian Recollect learners inspired by the charism of our holy founders to be humble and persistent.</w:t>
      </w:r>
    </w:p>
    <w:p w14:paraId="30091BAB">
      <w:pPr>
        <w:jc w:val="both"/>
        <w:rPr>
          <w:rFonts w:hint="default" w:ascii="Times New Roman" w:hAnsi="Times New Roman" w:cs="Times New Roman"/>
          <w:sz w:val="24"/>
          <w:szCs w:val="24"/>
          <w:lang w:val="en-US"/>
        </w:rPr>
      </w:pPr>
    </w:p>
    <w:p w14:paraId="5F7D3130">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VISION</w:t>
      </w:r>
    </w:p>
    <w:p w14:paraId="5C67DB0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We, the Augustinian Recollect learners of Colegio De Santa Rita de San Carlos Inc. envision as strong in faith and fulfilled in life.</w:t>
      </w:r>
    </w:p>
    <w:p w14:paraId="2CA45619">
      <w:pPr>
        <w:jc w:val="both"/>
        <w:rPr>
          <w:rFonts w:hint="default" w:ascii="Times New Roman" w:hAnsi="Times New Roman" w:cs="Times New Roman"/>
          <w:sz w:val="24"/>
          <w:szCs w:val="24"/>
          <w:lang w:val="en-US"/>
        </w:rPr>
      </w:pPr>
    </w:p>
    <w:p w14:paraId="6964B90A">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MISSION </w:t>
      </w:r>
    </w:p>
    <w:p w14:paraId="4826D18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We transform the whole learner in the Augustinian Recollect way.</w:t>
      </w:r>
    </w:p>
    <w:p w14:paraId="07170AEF">
      <w:pPr>
        <w:jc w:val="both"/>
        <w:rPr>
          <w:rFonts w:hint="default" w:ascii="Times New Roman" w:hAnsi="Times New Roman" w:cs="Times New Roman"/>
          <w:sz w:val="24"/>
          <w:szCs w:val="24"/>
          <w:lang w:val="en-US"/>
        </w:rPr>
      </w:pPr>
    </w:p>
    <w:p w14:paraId="48614A21">
      <w:pPr>
        <w:jc w:val="both"/>
        <w:rPr>
          <w:rFonts w:hint="default" w:ascii="Times New Roman" w:hAnsi="Times New Roman" w:cs="Times New Roman"/>
          <w:sz w:val="24"/>
          <w:szCs w:val="24"/>
          <w:lang w:val="en-US"/>
        </w:rPr>
      </w:pPr>
    </w:p>
    <w:p w14:paraId="71DC28E2">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AR GRADUATE ATTRIBUTES</w:t>
      </w:r>
    </w:p>
    <w:p w14:paraId="670ABB93">
      <w:pPr>
        <w:jc w:val="center"/>
        <w:rPr>
          <w:rFonts w:hint="default" w:ascii="Times New Roman" w:hAnsi="Times New Roman" w:cs="Times New Roman"/>
          <w:sz w:val="24"/>
          <w:szCs w:val="24"/>
          <w:lang w:val="en-US"/>
        </w:rPr>
      </w:pPr>
    </w:p>
    <w:p w14:paraId="0EA632E2">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Christ-centered</w:t>
      </w:r>
    </w:p>
    <w:p w14:paraId="6AC69CFE">
      <w:pPr>
        <w:numPr>
          <w:ilvl w:val="0"/>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An Augustinian recollect Christ-centered learner is in constant dialogue with the Inner Teacher and is in the process of attaining interiority as characterized by Saint Augustine, and as lived by the Talangpaz sisters through a school culture that manifests the teachings of the Church and the works of Saint Augustine, a curriculum and assessment that is anchored on Christian Living Education enabling the learners to desire for authenticity and have a capacity for discernment and a sense of transcendence.</w:t>
      </w:r>
    </w:p>
    <w:p w14:paraId="0A5F23E8">
      <w:pPr>
        <w:numPr>
          <w:ilvl w:val="0"/>
          <w:numId w:val="0"/>
        </w:numPr>
        <w:jc w:val="both"/>
        <w:rPr>
          <w:rFonts w:hint="default" w:ascii="Times New Roman" w:hAnsi="Times New Roman" w:cs="Times New Roman"/>
          <w:sz w:val="24"/>
          <w:szCs w:val="24"/>
          <w:lang w:val="en-US"/>
        </w:rPr>
      </w:pPr>
    </w:p>
    <w:p w14:paraId="7600F8D7">
      <w:pPr>
        <w:numPr>
          <w:ilvl w:val="0"/>
          <w:numId w:val="1"/>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Creator of Communion</w:t>
      </w:r>
    </w:p>
    <w:p w14:paraId="5305A35A">
      <w:pPr>
        <w:numPr>
          <w:ilvl w:val="0"/>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An Augustinian Recollect learner who is a creator of communion can live harmoniously in one mind and heart on the way to God with the school community, acknowledging differences that should compel one to love as Christ loves.</w:t>
      </w:r>
    </w:p>
    <w:p w14:paraId="7085BE76">
      <w:pPr>
        <w:numPr>
          <w:ilvl w:val="0"/>
          <w:numId w:val="0"/>
        </w:numPr>
        <w:jc w:val="both"/>
        <w:rPr>
          <w:rFonts w:hint="default" w:ascii="Times New Roman" w:hAnsi="Times New Roman" w:cs="Times New Roman"/>
          <w:sz w:val="24"/>
          <w:szCs w:val="24"/>
          <w:lang w:val="en-US"/>
        </w:rPr>
      </w:pPr>
    </w:p>
    <w:p w14:paraId="4F9D181C">
      <w:pPr>
        <w:numPr>
          <w:ilvl w:val="0"/>
          <w:numId w:val="1"/>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Creative Steward of God’s Creation</w:t>
      </w:r>
    </w:p>
    <w:p w14:paraId="030A56CF">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An Augustinian Recollect learner is a creative steward of God’s  creation who loves the Creator and advocates stewardship that exemplifies care for God’s creation.</w:t>
      </w:r>
    </w:p>
    <w:p w14:paraId="699258FE">
      <w:pPr>
        <w:numPr>
          <w:ilvl w:val="0"/>
          <w:numId w:val="0"/>
        </w:numPr>
        <w:ind w:leftChars="0"/>
        <w:jc w:val="both"/>
        <w:rPr>
          <w:rFonts w:hint="default" w:ascii="Times New Roman" w:hAnsi="Times New Roman" w:cs="Times New Roman"/>
          <w:sz w:val="24"/>
          <w:szCs w:val="24"/>
          <w:lang w:val="en-US"/>
        </w:rPr>
      </w:pPr>
    </w:p>
    <w:p w14:paraId="0A6E6752">
      <w:pPr>
        <w:numPr>
          <w:ilvl w:val="0"/>
          <w:numId w:val="1"/>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Life-giving communicator of Truth and Love</w:t>
      </w:r>
    </w:p>
    <w:p w14:paraId="4C0609D0">
      <w:pPr>
        <w:numPr>
          <w:ilvl w:val="0"/>
          <w:numId w:val="0"/>
        </w:numPr>
        <w:ind w:left="120" w:leftChars="0" w:hanging="120" w:hangingChars="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An Augustinian Recollect leaner is a life-giving communicator of Truth and love who models competence, witnessing to fellow learners, and service to the Church with charitable concrete actions towards one’ s neighbor.</w:t>
      </w:r>
    </w:p>
    <w:p w14:paraId="0A68BC1D">
      <w:pPr>
        <w:numPr>
          <w:ilvl w:val="0"/>
          <w:numId w:val="0"/>
        </w:numPr>
        <w:ind w:left="120" w:leftChars="0" w:hanging="120" w:hangingChars="50"/>
        <w:jc w:val="both"/>
        <w:rPr>
          <w:rFonts w:hint="default" w:ascii="Times New Roman" w:hAnsi="Times New Roman" w:cs="Times New Roman"/>
          <w:sz w:val="24"/>
          <w:szCs w:val="24"/>
          <w:lang w:val="en-US"/>
        </w:rPr>
      </w:pPr>
    </w:p>
    <w:p w14:paraId="3D709E04">
      <w:pPr>
        <w:numPr>
          <w:ilvl w:val="0"/>
          <w:numId w:val="1"/>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Persistent Seeker of Truth</w:t>
      </w:r>
    </w:p>
    <w:p w14:paraId="6FE04CE6">
      <w:pPr>
        <w:numPr>
          <w:ilvl w:val="0"/>
          <w:numId w:val="0"/>
        </w:numPr>
        <w:ind w:left="420"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Augustinian Recollect learner is a persistent seeker of truth who seeks knowledge and wisdom objectively through the subjects’ disciplines and is able to innovate based on facts, with the Gospel values, surrounded by a praying school community.</w:t>
      </w:r>
    </w:p>
    <w:p w14:paraId="1282CE85">
      <w:pPr>
        <w:numPr>
          <w:ilvl w:val="0"/>
          <w:numId w:val="0"/>
        </w:numPr>
        <w:ind w:left="420" w:leftChars="0"/>
        <w:jc w:val="both"/>
        <w:rPr>
          <w:rFonts w:hint="default" w:ascii="Times New Roman" w:hAnsi="Times New Roman" w:cs="Times New Roman"/>
          <w:sz w:val="24"/>
          <w:szCs w:val="24"/>
          <w:lang w:val="en-US"/>
        </w:rPr>
      </w:pPr>
    </w:p>
    <w:p w14:paraId="78E7B3DB">
      <w:pPr>
        <w:numPr>
          <w:ilvl w:val="0"/>
          <w:numId w:val="1"/>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Transformative Servant Leader</w:t>
      </w:r>
    </w:p>
    <w:p w14:paraId="34515B4C">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An Augustinian Recollect Leader is a transformative-servant leader who is a Christian witness and carries out the vision-mission of the Augustinian Recollect Student Crusaders (ARSC).</w:t>
      </w:r>
    </w:p>
    <w:p w14:paraId="39C24B11">
      <w:pPr>
        <w:numPr>
          <w:ilvl w:val="0"/>
          <w:numId w:val="0"/>
        </w:numPr>
        <w:ind w:leftChars="0"/>
        <w:jc w:val="both"/>
        <w:rPr>
          <w:rFonts w:hint="default" w:ascii="Times New Roman" w:hAnsi="Times New Roman" w:cs="Times New Roman"/>
          <w:sz w:val="24"/>
          <w:szCs w:val="24"/>
          <w:lang w:val="en-US"/>
        </w:rPr>
      </w:pPr>
    </w:p>
    <w:p w14:paraId="21BE9D14">
      <w:pPr>
        <w:numPr>
          <w:ilvl w:val="0"/>
          <w:numId w:val="0"/>
        </w:numPr>
        <w:ind w:leftChars="0"/>
        <w:jc w:val="both"/>
        <w:rPr>
          <w:rFonts w:hint="default" w:ascii="Times New Roman" w:hAnsi="Times New Roman" w:cs="Times New Roman"/>
          <w:sz w:val="24"/>
          <w:szCs w:val="24"/>
          <w:lang w:val="en-US"/>
        </w:rPr>
      </w:pPr>
    </w:p>
    <w:p w14:paraId="3045127A">
      <w:pPr>
        <w:numPr>
          <w:ilvl w:val="0"/>
          <w:numId w:val="0"/>
        </w:numPr>
        <w:ind w:left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CORE VALUES</w:t>
      </w:r>
    </w:p>
    <w:p w14:paraId="632E2E5C">
      <w:pPr>
        <w:numPr>
          <w:ilvl w:val="0"/>
          <w:numId w:val="0"/>
        </w:numPr>
        <w:ind w:leftChars="0"/>
        <w:jc w:val="both"/>
        <w:rPr>
          <w:rFonts w:hint="default" w:ascii="Times New Roman" w:hAnsi="Times New Roman" w:cs="Times New Roman"/>
          <w:sz w:val="24"/>
          <w:szCs w:val="24"/>
          <w:lang w:val="en-US"/>
        </w:rPr>
      </w:pPr>
    </w:p>
    <w:p w14:paraId="32E1B51E">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COMPETENCE</w:t>
      </w:r>
    </w:p>
    <w:p w14:paraId="29BC5A34">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CSR upholds the core value of competence among educators and students. The different competencies appropriate for the particular level of students are being addressed and mastered. Ritarian educators are given the opportunity to enhance their competence through further studies and other means of professional development. Equipping Ritarian educators implies competence in their tasks of nurturing the Ritarian learners. To focus on competence is to holistically address the needs of the Ritarians. This competence is related to the Gospel passage on bearing much fruit coming from a healthy tree that says “To have good fruit you must have a healthy tree; if you have a poor tree, you will have a bad fruit.” (Matthew 12:53)</w:t>
      </w:r>
    </w:p>
    <w:p w14:paraId="7120E71B">
      <w:pPr>
        <w:numPr>
          <w:ilvl w:val="0"/>
          <w:numId w:val="0"/>
        </w:numPr>
        <w:jc w:val="both"/>
        <w:rPr>
          <w:rFonts w:hint="default" w:ascii="Times New Roman" w:hAnsi="Times New Roman" w:cs="Times New Roman"/>
          <w:sz w:val="24"/>
          <w:szCs w:val="24"/>
          <w:lang w:val="en-US"/>
        </w:rPr>
      </w:pPr>
    </w:p>
    <w:p w14:paraId="1AB74CD5">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SERVICE</w:t>
      </w:r>
    </w:p>
    <w:p w14:paraId="493DC706">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CSR is committed to being a resource for Church and Nations= and being socially responsible in building a just, peaceful, stable, and progressive Filipino nation. As service-driven citizens, students evaluate their moral sensitivities and sense of responsibility through participation in a range of learning contexts. This bears a scriptural passage, “Our love for others is our grateful response to the love God first demonstrated to us.” John 1:49.</w:t>
      </w:r>
    </w:p>
    <w:p w14:paraId="1741E845">
      <w:pPr>
        <w:numPr>
          <w:ilvl w:val="0"/>
          <w:numId w:val="0"/>
        </w:numPr>
        <w:ind w:leftChars="0"/>
        <w:jc w:val="both"/>
        <w:rPr>
          <w:rFonts w:hint="default" w:ascii="Times New Roman" w:hAnsi="Times New Roman" w:cs="Times New Roman"/>
          <w:sz w:val="24"/>
          <w:szCs w:val="24"/>
          <w:lang w:val="en-US"/>
        </w:rPr>
      </w:pPr>
    </w:p>
    <w:p w14:paraId="1AE87F5A">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REFLECTION</w:t>
      </w:r>
    </w:p>
    <w:p w14:paraId="24952F9D">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CSR upholds reflection to develop an awareness of the spiritual nature and religious significance of life. Students engage in the quest for self-improvement and critically evaluate and reflect on their assumptions and values. They also reflect on problems anf issues to shape ideas and solutions that contribute to a better understanding of the wider world of the Church in connection to the Bible verse, “As the water reflects the face, so one’s life reflects the heart.” Proverbs 27:19</w:t>
      </w:r>
    </w:p>
    <w:p w14:paraId="5D06B629">
      <w:pPr>
        <w:numPr>
          <w:ilvl w:val="0"/>
          <w:numId w:val="0"/>
        </w:numPr>
        <w:ind w:leftChars="0"/>
        <w:jc w:val="both"/>
        <w:rPr>
          <w:rFonts w:hint="default" w:ascii="Times New Roman" w:hAnsi="Times New Roman" w:cs="Times New Roman"/>
          <w:sz w:val="24"/>
          <w:szCs w:val="24"/>
          <w:lang w:val="en-US"/>
        </w:rPr>
      </w:pPr>
    </w:p>
    <w:p w14:paraId="2B3A4084">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SYNERGY</w:t>
      </w:r>
    </w:p>
    <w:p w14:paraId="48E60FFF">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CSR promotes Synergy. Synergy refers to producing a combined effect, more significant than the sum of the separate effects. As creators of communion, students should bring out the best in each other in every way every day. Synergy is Augustinian by nature as it calls teamwork, and oneness of mind and of heart as in the Bible text, “Day after day they met in the temple [area] continuing with one mind and breaking bread in various private homes. They were eating their meals together with joy and generous hearts” (Acts 2:46).</w:t>
      </w:r>
    </w:p>
    <w:p w14:paraId="4402939D">
      <w:pPr>
        <w:numPr>
          <w:ilvl w:val="0"/>
          <w:numId w:val="0"/>
        </w:numPr>
        <w:ind w:leftChars="0"/>
        <w:jc w:val="both"/>
        <w:rPr>
          <w:rFonts w:hint="default" w:ascii="Times New Roman" w:hAnsi="Times New Roman" w:cs="Times New Roman"/>
          <w:sz w:val="24"/>
          <w:szCs w:val="24"/>
          <w:lang w:val="en-US"/>
        </w:rPr>
      </w:pPr>
    </w:p>
    <w:p w14:paraId="1AB2B592">
      <w:pPr>
        <w:numPr>
          <w:ilvl w:val="0"/>
          <w:numId w:val="0"/>
        </w:numPr>
        <w:ind w:leftChars="0"/>
        <w:jc w:val="both"/>
        <w:rPr>
          <w:rFonts w:hint="default" w:ascii="Times New Roman" w:hAnsi="Times New Roman" w:cs="Times New Roman"/>
          <w:sz w:val="24"/>
          <w:szCs w:val="24"/>
          <w:lang w:val="en-US"/>
        </w:rPr>
      </w:pPr>
    </w:p>
    <w:p w14:paraId="26F146A0">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SECTION 1 - ADMISSION POLICY</w:t>
      </w:r>
    </w:p>
    <w:p w14:paraId="1C7A54F1">
      <w:pPr>
        <w:numPr>
          <w:ilvl w:val="0"/>
          <w:numId w:val="0"/>
        </w:numPr>
        <w:ind w:leftChars="0"/>
        <w:jc w:val="both"/>
        <w:rPr>
          <w:rFonts w:hint="default" w:ascii="Times New Roman" w:hAnsi="Times New Roman" w:cs="Times New Roman"/>
          <w:b/>
          <w:bCs/>
          <w:sz w:val="24"/>
          <w:szCs w:val="24"/>
          <w:lang w:val="en-US"/>
        </w:rPr>
      </w:pPr>
    </w:p>
    <w:p w14:paraId="600ACDF0">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Applicants must observe the following guidelines:</w:t>
      </w:r>
    </w:p>
    <w:p w14:paraId="739926BF">
      <w:pPr>
        <w:numPr>
          <w:ilvl w:val="0"/>
          <w:numId w:val="0"/>
        </w:numPr>
        <w:ind w:leftChars="0"/>
        <w:jc w:val="both"/>
        <w:rPr>
          <w:rFonts w:hint="default" w:ascii="Times New Roman" w:hAnsi="Times New Roman" w:cs="Times New Roman"/>
          <w:sz w:val="24"/>
          <w:szCs w:val="24"/>
          <w:lang w:val="en-US"/>
        </w:rPr>
      </w:pPr>
    </w:p>
    <w:p w14:paraId="7AEBC7E9">
      <w:pPr>
        <w:numPr>
          <w:ilvl w:val="0"/>
          <w:numId w:val="2"/>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Present the requirements to the Registrar’s office for evaluation</w:t>
      </w:r>
    </w:p>
    <w:p w14:paraId="74E8EF30">
      <w:pPr>
        <w:numPr>
          <w:ilvl w:val="0"/>
          <w:numId w:val="2"/>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Pay Entrance Exam Fee at the Cashier (the Cashier creates Student Personal Number)</w:t>
      </w:r>
    </w:p>
    <w:p w14:paraId="4C7779E4">
      <w:pPr>
        <w:numPr>
          <w:ilvl w:val="0"/>
          <w:numId w:val="2"/>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Take the Entrance Exam at the Guidance Center</w:t>
      </w:r>
    </w:p>
    <w:p w14:paraId="203D7850">
      <w:pPr>
        <w:numPr>
          <w:ilvl w:val="0"/>
          <w:numId w:val="2"/>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Proceed to the Registrar’s office for submission of original copies of Entrance Credentials including test results by the Guidance Counselor/ Guidance Advocates</w:t>
      </w:r>
    </w:p>
    <w:p w14:paraId="369787B6">
      <w:pPr>
        <w:numPr>
          <w:ilvl w:val="0"/>
          <w:numId w:val="2"/>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Enroll in the arschools.app website and accomplish the Student Registration Form in order to be enrolled in the system</w:t>
      </w:r>
    </w:p>
    <w:p w14:paraId="3CC4C404">
      <w:pPr>
        <w:numPr>
          <w:ilvl w:val="0"/>
          <w:numId w:val="2"/>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Enrollment officer will register student and assign subjects in the system and upon validation, proceed to the Cashier’s office for Registration payment and present printed printed student copy form</w:t>
      </w:r>
    </w:p>
    <w:p w14:paraId="10AB83F0">
      <w:pPr>
        <w:numPr>
          <w:ilvl w:val="0"/>
          <w:numId w:val="2"/>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Registrar validates and enrolls student in the system</w:t>
      </w:r>
    </w:p>
    <w:p w14:paraId="185CB9B4">
      <w:pPr>
        <w:numPr>
          <w:ilvl w:val="0"/>
          <w:numId w:val="3"/>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Graduates of the old Basic Education Curriculum (BEC), are not required to go through Senior High School. For this purpose, all graduates of the old BEC including completers and passers of the Alternative Learning System (ALS) and Accreditation and Equivalent (A&amp;E) assessment, are eligible to enter college and will continue to be eligible by virtue of being high school graduates.</w:t>
      </w:r>
    </w:p>
    <w:p w14:paraId="02920BD1">
      <w:pPr>
        <w:numPr>
          <w:ilvl w:val="0"/>
          <w:numId w:val="0"/>
        </w:numPr>
        <w:ind w:leftChars="0" w:firstLine="720" w:firstLineChars="0"/>
        <w:jc w:val="both"/>
        <w:rPr>
          <w:rFonts w:hint="default" w:ascii="Times New Roman" w:hAnsi="Times New Roman" w:cs="Times New Roman"/>
          <w:sz w:val="24"/>
          <w:szCs w:val="24"/>
          <w:lang w:val="en-US"/>
        </w:rPr>
      </w:pPr>
    </w:p>
    <w:p w14:paraId="2239229F">
      <w:pPr>
        <w:numPr>
          <w:ilvl w:val="0"/>
          <w:numId w:val="0"/>
        </w:numPr>
        <w:ind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References: CHED CMO No. 10 S. 2017</w:t>
      </w:r>
    </w:p>
    <w:p w14:paraId="0DD5063F">
      <w:pPr>
        <w:numPr>
          <w:ilvl w:val="0"/>
          <w:numId w:val="0"/>
        </w:numPr>
        <w:ind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CHED CMO No. 105 S. 2017</w:t>
      </w:r>
    </w:p>
    <w:p w14:paraId="60BB905B">
      <w:pPr>
        <w:numPr>
          <w:ilvl w:val="0"/>
          <w:numId w:val="0"/>
        </w:numPr>
        <w:ind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CHED CMO No. 10 S. 2018</w:t>
      </w:r>
    </w:p>
    <w:p w14:paraId="42D197BB">
      <w:pPr>
        <w:numPr>
          <w:ilvl w:val="0"/>
          <w:numId w:val="2"/>
        </w:numPr>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policy of Refund of the Treasurer’s Office will be followed accordingly.</w:t>
      </w:r>
    </w:p>
    <w:p w14:paraId="1627C181">
      <w:pPr>
        <w:numPr>
          <w:ilvl w:val="0"/>
          <w:numId w:val="0"/>
        </w:numPr>
        <w:ind w:leftChars="0"/>
        <w:jc w:val="both"/>
        <w:rPr>
          <w:rFonts w:hint="default" w:ascii="Times New Roman" w:hAnsi="Times New Roman" w:cs="Times New Roman"/>
          <w:sz w:val="24"/>
          <w:szCs w:val="24"/>
          <w:lang w:val="en-US"/>
        </w:rPr>
      </w:pPr>
    </w:p>
    <w:p w14:paraId="222022A5">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SECTION 2 - PAYMENT OF FEES AND REFUND</w:t>
      </w:r>
    </w:p>
    <w:p w14:paraId="2B8BAD8B">
      <w:pPr>
        <w:numPr>
          <w:ilvl w:val="0"/>
          <w:numId w:val="0"/>
        </w:numPr>
        <w:ind w:firstLine="720" w:firstLineChars="0"/>
        <w:jc w:val="both"/>
        <w:rPr>
          <w:rFonts w:hint="default" w:ascii="Times New Roman" w:hAnsi="Times New Roman" w:cs="Times New Roman"/>
          <w:sz w:val="24"/>
          <w:szCs w:val="24"/>
          <w:lang w:val="en-US"/>
        </w:rPr>
      </w:pPr>
    </w:p>
    <w:p w14:paraId="2F9ED922">
      <w:pPr>
        <w:numPr>
          <w:ilvl w:val="0"/>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a student registers in a school, it is understood he/she is enrolling for the entire semester/term for collegiate courses.</w:t>
      </w:r>
    </w:p>
    <w:p w14:paraId="4D490137">
      <w:pPr>
        <w:numPr>
          <w:ilvl w:val="0"/>
          <w:numId w:val="0"/>
        </w:numPr>
        <w:ind w:firstLine="720" w:firstLineChars="0"/>
        <w:jc w:val="both"/>
        <w:rPr>
          <w:rFonts w:hint="default" w:ascii="Times New Roman" w:hAnsi="Times New Roman" w:cs="Times New Roman"/>
          <w:sz w:val="24"/>
          <w:szCs w:val="24"/>
          <w:lang w:val="en-US"/>
        </w:rPr>
      </w:pPr>
    </w:p>
    <w:p w14:paraId="78A99DCA">
      <w:pPr>
        <w:numPr>
          <w:ilvl w:val="0"/>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If the student withdraws within the first week of classes, or, regardless of whether or not he has actually attended classes. The student may be charged 10% of all the school fees in full if withdrawn any time after the first week of classes.</w:t>
      </w:r>
    </w:p>
    <w:p w14:paraId="172E0D81">
      <w:pPr>
        <w:numPr>
          <w:ilvl w:val="0"/>
          <w:numId w:val="0"/>
        </w:numPr>
        <w:ind w:firstLine="720" w:firstLineChars="0"/>
        <w:jc w:val="both"/>
        <w:rPr>
          <w:rFonts w:hint="default" w:ascii="Times New Roman" w:hAnsi="Times New Roman" w:cs="Times New Roman"/>
          <w:sz w:val="24"/>
          <w:szCs w:val="24"/>
          <w:lang w:val="en-US"/>
        </w:rPr>
      </w:pPr>
    </w:p>
    <w:p w14:paraId="59AAA645">
      <w:pPr>
        <w:numPr>
          <w:ilvl w:val="0"/>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student who transfers or otherwise withdraws, in writing within two (2) weeks after the beginning of classes and who has already paid the pertinent tuition and other school fees in full or for any length longer than one month may be charged 20% of the total amount due for the term.</w:t>
      </w:r>
    </w:p>
    <w:p w14:paraId="195E9BF3">
      <w:pPr>
        <w:numPr>
          <w:ilvl w:val="0"/>
          <w:numId w:val="0"/>
        </w:numPr>
        <w:ind w:firstLine="720" w:firstLineChars="0"/>
        <w:jc w:val="both"/>
        <w:rPr>
          <w:rFonts w:hint="default" w:ascii="Times New Roman" w:hAnsi="Times New Roman" w:cs="Times New Roman"/>
          <w:sz w:val="24"/>
          <w:szCs w:val="24"/>
          <w:lang w:val="en-US"/>
        </w:rPr>
      </w:pPr>
    </w:p>
    <w:p w14:paraId="2E512A49">
      <w:pPr>
        <w:numPr>
          <w:ilvl w:val="0"/>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Refund of Fees is made in the following conditions:</w:t>
      </w:r>
    </w:p>
    <w:p w14:paraId="2101FFD2">
      <w:pPr>
        <w:numPr>
          <w:ilvl w:val="0"/>
          <w:numId w:val="4"/>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Should a student cancel his registration after having paid one (1) or more installments, his/her withdrawal from the school does not relieve him/her from the responsibility of settling the unpaid balance of his/her fees for the entire term, except when he/she drops out the first (1</w:t>
      </w:r>
      <w:r>
        <w:rPr>
          <w:rFonts w:hint="default" w:ascii="Times New Roman" w:hAnsi="Times New Roman" w:cs="Times New Roman"/>
          <w:sz w:val="24"/>
          <w:szCs w:val="24"/>
          <w:vertAlign w:val="superscript"/>
          <w:lang w:val="en-US"/>
        </w:rPr>
        <w:t>st</w:t>
      </w:r>
      <w:r>
        <w:rPr>
          <w:rFonts w:hint="default" w:ascii="Times New Roman" w:hAnsi="Times New Roman" w:cs="Times New Roman"/>
          <w:sz w:val="24"/>
          <w:szCs w:val="24"/>
          <w:lang w:val="en-US"/>
        </w:rPr>
        <w:t>) month of the classes.</w:t>
      </w:r>
    </w:p>
    <w:p w14:paraId="0582844B">
      <w:pPr>
        <w:numPr>
          <w:ilvl w:val="0"/>
          <w:numId w:val="4"/>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event of cancellation, adjustment of fees will be carried out thus:</w:t>
      </w:r>
    </w:p>
    <w:p w14:paraId="0CCEBB89">
      <w:pPr>
        <w:numPr>
          <w:ilvl w:val="0"/>
          <w:numId w:val="0"/>
        </w:numPr>
        <w:ind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In the case a student who has paid his tuition in full at the time of enrollment, the amount of the refund will be commuted as follows:</w:t>
      </w:r>
    </w:p>
    <w:p w14:paraId="3A929DD7">
      <w:pPr>
        <w:numPr>
          <w:ilvl w:val="0"/>
          <w:numId w:val="0"/>
        </w:numPr>
        <w:ind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the student has never attended classes even for one (1) day, the amount he has paid shall be refunded, </w:t>
      </w:r>
      <w:r>
        <w:rPr>
          <w:rFonts w:hint="default" w:ascii="Times New Roman" w:hAnsi="Times New Roman" w:cs="Times New Roman"/>
          <w:sz w:val="24"/>
          <w:szCs w:val="24"/>
          <w:u w:val="single"/>
          <w:lang w:val="en-US"/>
        </w:rPr>
        <w:t>minus the registration fee in full.</w:t>
      </w:r>
    </w:p>
    <w:p w14:paraId="5367AE48">
      <w:pPr>
        <w:numPr>
          <w:ilvl w:val="0"/>
          <w:numId w:val="0"/>
        </w:numPr>
        <w:ind w:leftChars="0" w:firstLine="720" w:firstLineChars="0"/>
        <w:jc w:val="both"/>
        <w:rPr>
          <w:rFonts w:hint="default" w:ascii="Times New Roman" w:hAnsi="Times New Roman" w:cs="Times New Roman"/>
          <w:sz w:val="24"/>
          <w:szCs w:val="24"/>
          <w:u w:val="single"/>
          <w:lang w:val="en-US"/>
        </w:rPr>
      </w:pPr>
      <w:r>
        <w:rPr>
          <w:rFonts w:hint="default" w:ascii="Times New Roman" w:hAnsi="Times New Roman" w:cs="Times New Roman"/>
          <w:sz w:val="24"/>
          <w:szCs w:val="24"/>
          <w:lang w:val="en-US"/>
        </w:rPr>
        <w:t>* If the student has never attended classes but withdraws, in writing, within the first (1</w:t>
      </w:r>
      <w:r>
        <w:rPr>
          <w:rFonts w:hint="default" w:ascii="Times New Roman" w:hAnsi="Times New Roman" w:cs="Times New Roman"/>
          <w:sz w:val="24"/>
          <w:szCs w:val="24"/>
          <w:vertAlign w:val="superscript"/>
          <w:lang w:val="en-US"/>
        </w:rPr>
        <w:t>st</w:t>
      </w:r>
      <w:r>
        <w:rPr>
          <w:rFonts w:hint="default" w:ascii="Times New Roman" w:hAnsi="Times New Roman" w:cs="Times New Roman"/>
          <w:sz w:val="24"/>
          <w:szCs w:val="24"/>
          <w:lang w:val="en-US"/>
        </w:rPr>
        <w:t>) week of classes,</w:t>
      </w:r>
      <w:r>
        <w:rPr>
          <w:rFonts w:hint="default" w:ascii="Times New Roman" w:hAnsi="Times New Roman" w:cs="Times New Roman"/>
          <w:sz w:val="24"/>
          <w:szCs w:val="24"/>
          <w:u w:val="single"/>
          <w:lang w:val="en-US"/>
        </w:rPr>
        <w:t xml:space="preserve"> he will be refunded 90% of the amount he has paid but will have to pay the registration fee in full.</w:t>
      </w:r>
    </w:p>
    <w:p w14:paraId="72121EA7">
      <w:pPr>
        <w:numPr>
          <w:ilvl w:val="0"/>
          <w:numId w:val="0"/>
        </w:numPr>
        <w:ind w:leftChars="0" w:firstLine="720" w:firstLineChars="0"/>
        <w:jc w:val="both"/>
        <w:rPr>
          <w:rFonts w:hint="default" w:ascii="Times New Roman" w:hAnsi="Times New Roman" w:cs="Times New Roman"/>
          <w:sz w:val="24"/>
          <w:szCs w:val="24"/>
          <w:u w:val="single"/>
          <w:lang w:val="en-US"/>
        </w:rPr>
      </w:pPr>
    </w:p>
    <w:p w14:paraId="5B1ECE0B">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sz w:val="24"/>
          <w:szCs w:val="24"/>
          <w:u w:val="none"/>
          <w:lang w:val="en-US"/>
        </w:rPr>
        <w:t>SECTION 3 -</w:t>
      </w:r>
      <w:r>
        <w:rPr>
          <w:rFonts w:hint="default" w:ascii="Times New Roman" w:hAnsi="Times New Roman" w:cs="Times New Roman"/>
          <w:b/>
          <w:bCs/>
          <w:sz w:val="24"/>
          <w:szCs w:val="24"/>
          <w:u w:val="none"/>
          <w:lang w:val="en-US"/>
        </w:rPr>
        <w:t xml:space="preserve"> SCHOLARSHIPS AND TUITION FEES</w:t>
      </w:r>
    </w:p>
    <w:p w14:paraId="3CCA5ED8">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DISCOUNTS</w:t>
      </w:r>
    </w:p>
    <w:p w14:paraId="20BE7125">
      <w:pPr>
        <w:numPr>
          <w:ilvl w:val="0"/>
          <w:numId w:val="0"/>
        </w:numPr>
        <w:jc w:val="both"/>
        <w:rPr>
          <w:rFonts w:hint="default" w:ascii="Times New Roman" w:hAnsi="Times New Roman" w:cs="Times New Roman"/>
          <w:b/>
          <w:bCs/>
          <w:sz w:val="24"/>
          <w:szCs w:val="24"/>
          <w:u w:val="none"/>
          <w:lang w:val="en-US"/>
        </w:rPr>
      </w:pPr>
    </w:p>
    <w:p w14:paraId="207438C5">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ACADEMIC SCHOLARS;</w:t>
      </w:r>
    </w:p>
    <w:p w14:paraId="77254E1C">
      <w:pPr>
        <w:numPr>
          <w:ilvl w:val="0"/>
          <w:numId w:val="0"/>
        </w:numPr>
        <w:ind w:firstLine="720"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Rank 1 among all students based on the General Weighted Average (GWA) will enjoy one hundred percent (100%) tuition fee grant.</w:t>
      </w:r>
    </w:p>
    <w:p w14:paraId="430E3A15">
      <w:pPr>
        <w:numPr>
          <w:ilvl w:val="0"/>
          <w:numId w:val="0"/>
        </w:numPr>
        <w:ind w:firstLine="720"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First year tuition grant will be based on their Senior High School rank. Then, whoever gets Rank 1 at the end of the school year among the different Programs will enjoy the 100% tuition fee grant in the next school year.</w:t>
      </w:r>
    </w:p>
    <w:p w14:paraId="5636956A">
      <w:pPr>
        <w:numPr>
          <w:ilvl w:val="0"/>
          <w:numId w:val="0"/>
        </w:numPr>
        <w:ind w:firstLine="720" w:firstLineChars="0"/>
        <w:jc w:val="both"/>
        <w:rPr>
          <w:rFonts w:hint="default" w:ascii="Times New Roman" w:hAnsi="Times New Roman" w:cs="Times New Roman"/>
          <w:sz w:val="24"/>
          <w:szCs w:val="24"/>
          <w:u w:val="none"/>
          <w:lang w:val="en-US"/>
        </w:rPr>
      </w:pPr>
    </w:p>
    <w:p w14:paraId="7B813608">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INTERN SERVICE SCHOLARS (ISS)</w:t>
      </w:r>
    </w:p>
    <w:p w14:paraId="57BCB05A">
      <w:pPr>
        <w:numPr>
          <w:ilvl w:val="0"/>
          <w:numId w:val="0"/>
        </w:numPr>
        <w:ind w:firstLine="720"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These students render service to the school community and reside with the Sisters with board and lodging and school fees.</w:t>
      </w:r>
    </w:p>
    <w:p w14:paraId="4D384FCE">
      <w:pPr>
        <w:numPr>
          <w:ilvl w:val="0"/>
          <w:numId w:val="0"/>
        </w:numPr>
        <w:ind w:firstLine="720" w:firstLineChars="0"/>
        <w:jc w:val="both"/>
        <w:rPr>
          <w:rFonts w:hint="default" w:ascii="Times New Roman" w:hAnsi="Times New Roman" w:cs="Times New Roman"/>
          <w:sz w:val="24"/>
          <w:szCs w:val="24"/>
          <w:u w:val="none"/>
          <w:lang w:val="en-US"/>
        </w:rPr>
      </w:pPr>
    </w:p>
    <w:p w14:paraId="552851AB">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EXTERN SERVICE SCHOLARS (ESS)</w:t>
      </w:r>
    </w:p>
    <w:p w14:paraId="5DFD0894">
      <w:pPr>
        <w:numPr>
          <w:ilvl w:val="0"/>
          <w:numId w:val="0"/>
        </w:numPr>
        <w:ind w:firstLine="720"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These students render service to the school community with free tuition fees.</w:t>
      </w:r>
    </w:p>
    <w:p w14:paraId="4B84404F">
      <w:pPr>
        <w:numPr>
          <w:ilvl w:val="0"/>
          <w:numId w:val="0"/>
        </w:numPr>
        <w:ind w:firstLine="720" w:firstLineChars="0"/>
        <w:jc w:val="both"/>
        <w:rPr>
          <w:rFonts w:hint="default" w:ascii="Times New Roman" w:hAnsi="Times New Roman" w:cs="Times New Roman"/>
          <w:sz w:val="24"/>
          <w:szCs w:val="24"/>
          <w:u w:val="none"/>
          <w:lang w:val="en-US"/>
        </w:rPr>
      </w:pPr>
    </w:p>
    <w:p w14:paraId="71B716DF">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RITARIAN SPECIAL SCHOLARSHIPS PROGRAM (RSSP)</w:t>
      </w:r>
    </w:p>
    <w:p w14:paraId="47A89A98">
      <w:pPr>
        <w:numPr>
          <w:ilvl w:val="0"/>
          <w:numId w:val="0"/>
        </w:numPr>
        <w:ind w:firstLine="720"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This is a special scholarship for the BEED, BSED Math, and BSED Filipino with a 50% tuition fee discount. These students are recommended by alumni, CSR personnel, clergy and religious in the Diocese of San Carlos. Students should maintain a grade of 85 for retention in the Program. This is not a permanent scholarship and starts only in Academic Year 2023-2024.</w:t>
      </w:r>
    </w:p>
    <w:p w14:paraId="4545B137">
      <w:pPr>
        <w:numPr>
          <w:ilvl w:val="0"/>
          <w:numId w:val="0"/>
        </w:numPr>
        <w:ind w:firstLine="720" w:firstLineChars="0"/>
        <w:jc w:val="both"/>
        <w:rPr>
          <w:rFonts w:hint="default" w:ascii="Times New Roman" w:hAnsi="Times New Roman" w:cs="Times New Roman"/>
          <w:sz w:val="24"/>
          <w:szCs w:val="24"/>
          <w:u w:val="none"/>
          <w:lang w:val="en-US"/>
        </w:rPr>
      </w:pPr>
    </w:p>
    <w:p w14:paraId="41E15D28">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CHED SCHOLARSHIPS:</w:t>
      </w:r>
    </w:p>
    <w:p w14:paraId="0D15C3CA">
      <w:pPr>
        <w:numPr>
          <w:ilvl w:val="0"/>
          <w:numId w:val="4"/>
        </w:numPr>
        <w:ind w:left="420" w:leftChars="0" w:hanging="420" w:firstLineChars="0"/>
        <w:jc w:val="both"/>
        <w:rPr>
          <w:rFonts w:hint="default" w:ascii="Times New Roman" w:hAnsi="Times New Roman" w:cs="Times New Roman"/>
          <w:sz w:val="24"/>
          <w:szCs w:val="24"/>
          <w:u w:val="none"/>
          <w:lang w:val="en-US"/>
        </w:rPr>
      </w:pPr>
      <w:r>
        <w:rPr>
          <w:rFonts w:hint="default" w:ascii="Times New Roman" w:hAnsi="Times New Roman" w:cs="Times New Roman"/>
          <w:b/>
          <w:bCs/>
          <w:sz w:val="24"/>
          <w:szCs w:val="24"/>
          <w:u w:val="none"/>
          <w:lang w:val="en-US"/>
        </w:rPr>
        <w:t>UniFAST</w:t>
      </w:r>
      <w:r>
        <w:rPr>
          <w:rFonts w:hint="default" w:ascii="Times New Roman" w:hAnsi="Times New Roman" w:cs="Times New Roman"/>
          <w:sz w:val="24"/>
          <w:szCs w:val="24"/>
          <w:u w:val="none"/>
          <w:lang w:val="en-US"/>
        </w:rPr>
        <w:t xml:space="preserve"> - Unified Student Financial Assistance System for Tertiary Education:</w:t>
      </w:r>
    </w:p>
    <w:p w14:paraId="26016305">
      <w:pPr>
        <w:numPr>
          <w:ilvl w:val="1"/>
          <w:numId w:val="4"/>
        </w:numPr>
        <w:ind w:left="840" w:leftChars="0" w:hanging="420" w:firstLineChars="0"/>
        <w:jc w:val="both"/>
        <w:rPr>
          <w:rFonts w:hint="default" w:ascii="Times New Roman" w:hAnsi="Times New Roman" w:cs="Times New Roman"/>
          <w:sz w:val="24"/>
          <w:szCs w:val="24"/>
          <w:u w:val="none"/>
          <w:lang w:val="en-US"/>
        </w:rPr>
      </w:pPr>
      <w:r>
        <w:rPr>
          <w:rFonts w:hint="default" w:ascii="Times New Roman" w:hAnsi="Times New Roman" w:cs="Times New Roman"/>
          <w:b/>
          <w:bCs/>
          <w:sz w:val="24"/>
          <w:szCs w:val="24"/>
          <w:u w:val="none"/>
          <w:lang w:val="en-US"/>
        </w:rPr>
        <w:t xml:space="preserve">TDP </w:t>
      </w:r>
      <w:r>
        <w:rPr>
          <w:rFonts w:hint="default" w:ascii="Times New Roman" w:hAnsi="Times New Roman" w:cs="Times New Roman"/>
          <w:sz w:val="24"/>
          <w:szCs w:val="24"/>
          <w:u w:val="none"/>
          <w:lang w:val="en-US"/>
        </w:rPr>
        <w:t>- Tulong Dunong Program</w:t>
      </w:r>
    </w:p>
    <w:p w14:paraId="25856DB2">
      <w:pPr>
        <w:numPr>
          <w:ilvl w:val="1"/>
          <w:numId w:val="4"/>
        </w:numPr>
        <w:ind w:left="840" w:leftChars="0" w:hanging="420" w:firstLineChars="0"/>
        <w:jc w:val="both"/>
        <w:rPr>
          <w:rFonts w:hint="default" w:ascii="Times New Roman" w:hAnsi="Times New Roman" w:cs="Times New Roman"/>
          <w:sz w:val="24"/>
          <w:szCs w:val="24"/>
          <w:u w:val="none"/>
          <w:lang w:val="en-US"/>
        </w:rPr>
      </w:pPr>
      <w:r>
        <w:rPr>
          <w:rFonts w:hint="default" w:ascii="Times New Roman" w:hAnsi="Times New Roman" w:cs="Times New Roman"/>
          <w:b/>
          <w:bCs/>
          <w:sz w:val="24"/>
          <w:szCs w:val="24"/>
          <w:u w:val="none"/>
          <w:lang w:val="en-US"/>
        </w:rPr>
        <w:t xml:space="preserve">TES </w:t>
      </w:r>
      <w:r>
        <w:rPr>
          <w:rFonts w:hint="default" w:ascii="Times New Roman" w:hAnsi="Times New Roman" w:cs="Times New Roman"/>
          <w:sz w:val="24"/>
          <w:szCs w:val="24"/>
          <w:u w:val="none"/>
          <w:lang w:val="en-US"/>
        </w:rPr>
        <w:t>- Tertiary Education Subsidy</w:t>
      </w:r>
    </w:p>
    <w:p w14:paraId="7E7DAD42">
      <w:pPr>
        <w:numPr>
          <w:ilvl w:val="0"/>
          <w:numId w:val="5"/>
        </w:numPr>
        <w:ind w:left="420" w:leftChars="0" w:hanging="420" w:firstLineChars="0"/>
        <w:jc w:val="both"/>
        <w:rPr>
          <w:rFonts w:hint="default" w:ascii="Times New Roman" w:hAnsi="Times New Roman" w:cs="Times New Roman"/>
          <w:sz w:val="24"/>
          <w:szCs w:val="24"/>
          <w:u w:val="none"/>
          <w:lang w:val="en-US"/>
        </w:rPr>
      </w:pPr>
      <w:r>
        <w:rPr>
          <w:rFonts w:hint="default" w:ascii="Times New Roman" w:hAnsi="Times New Roman" w:cs="Times New Roman"/>
          <w:b/>
          <w:bCs/>
          <w:sz w:val="24"/>
          <w:szCs w:val="24"/>
          <w:u w:val="none"/>
          <w:lang w:val="en-US"/>
        </w:rPr>
        <w:t xml:space="preserve">CMSP </w:t>
      </w:r>
      <w:r>
        <w:rPr>
          <w:rFonts w:hint="default" w:ascii="Times New Roman" w:hAnsi="Times New Roman" w:cs="Times New Roman"/>
          <w:sz w:val="24"/>
          <w:szCs w:val="24"/>
          <w:u w:val="none"/>
          <w:lang w:val="en-US"/>
        </w:rPr>
        <w:t>- CHED Merit Scholarship Program</w:t>
      </w:r>
    </w:p>
    <w:p w14:paraId="143D7644">
      <w:pPr>
        <w:numPr>
          <w:ilvl w:val="0"/>
          <w:numId w:val="5"/>
        </w:numPr>
        <w:ind w:left="420" w:leftChars="0" w:hanging="420" w:firstLineChars="0"/>
        <w:jc w:val="both"/>
        <w:rPr>
          <w:rFonts w:hint="default" w:ascii="Times New Roman" w:hAnsi="Times New Roman" w:cs="Times New Roman"/>
          <w:sz w:val="24"/>
          <w:szCs w:val="24"/>
          <w:u w:val="none"/>
          <w:lang w:val="en-US"/>
        </w:rPr>
      </w:pPr>
      <w:r>
        <w:rPr>
          <w:rFonts w:hint="default" w:ascii="Times New Roman" w:hAnsi="Times New Roman" w:cs="Times New Roman"/>
          <w:b/>
          <w:bCs/>
          <w:sz w:val="24"/>
          <w:szCs w:val="24"/>
          <w:u w:val="none"/>
          <w:lang w:val="en-US"/>
        </w:rPr>
        <w:t xml:space="preserve">COSCHO </w:t>
      </w:r>
      <w:r>
        <w:rPr>
          <w:rFonts w:hint="default" w:ascii="Times New Roman" w:hAnsi="Times New Roman" w:cs="Times New Roman"/>
          <w:sz w:val="24"/>
          <w:szCs w:val="24"/>
          <w:u w:val="none"/>
          <w:lang w:val="en-US"/>
        </w:rPr>
        <w:t>- Coconut Farmers and their Families</w:t>
      </w:r>
    </w:p>
    <w:p w14:paraId="36096D14">
      <w:pPr>
        <w:numPr>
          <w:ilvl w:val="0"/>
          <w:numId w:val="0"/>
        </w:numPr>
        <w:jc w:val="both"/>
        <w:rPr>
          <w:rFonts w:hint="default" w:ascii="Times New Roman" w:hAnsi="Times New Roman" w:cs="Times New Roman"/>
          <w:sz w:val="24"/>
          <w:szCs w:val="24"/>
          <w:u w:val="none"/>
          <w:lang w:val="en-US"/>
        </w:rPr>
      </w:pPr>
    </w:p>
    <w:p w14:paraId="26AB4F2F">
      <w:pPr>
        <w:numPr>
          <w:ilvl w:val="0"/>
          <w:numId w:val="0"/>
        </w:numPr>
        <w:jc w:val="both"/>
        <w:rPr>
          <w:rFonts w:hint="default" w:ascii="Times New Roman" w:hAnsi="Times New Roman" w:cs="Times New Roman"/>
          <w:sz w:val="24"/>
          <w:szCs w:val="24"/>
          <w:u w:val="none"/>
          <w:lang w:val="en-US"/>
        </w:rPr>
      </w:pPr>
    </w:p>
    <w:p w14:paraId="1906DF3F">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SECTION 4 - RETENTION POLICY</w:t>
      </w:r>
    </w:p>
    <w:p w14:paraId="546D324B">
      <w:pPr>
        <w:numPr>
          <w:ilvl w:val="0"/>
          <w:numId w:val="0"/>
        </w:numPr>
        <w:jc w:val="both"/>
        <w:rPr>
          <w:rFonts w:hint="default" w:ascii="Times New Roman" w:hAnsi="Times New Roman" w:cs="Times New Roman"/>
          <w:sz w:val="24"/>
          <w:szCs w:val="24"/>
          <w:u w:val="none"/>
          <w:lang w:val="en-US"/>
        </w:rPr>
      </w:pPr>
    </w:p>
    <w:p w14:paraId="3D354D81">
      <w:pPr>
        <w:numPr>
          <w:ilvl w:val="0"/>
          <w:numId w:val="0"/>
        </w:numPr>
        <w:ind w:firstLine="720"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The retention policy is designed to maintain the standard of the Tertiary Department of Colegio de Santa Rita de San Carlos, Inc. and meet the requirements of the profession.</w:t>
      </w:r>
    </w:p>
    <w:p w14:paraId="043D96F1">
      <w:pPr>
        <w:numPr>
          <w:ilvl w:val="0"/>
          <w:numId w:val="0"/>
        </w:numPr>
        <w:ind w:firstLine="720" w:firstLineChars="0"/>
        <w:jc w:val="both"/>
        <w:rPr>
          <w:rFonts w:hint="default" w:ascii="Times New Roman" w:hAnsi="Times New Roman" w:cs="Times New Roman"/>
          <w:sz w:val="24"/>
          <w:szCs w:val="24"/>
          <w:u w:val="none"/>
          <w:lang w:val="en-US"/>
        </w:rPr>
      </w:pPr>
    </w:p>
    <w:p w14:paraId="301B2818">
      <w:pPr>
        <w:numPr>
          <w:ilvl w:val="0"/>
          <w:numId w:val="6"/>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College of Teacher Education (CTE):</w:t>
      </w:r>
    </w:p>
    <w:p w14:paraId="40B62F5A">
      <w:pPr>
        <w:numPr>
          <w:ilvl w:val="0"/>
          <w:numId w:val="7"/>
        </w:numPr>
        <w:ind w:left="845" w:leftChars="0" w:hanging="425"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Must possess a reasonably high level of scholastic achievement.</w:t>
      </w:r>
    </w:p>
    <w:p w14:paraId="4884674E">
      <w:pPr>
        <w:numPr>
          <w:ilvl w:val="0"/>
          <w:numId w:val="7"/>
        </w:numPr>
        <w:ind w:left="845" w:leftChars="0" w:hanging="425"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Must obtain an average of 85 and above in English, Filipino, and Mathematics.</w:t>
      </w:r>
    </w:p>
    <w:p w14:paraId="7AAE319E">
      <w:pPr>
        <w:numPr>
          <w:ilvl w:val="0"/>
          <w:numId w:val="7"/>
        </w:numPr>
        <w:ind w:left="845" w:leftChars="0" w:hanging="425"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Must maintain a grade of 85 in major subjects.</w:t>
      </w:r>
    </w:p>
    <w:p w14:paraId="64A23697">
      <w:pPr>
        <w:numPr>
          <w:ilvl w:val="0"/>
          <w:numId w:val="7"/>
        </w:numPr>
        <w:ind w:left="845" w:leftChars="0" w:hanging="425"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Must not get a line of 7 on the rest of the subjects in the curriculum.</w:t>
      </w:r>
    </w:p>
    <w:p w14:paraId="07E18000">
      <w:pPr>
        <w:numPr>
          <w:ilvl w:val="0"/>
          <w:numId w:val="7"/>
        </w:numPr>
        <w:ind w:left="845" w:leftChars="0" w:hanging="425"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Student Teaching must be taken during the last semester and should not be taken with any other subject(s) to afford full concentration and total immersion in actual teaching,</w:t>
      </w:r>
    </w:p>
    <w:p w14:paraId="0D5C35AD">
      <w:pPr>
        <w:numPr>
          <w:ilvl w:val="0"/>
          <w:numId w:val="6"/>
        </w:numPr>
        <w:ind w:left="0" w:leftChars="0" w:firstLine="0" w:firstLine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Bachelor of Science in Information Technology (BSIT):</w:t>
      </w:r>
    </w:p>
    <w:p w14:paraId="177DBC65">
      <w:pPr>
        <w:numPr>
          <w:ilvl w:val="0"/>
          <w:numId w:val="8"/>
        </w:numPr>
        <w:tabs>
          <w:tab w:val="clear" w:pos="845"/>
        </w:tabs>
        <w:ind w:left="845" w:leftChars="0" w:hanging="425"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Must maintain a good academic standing.</w:t>
      </w:r>
    </w:p>
    <w:p w14:paraId="0FF63AC2">
      <w:pPr>
        <w:numPr>
          <w:ilvl w:val="0"/>
          <w:numId w:val="8"/>
        </w:numPr>
        <w:tabs>
          <w:tab w:val="clear" w:pos="845"/>
        </w:tabs>
        <w:ind w:left="845" w:leftChars="0" w:hanging="425"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Must not obtain a failing grade in all subjects.</w:t>
      </w:r>
    </w:p>
    <w:p w14:paraId="43D8F586">
      <w:pPr>
        <w:numPr>
          <w:ilvl w:val="0"/>
          <w:numId w:val="6"/>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College of Business Administration and Management (BSBA/BSTM):</w:t>
      </w:r>
    </w:p>
    <w:p w14:paraId="0C2D1549">
      <w:pPr>
        <w:numPr>
          <w:ilvl w:val="0"/>
          <w:numId w:val="9"/>
        </w:numPr>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maintain a good academic standing.</w:t>
      </w:r>
    </w:p>
    <w:p w14:paraId="6D4DFEB6">
      <w:pPr>
        <w:numPr>
          <w:ilvl w:val="0"/>
          <w:numId w:val="9"/>
        </w:numPr>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obtain an average of at least 78 or above in all courses (subjects) in order to remain in the program. Students will be given a verbal warning and consultation once grades will be below 78 or 2.0 during his/her 1</w:t>
      </w:r>
      <w:r>
        <w:rPr>
          <w:rFonts w:hint="default" w:ascii="Times New Roman" w:hAnsi="Times New Roman" w:cs="Times New Roman"/>
          <w:sz w:val="24"/>
          <w:szCs w:val="24"/>
          <w:vertAlign w:val="superscript"/>
          <w:lang w:val="en-US"/>
        </w:rPr>
        <w:t>st</w:t>
      </w:r>
      <w:r>
        <w:rPr>
          <w:rFonts w:hint="default" w:ascii="Times New Roman" w:hAnsi="Times New Roman" w:cs="Times New Roman"/>
          <w:sz w:val="24"/>
          <w:szCs w:val="24"/>
          <w:lang w:val="en-US"/>
        </w:rPr>
        <w:t xml:space="preserve"> offense. Second offense - Parent and Teacher consultation. Third offense - student’s load will be reduced by 3 units. Fourth offense - students will be asked to transfer to another program.</w:t>
      </w:r>
    </w:p>
    <w:p w14:paraId="6FEF78CE">
      <w:pPr>
        <w:numPr>
          <w:ilvl w:val="0"/>
          <w:numId w:val="6"/>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Institute of Caregiving and Midwifery (Midwifery/Caregiving):</w:t>
      </w:r>
    </w:p>
    <w:p w14:paraId="53545658">
      <w:pPr>
        <w:numPr>
          <w:ilvl w:val="0"/>
          <w:numId w:val="10"/>
        </w:numPr>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obtain the minimum general average of 80 during the semester.</w:t>
      </w:r>
    </w:p>
    <w:p w14:paraId="799BADC4">
      <w:pPr>
        <w:numPr>
          <w:ilvl w:val="0"/>
          <w:numId w:val="10"/>
        </w:numPr>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comply with the clinical procedures set for the semester.</w:t>
      </w:r>
    </w:p>
    <w:p w14:paraId="16DC0F0F">
      <w:pPr>
        <w:numPr>
          <w:ilvl w:val="0"/>
          <w:numId w:val="10"/>
        </w:numPr>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complete the number of hours required as related Learning Experience (RLE) (Please see Midwifery Handbook).</w:t>
      </w:r>
    </w:p>
    <w:p w14:paraId="60EF716E">
      <w:pPr>
        <w:numPr>
          <w:ilvl w:val="0"/>
          <w:numId w:val="0"/>
        </w:numPr>
        <w:ind w:left="420" w:leftChars="0"/>
        <w:jc w:val="both"/>
        <w:rPr>
          <w:rFonts w:hint="default" w:ascii="Times New Roman" w:hAnsi="Times New Roman" w:cs="Times New Roman"/>
          <w:b/>
          <w:bCs/>
          <w:sz w:val="24"/>
          <w:szCs w:val="24"/>
          <w:lang w:val="en-US"/>
        </w:rPr>
      </w:pPr>
    </w:p>
    <w:p w14:paraId="50019B44">
      <w:pPr>
        <w:numPr>
          <w:ilvl w:val="0"/>
          <w:numId w:val="0"/>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SECTION 5 - ACADEMIC PROBATION</w:t>
      </w:r>
    </w:p>
    <w:p w14:paraId="51AECD15">
      <w:pPr>
        <w:numPr>
          <w:ilvl w:val="0"/>
          <w:numId w:val="0"/>
        </w:numPr>
        <w:jc w:val="both"/>
        <w:rPr>
          <w:rFonts w:hint="default" w:ascii="Times New Roman" w:hAnsi="Times New Roman" w:cs="Times New Roman"/>
          <w:b/>
          <w:bCs/>
          <w:sz w:val="24"/>
          <w:szCs w:val="24"/>
          <w:lang w:val="en-US"/>
        </w:rPr>
      </w:pPr>
    </w:p>
    <w:p w14:paraId="4B819C60">
      <w:pPr>
        <w:numPr>
          <w:ilvl w:val="0"/>
          <w:numId w:val="11"/>
        </w:numPr>
        <w:tabs>
          <w:tab w:val="clear" w:pos="425"/>
        </w:tabs>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Students who fail to get the required average mentioned in the Retention Policy per Program are placed on academic probation during the succeeding semester and are advised to:</w:t>
      </w:r>
    </w:p>
    <w:p w14:paraId="6AB29CC5">
      <w:pPr>
        <w:numPr>
          <w:ilvl w:val="0"/>
          <w:numId w:val="12"/>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Reduce the subject load</w:t>
      </w:r>
    </w:p>
    <w:p w14:paraId="5223C090">
      <w:pPr>
        <w:numPr>
          <w:ilvl w:val="0"/>
          <w:numId w:val="12"/>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Repeat/retake the subject to obtain the required grade.</w:t>
      </w:r>
    </w:p>
    <w:p w14:paraId="69E30CB0">
      <w:pPr>
        <w:numPr>
          <w:ilvl w:val="0"/>
          <w:numId w:val="11"/>
        </w:numPr>
        <w:tabs>
          <w:tab w:val="clear" w:pos="425"/>
        </w:tabs>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case the grade requirement does not meet for the second time, the student is advised tot shift to another course. If he/she shifts to another course for not meeting the required grade, subject taken will earn the respective unit. But if he/she enrolls in the same course, the said subject shall not be given any credit.</w:t>
      </w:r>
    </w:p>
    <w:p w14:paraId="7CEB4BA8">
      <w:pPr>
        <w:numPr>
          <w:ilvl w:val="0"/>
          <w:numId w:val="11"/>
        </w:numPr>
        <w:tabs>
          <w:tab w:val="clear" w:pos="425"/>
        </w:tabs>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Must be </w:t>
      </w:r>
      <w:r>
        <w:rPr>
          <w:rFonts w:hint="default" w:ascii="Times New Roman" w:hAnsi="Times New Roman" w:cs="Times New Roman"/>
          <w:b/>
          <w:bCs/>
          <w:sz w:val="24"/>
          <w:szCs w:val="24"/>
          <w:lang w:val="en-US"/>
        </w:rPr>
        <w:t xml:space="preserve">faithful </w:t>
      </w:r>
      <w:r>
        <w:rPr>
          <w:rFonts w:hint="default" w:ascii="Times New Roman" w:hAnsi="Times New Roman" w:cs="Times New Roman"/>
          <w:sz w:val="24"/>
          <w:szCs w:val="24"/>
          <w:lang w:val="en-US"/>
        </w:rPr>
        <w:t>in his/her compliance with disciplinary rules and regulation on conduct and behaviour. The program is highly strict on anti-cheating policies and student must follow all disciplinary guidelines set by the school.</w:t>
      </w:r>
    </w:p>
    <w:p w14:paraId="7B04B888">
      <w:pPr>
        <w:numPr>
          <w:ilvl w:val="0"/>
          <w:numId w:val="11"/>
        </w:numPr>
        <w:tabs>
          <w:tab w:val="clear" w:pos="425"/>
        </w:tabs>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Must take </w:t>
      </w:r>
      <w:r>
        <w:rPr>
          <w:rFonts w:hint="default" w:ascii="Times New Roman" w:hAnsi="Times New Roman" w:cs="Times New Roman"/>
          <w:b/>
          <w:bCs/>
          <w:sz w:val="24"/>
          <w:szCs w:val="24"/>
          <w:lang w:val="en-US"/>
        </w:rPr>
        <w:t>active</w:t>
      </w:r>
      <w:r>
        <w:rPr>
          <w:rFonts w:hint="default" w:ascii="Times New Roman" w:hAnsi="Times New Roman" w:cs="Times New Roman"/>
          <w:sz w:val="24"/>
          <w:szCs w:val="24"/>
          <w:lang w:val="en-US"/>
        </w:rPr>
        <w:t xml:space="preserve"> part in any activity/projects that the course may require.</w:t>
      </w:r>
    </w:p>
    <w:p w14:paraId="4165F9BB">
      <w:pPr>
        <w:numPr>
          <w:ilvl w:val="0"/>
          <w:numId w:val="11"/>
        </w:numPr>
        <w:tabs>
          <w:tab w:val="clear" w:pos="425"/>
        </w:tabs>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Must give importance to his </w:t>
      </w:r>
      <w:r>
        <w:rPr>
          <w:rFonts w:hint="default" w:ascii="Times New Roman" w:hAnsi="Times New Roman" w:cs="Times New Roman"/>
          <w:b/>
          <w:bCs/>
          <w:sz w:val="24"/>
          <w:szCs w:val="24"/>
          <w:lang w:val="en-US"/>
        </w:rPr>
        <w:t>class attendance &amp; academic proficiency</w:t>
      </w:r>
      <w:r>
        <w:rPr>
          <w:rFonts w:hint="default" w:ascii="Times New Roman" w:hAnsi="Times New Roman" w:cs="Times New Roman"/>
          <w:sz w:val="24"/>
          <w:szCs w:val="24"/>
          <w:lang w:val="en-US"/>
        </w:rPr>
        <w:t>. Ten (10) absences without valid reason or prior notice to the subject teacher and program head, the student will be dropped from the course(subject).</w:t>
      </w:r>
    </w:p>
    <w:p w14:paraId="1E371CB9">
      <w:pPr>
        <w:numPr>
          <w:ilvl w:val="0"/>
          <w:numId w:val="11"/>
        </w:numPr>
        <w:tabs>
          <w:tab w:val="clear" w:pos="425"/>
        </w:tabs>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pay the tuition fess and other financial obligations faithfully on time.</w:t>
      </w:r>
    </w:p>
    <w:p w14:paraId="49193033">
      <w:pPr>
        <w:numPr>
          <w:ilvl w:val="0"/>
          <w:numId w:val="0"/>
        </w:numPr>
        <w:jc w:val="both"/>
        <w:rPr>
          <w:rFonts w:hint="default" w:ascii="Times New Roman" w:hAnsi="Times New Roman" w:cs="Times New Roman"/>
          <w:sz w:val="24"/>
          <w:szCs w:val="24"/>
          <w:lang w:val="en-US"/>
        </w:rPr>
      </w:pPr>
    </w:p>
    <w:p w14:paraId="188798A0">
      <w:pPr>
        <w:numPr>
          <w:ilvl w:val="0"/>
          <w:numId w:val="0"/>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SECTION 6 - GRADING SYSTEM</w:t>
      </w:r>
    </w:p>
    <w:p w14:paraId="22EF5C24">
      <w:pPr>
        <w:numPr>
          <w:ilvl w:val="0"/>
          <w:numId w:val="0"/>
        </w:numPr>
        <w:jc w:val="both"/>
        <w:rPr>
          <w:rFonts w:hint="default" w:ascii="Times New Roman" w:hAnsi="Times New Roman" w:cs="Times New Roman"/>
          <w:sz w:val="24"/>
          <w:szCs w:val="24"/>
          <w:lang w:val="en-US"/>
        </w:rPr>
      </w:pPr>
    </w:p>
    <w:p w14:paraId="2FCD33AF">
      <w:pPr>
        <w:numPr>
          <w:ilvl w:val="0"/>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 will be three (3) grading systems within each semester: Prelim, Midterm and Finals. The Averaging system is used in the computation of grades in every subject. The Prelim grade is distinct from the Midterm and Finals. The average grades during Prelim, Midterm and Finals will serve as the student’s final grade in the particular course. Numerical system will be used and grades shall be expressed in multiples of one(1). The principle of rounding , as a rule, will be adopted for all grades. Promotion shall be by course passed. Course requirements / projects must be completed before the scheduled Final Examination.</w:t>
      </w:r>
    </w:p>
    <w:p w14:paraId="349E99CC">
      <w:pPr>
        <w:numPr>
          <w:ilvl w:val="0"/>
          <w:numId w:val="13"/>
        </w:numPr>
        <w:tabs>
          <w:tab w:val="clear" w:pos="845"/>
        </w:tabs>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passing grade in any subject is 75%</w:t>
      </w:r>
    </w:p>
    <w:p w14:paraId="5B932FDD">
      <w:pPr>
        <w:numPr>
          <w:ilvl w:val="0"/>
          <w:numId w:val="13"/>
        </w:numPr>
        <w:tabs>
          <w:tab w:val="clear" w:pos="845"/>
        </w:tabs>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failing grade in all grading terms is 74% and below</w:t>
      </w:r>
    </w:p>
    <w:p w14:paraId="073958E4">
      <w:pPr>
        <w:numPr>
          <w:ilvl w:val="0"/>
          <w:numId w:val="13"/>
        </w:numPr>
        <w:tabs>
          <w:tab w:val="clear" w:pos="845"/>
        </w:tabs>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highest possible grade in all grading terms is 100%</w:t>
      </w:r>
    </w:p>
    <w:p w14:paraId="7FBB3671">
      <w:pPr>
        <w:numPr>
          <w:ilvl w:val="0"/>
          <w:numId w:val="0"/>
        </w:numPr>
        <w:jc w:val="both"/>
        <w:rPr>
          <w:rFonts w:hint="default" w:ascii="Times New Roman" w:hAnsi="Times New Roman" w:cs="Times New Roman"/>
          <w:sz w:val="24"/>
          <w:szCs w:val="24"/>
          <w:lang w:val="en-US"/>
        </w:rPr>
      </w:pPr>
    </w:p>
    <w:p w14:paraId="5BDB26A2">
      <w:pPr>
        <w:numPr>
          <w:ilvl w:val="0"/>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Percentage allocations: For subjects with researches and project (Religious Education, English, Filipino, Laboratory Sciences, P.E., etc.)</w:t>
      </w:r>
    </w:p>
    <w:p w14:paraId="02515608">
      <w:pPr>
        <w:numPr>
          <w:ilvl w:val="0"/>
          <w:numId w:val="0"/>
        </w:numPr>
        <w:jc w:val="both"/>
        <w:rPr>
          <w:rFonts w:hint="default" w:ascii="Times New Roman" w:hAnsi="Times New Roman" w:cs="Times New Roman"/>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86"/>
        <w:gridCol w:w="2536"/>
      </w:tblGrid>
      <w:tr w14:paraId="2917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6" w:type="dxa"/>
          </w:tcPr>
          <w:p w14:paraId="4AD54C0F">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Basis</w:t>
            </w:r>
          </w:p>
        </w:tc>
        <w:tc>
          <w:tcPr>
            <w:tcW w:w="2536" w:type="dxa"/>
          </w:tcPr>
          <w:p w14:paraId="1C84F037">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Percentage</w:t>
            </w:r>
          </w:p>
        </w:tc>
      </w:tr>
      <w:tr w14:paraId="69AD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6" w:type="dxa"/>
          </w:tcPr>
          <w:p w14:paraId="161BB7A9">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Reading &amp; Written Assignments (Reflection &amp; Reaction Papers)</w:t>
            </w:r>
          </w:p>
        </w:tc>
        <w:tc>
          <w:tcPr>
            <w:tcW w:w="2536" w:type="dxa"/>
          </w:tcPr>
          <w:p w14:paraId="37511C47">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30%</w:t>
            </w:r>
          </w:p>
        </w:tc>
      </w:tr>
      <w:tr w14:paraId="7F84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6" w:type="dxa"/>
          </w:tcPr>
          <w:p w14:paraId="6A29E7A0">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Projects/Research &amp; Presentation</w:t>
            </w:r>
          </w:p>
        </w:tc>
        <w:tc>
          <w:tcPr>
            <w:tcW w:w="2536" w:type="dxa"/>
          </w:tcPr>
          <w:p w14:paraId="08720809">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35%</w:t>
            </w:r>
          </w:p>
        </w:tc>
      </w:tr>
      <w:tr w14:paraId="78A0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6" w:type="dxa"/>
          </w:tcPr>
          <w:p w14:paraId="4006CEC6">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Examination (Prelim, Midterm &amp; Final</w:t>
            </w:r>
          </w:p>
        </w:tc>
        <w:tc>
          <w:tcPr>
            <w:tcW w:w="2536" w:type="dxa"/>
          </w:tcPr>
          <w:p w14:paraId="2F85AE8E">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35%</w:t>
            </w:r>
          </w:p>
        </w:tc>
      </w:tr>
      <w:tr w14:paraId="67BC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6" w:type="dxa"/>
          </w:tcPr>
          <w:p w14:paraId="6EBC383A">
            <w:pPr>
              <w:widowControl w:val="0"/>
              <w:numPr>
                <w:ilvl w:val="0"/>
                <w:numId w:val="0"/>
              </w:numPr>
              <w:jc w:val="righ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Total</w:t>
            </w:r>
          </w:p>
        </w:tc>
        <w:tc>
          <w:tcPr>
            <w:tcW w:w="2536" w:type="dxa"/>
          </w:tcPr>
          <w:p w14:paraId="0A4FC488">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100%</w:t>
            </w:r>
          </w:p>
        </w:tc>
      </w:tr>
    </w:tbl>
    <w:p w14:paraId="2F38F8B5">
      <w:pPr>
        <w:numPr>
          <w:ilvl w:val="0"/>
          <w:numId w:val="0"/>
        </w:numPr>
        <w:jc w:val="both"/>
        <w:rPr>
          <w:rFonts w:hint="default" w:ascii="Times New Roman" w:hAnsi="Times New Roman" w:cs="Times New Roman"/>
          <w:sz w:val="24"/>
          <w:szCs w:val="24"/>
          <w:lang w:val="en-US"/>
        </w:rPr>
      </w:pPr>
    </w:p>
    <w:p w14:paraId="21506E33">
      <w:pPr>
        <w:numPr>
          <w:ilvl w:val="0"/>
          <w:numId w:val="0"/>
        </w:numPr>
        <w:ind w:leftChars="0" w:firstLine="720" w:firstLineChars="0"/>
        <w:jc w:val="both"/>
        <w:rPr>
          <w:rFonts w:hint="default" w:ascii="Times New Roman" w:hAnsi="Times New Roman" w:cs="Times New Roman"/>
          <w:sz w:val="24"/>
          <w:szCs w:val="24"/>
          <w:lang w:val="en-US"/>
        </w:rPr>
      </w:pPr>
    </w:p>
    <w:p w14:paraId="24C2E641">
      <w:pPr>
        <w:numPr>
          <w:ilvl w:val="0"/>
          <w:numId w:val="0"/>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NOTE:</w:t>
      </w:r>
    </w:p>
    <w:p w14:paraId="334F6D63">
      <w:pPr>
        <w:numPr>
          <w:ilvl w:val="0"/>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case a student fails to take a final examination or submit an academic requirement for completion of a course and that his/her scholastic performance is not sufficient to merit a passing grade, an institution may, consistent with its academic policies, give the student a final which does not earn any academic credits nor failure such as “NC” for “No credit” or “NG” for “No Grade”. Such a grade is permanent and cannot be subsequently changed. Registrars should never accept a blank grade from a faculty, unless it is justified. Grading sheets are to be filled to avoid this problem. (Based on CMO No. 40 S. 2008, Article XXII-Grading System)</w:t>
      </w:r>
    </w:p>
    <w:p w14:paraId="2D641CCC">
      <w:pPr>
        <w:numPr>
          <w:ilvl w:val="0"/>
          <w:numId w:val="0"/>
        </w:numPr>
        <w:ind w:firstLine="720" w:firstLineChars="0"/>
        <w:jc w:val="both"/>
        <w:rPr>
          <w:rFonts w:hint="default" w:ascii="Times New Roman" w:hAnsi="Times New Roman" w:cs="Times New Roman"/>
          <w:sz w:val="24"/>
          <w:szCs w:val="24"/>
          <w:lang w:val="en-US"/>
        </w:rPr>
      </w:pPr>
    </w:p>
    <w:p w14:paraId="3B4E322C">
      <w:pPr>
        <w:numPr>
          <w:ilvl w:val="0"/>
          <w:numId w:val="0"/>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SECTION 7 - Guidelines for the Usage of AI in Research</w:t>
      </w:r>
    </w:p>
    <w:p w14:paraId="2FEAE66D">
      <w:pPr>
        <w:numPr>
          <w:ilvl w:val="0"/>
          <w:numId w:val="0"/>
        </w:numPr>
        <w:jc w:val="both"/>
        <w:rPr>
          <w:rFonts w:hint="default" w:ascii="Times New Roman" w:hAnsi="Times New Roman" w:cs="Times New Roman"/>
          <w:sz w:val="24"/>
          <w:szCs w:val="24"/>
          <w:lang w:val="en-US"/>
        </w:rPr>
      </w:pPr>
    </w:p>
    <w:p w14:paraId="2A5FA027">
      <w:pPr>
        <w:numPr>
          <w:ilvl w:val="0"/>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ensure adherence to academic integrity while using AI in research, the following guidelines should be followed. These guidelines incorporate the use of TURNITIN for plagiarism detection and emphasize the responsible and ethical use of AI tools.</w:t>
      </w:r>
    </w:p>
    <w:p w14:paraId="3012921A">
      <w:pPr>
        <w:numPr>
          <w:ilvl w:val="0"/>
          <w:numId w:val="0"/>
        </w:numPr>
        <w:ind w:firstLine="720" w:firstLineChars="0"/>
        <w:jc w:val="both"/>
        <w:rPr>
          <w:rFonts w:hint="default" w:ascii="Times New Roman" w:hAnsi="Times New Roman" w:cs="Times New Roman"/>
          <w:sz w:val="24"/>
          <w:szCs w:val="24"/>
          <w:lang w:val="en-US"/>
        </w:rPr>
      </w:pPr>
    </w:p>
    <w:p w14:paraId="110401CA">
      <w:pPr>
        <w:numPr>
          <w:ilvl w:val="0"/>
          <w:numId w:val="14"/>
        </w:numPr>
        <w:tabs>
          <w:tab w:val="clear" w:pos="425"/>
        </w:tabs>
        <w:ind w:left="84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Understanding AI tools</w:t>
      </w:r>
    </w:p>
    <w:p w14:paraId="22C5D233">
      <w:pPr>
        <w:numPr>
          <w:ilvl w:val="0"/>
          <w:numId w:val="15"/>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Education</w:t>
      </w:r>
      <w:r>
        <w:rPr>
          <w:rFonts w:hint="default" w:ascii="Times New Roman" w:hAnsi="Times New Roman" w:cs="Times New Roman"/>
          <w:sz w:val="24"/>
          <w:szCs w:val="24"/>
          <w:lang w:val="en-US"/>
        </w:rPr>
        <w:t>: Students and faculty should be educated about the capabilities, limitations, and ethical considerations of AI tools used in research.</w:t>
      </w:r>
    </w:p>
    <w:p w14:paraId="630FC912">
      <w:pPr>
        <w:numPr>
          <w:ilvl w:val="0"/>
          <w:numId w:val="15"/>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Approved Tools</w:t>
      </w:r>
      <w:r>
        <w:rPr>
          <w:rFonts w:hint="default" w:ascii="Times New Roman" w:hAnsi="Times New Roman" w:cs="Times New Roman"/>
          <w:sz w:val="24"/>
          <w:szCs w:val="24"/>
          <w:lang w:val="en-US"/>
        </w:rPr>
        <w:t>: Only AI tools approved by the department should be used to ensure they meet ethical and academic standards.</w:t>
      </w:r>
    </w:p>
    <w:p w14:paraId="4A23DB8C">
      <w:pPr>
        <w:numPr>
          <w:ilvl w:val="0"/>
          <w:numId w:val="0"/>
        </w:numPr>
        <w:ind w:left="420" w:leftChars="0"/>
        <w:jc w:val="both"/>
        <w:rPr>
          <w:rFonts w:hint="default" w:ascii="Times New Roman" w:hAnsi="Times New Roman" w:cs="Times New Roman"/>
          <w:sz w:val="24"/>
          <w:szCs w:val="24"/>
          <w:lang w:val="en-US"/>
        </w:rPr>
      </w:pPr>
    </w:p>
    <w:p w14:paraId="4212AA6C">
      <w:pPr>
        <w:numPr>
          <w:ilvl w:val="0"/>
          <w:numId w:val="14"/>
        </w:numPr>
        <w:tabs>
          <w:tab w:val="clear" w:pos="425"/>
        </w:tabs>
        <w:ind w:left="84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Responsible Use of AI</w:t>
      </w:r>
    </w:p>
    <w:p w14:paraId="3F616233">
      <w:pPr>
        <w:numPr>
          <w:ilvl w:val="0"/>
          <w:numId w:val="16"/>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Transparency</w:t>
      </w:r>
      <w:r>
        <w:rPr>
          <w:rFonts w:hint="default" w:ascii="Times New Roman" w:hAnsi="Times New Roman" w:cs="Times New Roman"/>
          <w:sz w:val="24"/>
          <w:szCs w:val="24"/>
          <w:lang w:val="en-US"/>
        </w:rPr>
        <w:t>: Always disclose the use of AI tools in your research. This includes specifying which tools were used and how they contributed to the research process.</w:t>
      </w:r>
    </w:p>
    <w:p w14:paraId="6583AA09">
      <w:pPr>
        <w:numPr>
          <w:ilvl w:val="0"/>
          <w:numId w:val="16"/>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Attribution</w:t>
      </w:r>
      <w:r>
        <w:rPr>
          <w:rFonts w:hint="default" w:ascii="Times New Roman" w:hAnsi="Times New Roman" w:cs="Times New Roman"/>
          <w:sz w:val="24"/>
          <w:szCs w:val="24"/>
          <w:lang w:val="en-US"/>
        </w:rPr>
        <w:t>: Properly attribute content generated or significantly assisted by AI. AI-generated text, images, or data must be clearly labeled and credited.</w:t>
      </w:r>
    </w:p>
    <w:p w14:paraId="6320861B">
      <w:pPr>
        <w:numPr>
          <w:ilvl w:val="0"/>
          <w:numId w:val="16"/>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Verification</w:t>
      </w:r>
      <w:r>
        <w:rPr>
          <w:rFonts w:hint="default" w:ascii="Times New Roman" w:hAnsi="Times New Roman" w:cs="Times New Roman"/>
          <w:sz w:val="24"/>
          <w:szCs w:val="24"/>
          <w:lang w:val="en-US"/>
        </w:rPr>
        <w:t>: Verify the accuracy and reliability of AI-generated outputs. Do not rely solely on AI without human oversight.</w:t>
      </w:r>
    </w:p>
    <w:p w14:paraId="1BF7CCC8">
      <w:pPr>
        <w:numPr>
          <w:ilvl w:val="0"/>
          <w:numId w:val="0"/>
        </w:numPr>
        <w:ind w:left="420" w:leftChars="0"/>
        <w:jc w:val="both"/>
        <w:rPr>
          <w:rFonts w:hint="default" w:ascii="Times New Roman" w:hAnsi="Times New Roman" w:cs="Times New Roman"/>
          <w:sz w:val="24"/>
          <w:szCs w:val="24"/>
          <w:lang w:val="en-US"/>
        </w:rPr>
      </w:pPr>
    </w:p>
    <w:p w14:paraId="64AFC4CB">
      <w:pPr>
        <w:numPr>
          <w:ilvl w:val="0"/>
          <w:numId w:val="14"/>
        </w:numPr>
        <w:tabs>
          <w:tab w:val="clear" w:pos="425"/>
        </w:tabs>
        <w:ind w:left="84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Ethical Considerations</w:t>
      </w:r>
    </w:p>
    <w:p w14:paraId="350CCF32">
      <w:pPr>
        <w:numPr>
          <w:ilvl w:val="0"/>
          <w:numId w:val="17"/>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Data Privacy</w:t>
      </w:r>
      <w:r>
        <w:rPr>
          <w:rFonts w:hint="default" w:ascii="Times New Roman" w:hAnsi="Times New Roman" w:cs="Times New Roman"/>
          <w:sz w:val="24"/>
          <w:szCs w:val="24"/>
          <w:lang w:val="en-US"/>
        </w:rPr>
        <w:t>: Ensure that the use of AI tools complies with data privacy regulations and institutional policies. Avoid using AI on sensitive or personal data without proper consent and safeguards.</w:t>
      </w:r>
    </w:p>
    <w:p w14:paraId="525FB75F">
      <w:pPr>
        <w:numPr>
          <w:ilvl w:val="0"/>
          <w:numId w:val="17"/>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Bias and Fairness</w:t>
      </w:r>
      <w:r>
        <w:rPr>
          <w:rFonts w:hint="default" w:ascii="Times New Roman" w:hAnsi="Times New Roman" w:cs="Times New Roman"/>
          <w:sz w:val="24"/>
          <w:szCs w:val="24"/>
          <w:lang w:val="en-US"/>
        </w:rPr>
        <w:t>: Be aware of potential biases in AI algorithms. Strive to use AI tools that minimize bias and do not perpetuate stereotypes or discrimination.</w:t>
      </w:r>
    </w:p>
    <w:p w14:paraId="19E329D7">
      <w:pPr>
        <w:numPr>
          <w:ilvl w:val="0"/>
          <w:numId w:val="0"/>
        </w:numPr>
        <w:jc w:val="both"/>
        <w:rPr>
          <w:rFonts w:hint="default" w:ascii="Times New Roman" w:hAnsi="Times New Roman" w:cs="Times New Roman"/>
          <w:b/>
          <w:bCs/>
          <w:sz w:val="24"/>
          <w:szCs w:val="24"/>
          <w:lang w:val="en-US"/>
        </w:rPr>
      </w:pPr>
    </w:p>
    <w:p w14:paraId="5CC22A42">
      <w:pPr>
        <w:numPr>
          <w:ilvl w:val="0"/>
          <w:numId w:val="14"/>
        </w:numPr>
        <w:tabs>
          <w:tab w:val="clear" w:pos="425"/>
        </w:tabs>
        <w:ind w:left="84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Plagiarism and TURNITIN</w:t>
      </w:r>
    </w:p>
    <w:p w14:paraId="79996A41">
      <w:pPr>
        <w:numPr>
          <w:ilvl w:val="0"/>
          <w:numId w:val="18"/>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TURNITIN</w:t>
      </w:r>
      <w:r>
        <w:rPr>
          <w:rFonts w:hint="default" w:ascii="Times New Roman" w:hAnsi="Times New Roman" w:cs="Times New Roman"/>
          <w:sz w:val="24"/>
          <w:szCs w:val="24"/>
          <w:lang w:val="en-US"/>
        </w:rPr>
        <w:t>: All research outputs, including those involving AI, must be submitted to TURNITIN by the teacher or a similar plagiarism detection service to ensure originality.</w:t>
      </w:r>
    </w:p>
    <w:p w14:paraId="0BC0D4AF">
      <w:pPr>
        <w:numPr>
          <w:ilvl w:val="0"/>
          <w:numId w:val="18"/>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Self-Plagiarism</w:t>
      </w:r>
      <w:r>
        <w:rPr>
          <w:rFonts w:hint="default" w:ascii="Times New Roman" w:hAnsi="Times New Roman" w:cs="Times New Roman"/>
          <w:sz w:val="24"/>
          <w:szCs w:val="24"/>
          <w:lang w:val="en-US"/>
        </w:rPr>
        <w:t>: Avoid reusing your previous work without proper citation, even if it involves AI-assisted research.</w:t>
      </w:r>
    </w:p>
    <w:p w14:paraId="5CCA97D8">
      <w:pPr>
        <w:numPr>
          <w:ilvl w:val="0"/>
          <w:numId w:val="18"/>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Proper Citation</w:t>
      </w:r>
      <w:r>
        <w:rPr>
          <w:rFonts w:hint="default" w:ascii="Times New Roman" w:hAnsi="Times New Roman" w:cs="Times New Roman"/>
          <w:sz w:val="24"/>
          <w:szCs w:val="24"/>
          <w:lang w:val="en-US"/>
        </w:rPr>
        <w:t>: Cite sources accurately. When using AI-generated text, data, or images, provide appropriate citations to the tools and datasets used.</w:t>
      </w:r>
    </w:p>
    <w:p w14:paraId="4E8ABAD3">
      <w:pPr>
        <w:numPr>
          <w:ilvl w:val="0"/>
          <w:numId w:val="0"/>
        </w:numPr>
        <w:jc w:val="both"/>
        <w:rPr>
          <w:rFonts w:hint="default" w:ascii="Times New Roman" w:hAnsi="Times New Roman" w:cs="Times New Roman"/>
          <w:sz w:val="24"/>
          <w:szCs w:val="24"/>
          <w:lang w:val="en-US"/>
        </w:rPr>
      </w:pPr>
    </w:p>
    <w:p w14:paraId="5E96D8EA">
      <w:pPr>
        <w:numPr>
          <w:ilvl w:val="0"/>
          <w:numId w:val="14"/>
        </w:numPr>
        <w:tabs>
          <w:tab w:val="clear" w:pos="425"/>
        </w:tabs>
        <w:ind w:left="84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Documentation and Reporting </w:t>
      </w:r>
    </w:p>
    <w:p w14:paraId="56D006A2">
      <w:pPr>
        <w:numPr>
          <w:ilvl w:val="0"/>
          <w:numId w:val="19"/>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Methodology Section</w:t>
      </w:r>
      <w:r>
        <w:rPr>
          <w:rFonts w:hint="default" w:ascii="Times New Roman" w:hAnsi="Times New Roman" w:cs="Times New Roman"/>
          <w:sz w:val="24"/>
          <w:szCs w:val="24"/>
          <w:lang w:val="en-US"/>
        </w:rPr>
        <w:t>: Include a detailed description of the AI tools and methodologies used in the research in the methodology section of your theses or dissertation.</w:t>
      </w:r>
    </w:p>
    <w:p w14:paraId="06DB807E">
      <w:pPr>
        <w:numPr>
          <w:ilvl w:val="0"/>
          <w:numId w:val="19"/>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Supplementary Materials</w:t>
      </w:r>
      <w:r>
        <w:rPr>
          <w:rFonts w:hint="default" w:ascii="Times New Roman" w:hAnsi="Times New Roman" w:cs="Times New Roman"/>
          <w:sz w:val="24"/>
          <w:szCs w:val="24"/>
          <w:lang w:val="en-US"/>
        </w:rPr>
        <w:t>: Provide  supplementary materials, if necessary, to document the AI processes, algorithms, or models used.</w:t>
      </w:r>
    </w:p>
    <w:p w14:paraId="1B833E60">
      <w:pPr>
        <w:numPr>
          <w:ilvl w:val="0"/>
          <w:numId w:val="0"/>
        </w:numPr>
        <w:ind w:left="420" w:leftChars="0"/>
        <w:jc w:val="both"/>
        <w:rPr>
          <w:rFonts w:hint="default" w:ascii="Times New Roman" w:hAnsi="Times New Roman" w:cs="Times New Roman"/>
          <w:sz w:val="24"/>
          <w:szCs w:val="24"/>
          <w:lang w:val="en-US"/>
        </w:rPr>
      </w:pPr>
    </w:p>
    <w:p w14:paraId="4243878B">
      <w:pPr>
        <w:numPr>
          <w:ilvl w:val="0"/>
          <w:numId w:val="14"/>
        </w:numPr>
        <w:tabs>
          <w:tab w:val="clear" w:pos="425"/>
        </w:tabs>
        <w:ind w:left="84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Supervision and Collaboration</w:t>
      </w:r>
    </w:p>
    <w:p w14:paraId="265C2751">
      <w:pPr>
        <w:numPr>
          <w:ilvl w:val="0"/>
          <w:numId w:val="20"/>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Advisor Approval</w:t>
      </w:r>
      <w:r>
        <w:rPr>
          <w:rFonts w:hint="default" w:ascii="Times New Roman" w:hAnsi="Times New Roman" w:cs="Times New Roman"/>
          <w:sz w:val="24"/>
          <w:szCs w:val="24"/>
          <w:lang w:val="en-US"/>
        </w:rPr>
        <w:t>: Obtain approval from your research advisor before using AI tools in your research. Regularly update your advisor on how AI is being integrated into research.</w:t>
      </w:r>
    </w:p>
    <w:p w14:paraId="117C44A0">
      <w:pPr>
        <w:numPr>
          <w:ilvl w:val="0"/>
          <w:numId w:val="20"/>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Collaboration</w:t>
      </w:r>
      <w:r>
        <w:rPr>
          <w:rFonts w:hint="default" w:ascii="Times New Roman" w:hAnsi="Times New Roman" w:cs="Times New Roman"/>
          <w:sz w:val="24"/>
          <w:szCs w:val="24"/>
          <w:lang w:val="en-US"/>
        </w:rPr>
        <w:t>: Collaborate with peers and faculty members who have expertise in AI to ensure responsible use and interpretation of AI-generated results.</w:t>
      </w:r>
    </w:p>
    <w:p w14:paraId="41C39607">
      <w:pPr>
        <w:numPr>
          <w:ilvl w:val="0"/>
          <w:numId w:val="0"/>
        </w:numPr>
        <w:jc w:val="both"/>
        <w:rPr>
          <w:rFonts w:hint="default" w:ascii="Times New Roman" w:hAnsi="Times New Roman" w:cs="Times New Roman"/>
          <w:sz w:val="24"/>
          <w:szCs w:val="24"/>
          <w:lang w:val="en-US"/>
        </w:rPr>
      </w:pPr>
    </w:p>
    <w:p w14:paraId="7EFB3971">
      <w:pPr>
        <w:numPr>
          <w:ilvl w:val="0"/>
          <w:numId w:val="14"/>
        </w:numPr>
        <w:tabs>
          <w:tab w:val="clear" w:pos="425"/>
        </w:tabs>
        <w:ind w:left="84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Ethical Review</w:t>
      </w:r>
    </w:p>
    <w:p w14:paraId="5F6B1C0E">
      <w:pPr>
        <w:numPr>
          <w:ilvl w:val="0"/>
          <w:numId w:val="21"/>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Institutional Review Board (IRB)</w:t>
      </w:r>
      <w:r>
        <w:rPr>
          <w:rFonts w:hint="default" w:ascii="Times New Roman" w:hAnsi="Times New Roman" w:cs="Times New Roman"/>
          <w:sz w:val="24"/>
          <w:szCs w:val="24"/>
          <w:lang w:val="en-US"/>
        </w:rPr>
        <w:t>: If your research involves human subjects, ensure that the use of AI tools is reviewed and approved by the IRB.</w:t>
      </w:r>
    </w:p>
    <w:p w14:paraId="54321C86">
      <w:pPr>
        <w:numPr>
          <w:ilvl w:val="0"/>
          <w:numId w:val="21"/>
        </w:numPr>
        <w:tabs>
          <w:tab w:val="clear" w:pos="84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Ethical Statement</w:t>
      </w:r>
      <w:r>
        <w:rPr>
          <w:rFonts w:hint="default" w:ascii="Times New Roman" w:hAnsi="Times New Roman" w:cs="Times New Roman"/>
          <w:sz w:val="24"/>
          <w:szCs w:val="24"/>
          <w:lang w:val="en-US"/>
        </w:rPr>
        <w:t>: Include an ethical statement in your research that outlines how AI tools were used and the measures taken to ensure ethical standards.</w:t>
      </w:r>
    </w:p>
    <w:p w14:paraId="6FF5D60E">
      <w:pPr>
        <w:numPr>
          <w:ilvl w:val="0"/>
          <w:numId w:val="0"/>
        </w:numPr>
        <w:ind w:firstLine="720" w:firstLineChars="0"/>
        <w:jc w:val="both"/>
        <w:rPr>
          <w:rFonts w:hint="default" w:ascii="Times New Roman" w:hAnsi="Times New Roman" w:cs="Times New Roman"/>
          <w:sz w:val="24"/>
          <w:szCs w:val="24"/>
          <w:lang w:val="en-US"/>
        </w:rPr>
      </w:pPr>
    </w:p>
    <w:p w14:paraId="7D1EBB9B">
      <w:pPr>
        <w:numPr>
          <w:ilvl w:val="0"/>
          <w:numId w:val="0"/>
        </w:numPr>
        <w:ind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SECTION 8 - HONORS AND AWARDS</w:t>
      </w:r>
    </w:p>
    <w:p w14:paraId="0E096ED7">
      <w:pPr>
        <w:numPr>
          <w:ilvl w:val="0"/>
          <w:numId w:val="0"/>
        </w:numPr>
        <w:ind w:firstLine="0" w:firstLineChars="0"/>
        <w:jc w:val="left"/>
        <w:rPr>
          <w:rFonts w:hint="default" w:ascii="Times New Roman" w:hAnsi="Times New Roman" w:cs="Times New Roman"/>
          <w:b/>
          <w:bCs/>
          <w:sz w:val="24"/>
          <w:szCs w:val="24"/>
          <w:lang w:val="en-US"/>
        </w:rPr>
      </w:pPr>
    </w:p>
    <w:p w14:paraId="76161958">
      <w:pPr>
        <w:numPr>
          <w:ilvl w:val="0"/>
          <w:numId w:val="0"/>
        </w:numPr>
        <w:ind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POLICY ON HONORS</w:t>
      </w:r>
    </w:p>
    <w:p w14:paraId="5141DA0B">
      <w:pPr>
        <w:numPr>
          <w:ilvl w:val="0"/>
          <w:numId w:val="0"/>
        </w:numPr>
        <w:ind w:firstLine="0" w:firstLineChars="0"/>
        <w:jc w:val="left"/>
        <w:rPr>
          <w:rFonts w:hint="default" w:ascii="Times New Roman" w:hAnsi="Times New Roman" w:cs="Times New Roman"/>
          <w:sz w:val="24"/>
          <w:szCs w:val="24"/>
          <w:lang w:val="en-US"/>
        </w:rPr>
      </w:pPr>
    </w:p>
    <w:p w14:paraId="6E485764">
      <w:pPr>
        <w:numPr>
          <w:ilvl w:val="0"/>
          <w:numId w:val="0"/>
        </w:numPr>
        <w:ind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CRITERIA FOR DELIBERATION OF HONOR UNDERGRADUATES</w:t>
      </w:r>
    </w:p>
    <w:p w14:paraId="36760944">
      <w:pPr>
        <w:numPr>
          <w:ilvl w:val="0"/>
          <w:numId w:val="0"/>
        </w:numPr>
        <w:ind w:firstLine="0" w:firstLineChars="0"/>
        <w:jc w:val="left"/>
        <w:rPr>
          <w:rFonts w:hint="default" w:ascii="Times New Roman" w:hAnsi="Times New Roman" w:cs="Times New Roman"/>
          <w:sz w:val="24"/>
          <w:szCs w:val="24"/>
          <w:lang w:val="en-US"/>
        </w:rPr>
      </w:pPr>
    </w:p>
    <w:p w14:paraId="4C03D08E">
      <w:pPr>
        <w:numPr>
          <w:ilvl w:val="0"/>
          <w:numId w:val="0"/>
        </w:numPr>
        <w:ind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ACADEMIC HONORS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4755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tcPr>
          <w:p w14:paraId="119FEAA3">
            <w:pPr>
              <w:numPr>
                <w:ilvl w:val="0"/>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Rank</w:t>
            </w:r>
          </w:p>
        </w:tc>
        <w:tc>
          <w:tcPr>
            <w:tcW w:w="2214" w:type="dxa"/>
          </w:tcPr>
          <w:p w14:paraId="34B833A9">
            <w:pPr>
              <w:numPr>
                <w:ilvl w:val="0"/>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General Weighted Average</w:t>
            </w:r>
          </w:p>
        </w:tc>
        <w:tc>
          <w:tcPr>
            <w:tcW w:w="2214" w:type="dxa"/>
          </w:tcPr>
          <w:p w14:paraId="4A9B0F66">
            <w:pPr>
              <w:numPr>
                <w:ilvl w:val="0"/>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Highest Grade</w:t>
            </w:r>
          </w:p>
        </w:tc>
        <w:tc>
          <w:tcPr>
            <w:tcW w:w="2214" w:type="dxa"/>
          </w:tcPr>
          <w:p w14:paraId="098064EB">
            <w:pPr>
              <w:numPr>
                <w:ilvl w:val="0"/>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Lowest Grade</w:t>
            </w:r>
          </w:p>
        </w:tc>
      </w:tr>
      <w:tr w14:paraId="6DBA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473C9E9D">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Highest Honors</w:t>
            </w:r>
          </w:p>
        </w:tc>
        <w:tc>
          <w:tcPr>
            <w:tcW w:w="2214" w:type="dxa"/>
          </w:tcPr>
          <w:p w14:paraId="6482BFEA">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95%</w:t>
            </w:r>
          </w:p>
        </w:tc>
        <w:tc>
          <w:tcPr>
            <w:tcW w:w="2214" w:type="dxa"/>
          </w:tcPr>
          <w:p w14:paraId="33322E0D">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100%</w:t>
            </w:r>
          </w:p>
        </w:tc>
        <w:tc>
          <w:tcPr>
            <w:tcW w:w="2214" w:type="dxa"/>
          </w:tcPr>
          <w:p w14:paraId="170617DF">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95%</w:t>
            </w:r>
          </w:p>
        </w:tc>
      </w:tr>
      <w:tr w14:paraId="7B75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4766D6E5">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High Honors</w:t>
            </w:r>
          </w:p>
        </w:tc>
        <w:tc>
          <w:tcPr>
            <w:tcW w:w="2214" w:type="dxa"/>
          </w:tcPr>
          <w:p w14:paraId="1DFC74D0">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93%</w:t>
            </w:r>
          </w:p>
        </w:tc>
        <w:tc>
          <w:tcPr>
            <w:tcW w:w="2214" w:type="dxa"/>
          </w:tcPr>
          <w:p w14:paraId="4F51464D">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98%</w:t>
            </w:r>
          </w:p>
        </w:tc>
        <w:tc>
          <w:tcPr>
            <w:tcW w:w="2214" w:type="dxa"/>
          </w:tcPr>
          <w:p w14:paraId="185F7CE7">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91%</w:t>
            </w:r>
          </w:p>
        </w:tc>
      </w:tr>
      <w:tr w14:paraId="0F59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3458EBA4">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With Honors</w:t>
            </w:r>
          </w:p>
        </w:tc>
        <w:tc>
          <w:tcPr>
            <w:tcW w:w="2214" w:type="dxa"/>
          </w:tcPr>
          <w:p w14:paraId="420D59C8">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88%</w:t>
            </w:r>
          </w:p>
        </w:tc>
        <w:tc>
          <w:tcPr>
            <w:tcW w:w="2214" w:type="dxa"/>
          </w:tcPr>
          <w:p w14:paraId="481BD8C6">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95%</w:t>
            </w:r>
          </w:p>
        </w:tc>
        <w:tc>
          <w:tcPr>
            <w:tcW w:w="2214" w:type="dxa"/>
          </w:tcPr>
          <w:p w14:paraId="6F2E364B">
            <w:pPr>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88%</w:t>
            </w:r>
          </w:p>
        </w:tc>
      </w:tr>
    </w:tbl>
    <w:p w14:paraId="6E88312C">
      <w:pPr>
        <w:numPr>
          <w:ilvl w:val="0"/>
          <w:numId w:val="0"/>
        </w:numPr>
        <w:ind w:firstLine="720" w:firstLineChars="0"/>
        <w:jc w:val="both"/>
        <w:rPr>
          <w:rFonts w:hint="default" w:ascii="Times New Roman" w:hAnsi="Times New Roman" w:cs="Times New Roman"/>
          <w:sz w:val="24"/>
          <w:szCs w:val="24"/>
          <w:lang w:val="en-US"/>
        </w:rPr>
      </w:pPr>
    </w:p>
    <w:p w14:paraId="007151A6">
      <w:pPr>
        <w:numPr>
          <w:ilvl w:val="-1"/>
          <w:numId w:val="0"/>
        </w:numPr>
        <w:ind w:left="0" w:leftChars="0" w:firstLine="0" w:firstLineChars="0"/>
        <w:jc w:val="both"/>
        <w:rPr>
          <w:rFonts w:hint="default" w:ascii="Times New Roman" w:hAnsi="Times New Roman" w:cs="Times New Roman"/>
          <w:b/>
          <w:bCs/>
          <w:sz w:val="24"/>
          <w:szCs w:val="24"/>
          <w:lang w:val="en-US"/>
        </w:rPr>
      </w:pPr>
      <w:bookmarkStart w:id="0" w:name="_GoBack"/>
      <w:r>
        <w:rPr>
          <w:rFonts w:hint="default" w:ascii="Times New Roman" w:hAnsi="Times New Roman" w:cs="Times New Roman"/>
          <w:b/>
          <w:bCs/>
          <w:sz w:val="24"/>
          <w:szCs w:val="24"/>
          <w:lang w:val="en-US"/>
        </w:rPr>
        <w:t>Guidelines for the Selection of Honor Undergraduates:</w:t>
      </w:r>
    </w:p>
    <w:bookmarkEnd w:id="0"/>
    <w:p w14:paraId="61154A48">
      <w:pPr>
        <w:numPr>
          <w:ilvl w:val="0"/>
          <w:numId w:val="22"/>
        </w:numPr>
        <w:ind w:left="0"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Students must make an application for Honors to the Registrar’s office. Those qualified must have taken all subjects at Colegio de Santa Rita de San Carlos, Inc. and have been approved by the Office of the Registrar. For school year 2025-2026, special consideration is given to displaced students enrolled in second year to fourth year until the completion of the course at CSR.</w:t>
      </w:r>
    </w:p>
    <w:p w14:paraId="0502AF87">
      <w:pPr>
        <w:numPr>
          <w:ilvl w:val="0"/>
          <w:numId w:val="22"/>
        </w:numPr>
        <w:ind w:left="0"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Enrolled on full load in every semester.</w:t>
      </w:r>
    </w:p>
    <w:p w14:paraId="034FB096">
      <w:pPr>
        <w:numPr>
          <w:ilvl w:val="0"/>
          <w:numId w:val="22"/>
        </w:numPr>
        <w:ind w:left="0"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Has not incurred any failing or incomplete grade.</w:t>
      </w:r>
    </w:p>
    <w:p w14:paraId="0D17166C">
      <w:pPr>
        <w:numPr>
          <w:ilvl w:val="0"/>
          <w:numId w:val="22"/>
        </w:numPr>
        <w:ind w:left="0"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 no grade lower than 88% in any subject.</w:t>
      </w:r>
    </w:p>
    <w:p w14:paraId="33D67709">
      <w:pPr>
        <w:numPr>
          <w:ilvl w:val="0"/>
          <w:numId w:val="22"/>
        </w:numPr>
        <w:ind w:left="0"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Has been rated as Outstanding in Religious Education (90-100) and Conduct.</w:t>
      </w:r>
    </w:p>
    <w:p w14:paraId="77FBDE02">
      <w:pPr>
        <w:numPr>
          <w:ilvl w:val="0"/>
          <w:numId w:val="22"/>
        </w:numPr>
        <w:ind w:left="0" w:leftChars="0"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Has actively partcipated in Co-curricular activities as certified by the Office of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the Student Affairs.</w:t>
      </w:r>
    </w:p>
    <w:p w14:paraId="5EEAD4FC">
      <w:pPr>
        <w:numPr>
          <w:ilvl w:val="0"/>
          <w:numId w:val="0"/>
        </w:numPr>
        <w:ind w:leftChars="0" w:firstLine="720" w:firstLineChars="0"/>
        <w:jc w:val="both"/>
        <w:rPr>
          <w:rFonts w:hint="default" w:ascii="Times New Roman" w:hAnsi="Times New Roman" w:cs="Times New Roman"/>
          <w:sz w:val="24"/>
          <w:szCs w:val="24"/>
          <w:lang w:val="en-US"/>
        </w:rPr>
      </w:pPr>
    </w:p>
    <w:p w14:paraId="1071005F">
      <w:pPr>
        <w:numPr>
          <w:ilvl w:val="0"/>
          <w:numId w:val="0"/>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Procedures of the Selection of Honor Undergraduates:</w:t>
      </w:r>
    </w:p>
    <w:p w14:paraId="7EB3B6F1">
      <w:pPr>
        <w:numPr>
          <w:ilvl w:val="0"/>
          <w:numId w:val="23"/>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office of the Registrar identifies and evaluates the academic records of the candidates for honors every semester and prepares a master list of candidates with corresponding weighted average.</w:t>
      </w:r>
    </w:p>
    <w:p w14:paraId="0A68F271">
      <w:pPr>
        <w:numPr>
          <w:ilvl w:val="0"/>
          <w:numId w:val="23"/>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Awards Committee deliberates on the candidates’ worth to determine who are qualified for honors.</w:t>
      </w:r>
    </w:p>
    <w:p w14:paraId="5949C64E">
      <w:pPr>
        <w:numPr>
          <w:ilvl w:val="0"/>
          <w:numId w:val="23"/>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committee finalizes and recommends to the School Directress the list of qualifies candidates.</w:t>
      </w:r>
    </w:p>
    <w:p w14:paraId="3CCF9328">
      <w:pPr>
        <w:numPr>
          <w:numId w:val="0"/>
        </w:numPr>
        <w:jc w:val="both"/>
        <w:rPr>
          <w:rFonts w:hint="default" w:ascii="Times New Roman" w:hAnsi="Times New Roman" w:cs="Times New Roman"/>
          <w:sz w:val="24"/>
          <w:szCs w:val="24"/>
          <w:lang w:val="en-US"/>
        </w:rPr>
      </w:pPr>
    </w:p>
    <w:p w14:paraId="4C8092D8">
      <w:pPr>
        <w:numPr>
          <w:numId w:val="0"/>
        </w:numPr>
        <w:jc w:val="both"/>
        <w:rPr>
          <w:rFonts w:hint="default" w:ascii="Times New Roman" w:hAnsi="Times New Roman" w:cs="Times New Roman"/>
          <w:sz w:val="24"/>
          <w:szCs w:val="24"/>
          <w:lang w:val="en-US"/>
        </w:rPr>
      </w:pPr>
    </w:p>
    <w:p w14:paraId="2EFBAF67">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GRADUATION WITH HONORS</w:t>
      </w:r>
    </w:p>
    <w:p w14:paraId="5607EFDB">
      <w:pPr>
        <w:numPr>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Criteria:</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1"/>
        <w:gridCol w:w="1771"/>
        <w:gridCol w:w="1771"/>
        <w:gridCol w:w="1771"/>
        <w:gridCol w:w="1772"/>
      </w:tblGrid>
      <w:tr w14:paraId="60496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1" w:type="dxa"/>
          </w:tcPr>
          <w:p w14:paraId="20900940">
            <w:pPr>
              <w:numPr>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Latin Honors</w:t>
            </w:r>
          </w:p>
        </w:tc>
        <w:tc>
          <w:tcPr>
            <w:tcW w:w="1771" w:type="dxa"/>
          </w:tcPr>
          <w:p w14:paraId="5FF503FE">
            <w:pPr>
              <w:numPr>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General Weighted Average (GWA)</w:t>
            </w:r>
          </w:p>
        </w:tc>
        <w:tc>
          <w:tcPr>
            <w:tcW w:w="1771" w:type="dxa"/>
          </w:tcPr>
          <w:p w14:paraId="7BD58538">
            <w:pPr>
              <w:numPr>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Highest Grade</w:t>
            </w:r>
          </w:p>
        </w:tc>
        <w:tc>
          <w:tcPr>
            <w:tcW w:w="1771" w:type="dxa"/>
          </w:tcPr>
          <w:p w14:paraId="38B66087">
            <w:pPr>
              <w:numPr>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Lowest Grade</w:t>
            </w:r>
          </w:p>
        </w:tc>
        <w:tc>
          <w:tcPr>
            <w:tcW w:w="1772" w:type="dxa"/>
          </w:tcPr>
          <w:p w14:paraId="37E7F64A">
            <w:pPr>
              <w:numPr>
                <w:numId w:val="0"/>
              </w:num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Conditions</w:t>
            </w:r>
          </w:p>
        </w:tc>
      </w:tr>
      <w:tr w14:paraId="1DC4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5B749AFE">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Summa Cum Laude</w:t>
            </w:r>
          </w:p>
        </w:tc>
        <w:tc>
          <w:tcPr>
            <w:tcW w:w="1771" w:type="dxa"/>
          </w:tcPr>
          <w:p w14:paraId="39F1839A">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95% or higher</w:t>
            </w:r>
          </w:p>
        </w:tc>
        <w:tc>
          <w:tcPr>
            <w:tcW w:w="1771" w:type="dxa"/>
          </w:tcPr>
          <w:p w14:paraId="1FABB80D">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100%</w:t>
            </w:r>
          </w:p>
        </w:tc>
        <w:tc>
          <w:tcPr>
            <w:tcW w:w="1771" w:type="dxa"/>
          </w:tcPr>
          <w:p w14:paraId="2520E117">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95%</w:t>
            </w:r>
          </w:p>
        </w:tc>
        <w:tc>
          <w:tcPr>
            <w:tcW w:w="1772" w:type="dxa"/>
          </w:tcPr>
          <w:p w14:paraId="0A2BFC6A">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Consistent with Highest Honor throughout the program at CSR</w:t>
            </w:r>
          </w:p>
        </w:tc>
      </w:tr>
      <w:tr w14:paraId="11EA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2C262F8A">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Magna Cum Laude</w:t>
            </w:r>
          </w:p>
        </w:tc>
        <w:tc>
          <w:tcPr>
            <w:tcW w:w="1771" w:type="dxa"/>
          </w:tcPr>
          <w:p w14:paraId="4D2E74C8">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91% to less than 95%</w:t>
            </w:r>
          </w:p>
        </w:tc>
        <w:tc>
          <w:tcPr>
            <w:tcW w:w="1771" w:type="dxa"/>
          </w:tcPr>
          <w:p w14:paraId="6861FF04">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100%</w:t>
            </w:r>
          </w:p>
        </w:tc>
        <w:tc>
          <w:tcPr>
            <w:tcW w:w="1771" w:type="dxa"/>
          </w:tcPr>
          <w:p w14:paraId="2911B2BD">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93%</w:t>
            </w:r>
          </w:p>
        </w:tc>
        <w:tc>
          <w:tcPr>
            <w:tcW w:w="1772" w:type="dxa"/>
          </w:tcPr>
          <w:p w14:paraId="4B747263">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Consistent with High Honor throughout the program at CSR</w:t>
            </w:r>
          </w:p>
        </w:tc>
      </w:tr>
      <w:tr w14:paraId="6D1E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53FE0107">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Cum Laude</w:t>
            </w:r>
          </w:p>
        </w:tc>
        <w:tc>
          <w:tcPr>
            <w:tcW w:w="1771" w:type="dxa"/>
          </w:tcPr>
          <w:p w14:paraId="2F3C4036">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90% to less than 91%</w:t>
            </w:r>
          </w:p>
        </w:tc>
        <w:tc>
          <w:tcPr>
            <w:tcW w:w="1771" w:type="dxa"/>
          </w:tcPr>
          <w:p w14:paraId="58DE10F5">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100%</w:t>
            </w:r>
          </w:p>
        </w:tc>
        <w:tc>
          <w:tcPr>
            <w:tcW w:w="1771" w:type="dxa"/>
          </w:tcPr>
          <w:p w14:paraId="6FA4549B">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90%</w:t>
            </w:r>
          </w:p>
        </w:tc>
        <w:tc>
          <w:tcPr>
            <w:tcW w:w="1772" w:type="dxa"/>
          </w:tcPr>
          <w:p w14:paraId="2CD7DC08">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Consistent with Honors throughout the program at CSR</w:t>
            </w:r>
          </w:p>
        </w:tc>
      </w:tr>
    </w:tbl>
    <w:p w14:paraId="0FAF03BC">
      <w:pPr>
        <w:numPr>
          <w:ilvl w:val="0"/>
          <w:numId w:val="0"/>
        </w:numPr>
        <w:jc w:val="both"/>
        <w:rPr>
          <w:rFonts w:hint="default" w:ascii="Times New Roman" w:hAnsi="Times New Roman" w:cs="Times New Roman"/>
          <w:sz w:val="24"/>
          <w:szCs w:val="24"/>
          <w:lang w:val="en-US"/>
        </w:rPr>
      </w:pPr>
    </w:p>
    <w:p w14:paraId="3A95EC88">
      <w:pPr>
        <w:numPr>
          <w:ilvl w:val="0"/>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Note:</w:t>
      </w:r>
    </w:p>
    <w:p w14:paraId="3F3807F6">
      <w:pPr>
        <w:numPr>
          <w:ilvl w:val="0"/>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student who graduates with a Cum Laude, Magna Cum Laude and Summa Cum Laude designation is also to be actively engaged in co-curricular activities and events outside the school environment. This may include participation in training or seminars, community outreach programs, academic or skills within the campus community. This includes holding leadership positions in student organizations, clubs or committees and actively contributing to the growth and development of the campus community. With strong recommendations from the instructors, mentors or community leaders highlighting the student’s exceptional qualities, achievement, and contributions. Recipients for the Latin Honors are still deliberated by the Awards Committee.</w:t>
      </w:r>
    </w:p>
    <w:p w14:paraId="33E17E98">
      <w:pPr>
        <w:numPr>
          <w:ilvl w:val="0"/>
          <w:numId w:val="0"/>
        </w:numPr>
        <w:ind w:firstLine="720" w:firstLineChars="0"/>
        <w:jc w:val="both"/>
        <w:rPr>
          <w:rFonts w:hint="default" w:ascii="Times New Roman" w:hAnsi="Times New Roman" w:cs="Times New Roman"/>
          <w:sz w:val="24"/>
          <w:szCs w:val="24"/>
          <w:lang w:val="en-US"/>
        </w:rPr>
      </w:pPr>
    </w:p>
    <w:p w14:paraId="25B0C5D6">
      <w:pPr>
        <w:numPr>
          <w:ilvl w:val="0"/>
          <w:numId w:val="0"/>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Guidelines for the Selection of Graduating Honors Students:</w:t>
      </w:r>
    </w:p>
    <w:p w14:paraId="1BB0F733">
      <w:pPr>
        <w:numPr>
          <w:ilvl w:val="0"/>
          <w:numId w:val="24"/>
        </w:numPr>
        <w:ind w:left="42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Students must make an applications for Honors to the Registrar’s Office. Those qualified must have taken all courses at Colegio de Santa Rita de San Carlos, Inc. and have been approved by the Office of the Registrar. For school year 2025-2026, special consideration is given to displaced students enrolled in second year to fourth year until the completion of the course at CSR.</w:t>
      </w:r>
    </w:p>
    <w:p w14:paraId="38B070EF">
      <w:pPr>
        <w:numPr>
          <w:ilvl w:val="0"/>
          <w:numId w:val="24"/>
        </w:numPr>
        <w:ind w:left="42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Enrolled on full load in every semester.</w:t>
      </w:r>
    </w:p>
    <w:p w14:paraId="0FF4F345">
      <w:pPr>
        <w:numPr>
          <w:ilvl w:val="0"/>
          <w:numId w:val="24"/>
        </w:numPr>
        <w:ind w:left="42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Has not incurred any failing or incomplete grade.</w:t>
      </w:r>
    </w:p>
    <w:p w14:paraId="6888F00B">
      <w:pPr>
        <w:numPr>
          <w:ilvl w:val="0"/>
          <w:numId w:val="24"/>
        </w:numPr>
        <w:ind w:left="42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 no grade lower than 90% in any subject.</w:t>
      </w:r>
    </w:p>
    <w:p w14:paraId="2DA00714">
      <w:pPr>
        <w:numPr>
          <w:ilvl w:val="0"/>
          <w:numId w:val="24"/>
        </w:numPr>
        <w:ind w:left="42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Has been rated as Outstanding in Theology (90-100) and Conduct</w:t>
      </w:r>
    </w:p>
    <w:p w14:paraId="2A54E234">
      <w:pPr>
        <w:numPr>
          <w:ilvl w:val="0"/>
          <w:numId w:val="24"/>
        </w:numPr>
        <w:ind w:left="42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Has been rated as Outstanding (95-100) in Co-curricular activities as certified by the Office of the Student Affairs.</w:t>
      </w:r>
    </w:p>
    <w:p w14:paraId="6922DF89">
      <w:pPr>
        <w:numPr>
          <w:numId w:val="0"/>
        </w:numPr>
        <w:jc w:val="both"/>
        <w:rPr>
          <w:rFonts w:hint="default" w:ascii="Times New Roman" w:hAnsi="Times New Roman" w:cs="Times New Roman"/>
          <w:sz w:val="24"/>
          <w:szCs w:val="24"/>
          <w:lang w:val="en-US"/>
        </w:rPr>
      </w:pPr>
    </w:p>
    <w:p w14:paraId="30CFB0EB">
      <w:pPr>
        <w:numPr>
          <w:numId w:val="0"/>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ACADEMIC DISTINCTION AWARDS</w:t>
      </w:r>
    </w:p>
    <w:p w14:paraId="415F7BBF">
      <w:pPr>
        <w:numPr>
          <w:numId w:val="0"/>
        </w:numPr>
        <w:ind w:firstLine="720" w:firstLineChars="0"/>
        <w:jc w:val="both"/>
        <w:rPr>
          <w:rFonts w:hint="default" w:ascii="Times New Roman" w:hAnsi="Times New Roman" w:cs="Times New Roman"/>
          <w:sz w:val="24"/>
          <w:szCs w:val="24"/>
          <w:lang w:val="en-US"/>
        </w:rPr>
      </w:pPr>
    </w:p>
    <w:p w14:paraId="297F3482">
      <w:pPr>
        <w:numPr>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student must gain a grade of 95% or higher with 88 as the lowest grade following the Guidelines for the selection of Graduating Honors Students.</w:t>
      </w:r>
    </w:p>
    <w:p w14:paraId="038A6452">
      <w:pPr>
        <w:numPr>
          <w:numId w:val="0"/>
        </w:numPr>
        <w:ind w:firstLine="720" w:firstLineChars="0"/>
        <w:jc w:val="both"/>
        <w:rPr>
          <w:rFonts w:hint="default" w:ascii="Times New Roman" w:hAnsi="Times New Roman" w:cs="Times New Roman"/>
          <w:sz w:val="24"/>
          <w:szCs w:val="24"/>
          <w:lang w:val="en-US"/>
        </w:rPr>
      </w:pPr>
    </w:p>
    <w:p w14:paraId="6398C2BF">
      <w:pPr>
        <w:numPr>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Grades from First Year to Fourth Year in all courses with credit units are include in the computation of grades to determine students who are qualified for academic honors.</w:t>
      </w:r>
    </w:p>
    <w:p w14:paraId="3CAFB6FD">
      <w:pPr>
        <w:numPr>
          <w:numId w:val="0"/>
        </w:numPr>
        <w:ind w:firstLine="720" w:firstLineChars="0"/>
        <w:jc w:val="both"/>
        <w:rPr>
          <w:rFonts w:hint="default" w:ascii="Times New Roman" w:hAnsi="Times New Roman" w:cs="Times New Roman"/>
          <w:sz w:val="24"/>
          <w:szCs w:val="24"/>
          <w:lang w:val="en-US"/>
        </w:rPr>
      </w:pPr>
    </w:p>
    <w:p w14:paraId="1BC81D7B">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Guidelines for the Selection of Honor Students</w:t>
      </w:r>
    </w:p>
    <w:p w14:paraId="698E88D8">
      <w:pPr>
        <w:numPr>
          <w:numId w:val="0"/>
        </w:num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Students considered for academic honors must satisfy the following criteria:</w:t>
      </w:r>
    </w:p>
    <w:p w14:paraId="0F1906AD">
      <w:pPr>
        <w:numPr>
          <w:ilvl w:val="0"/>
          <w:numId w:val="25"/>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Must have taken all courses at Colegio de Santa Rita de San Carlos, Inc. and have been approved by the Office of the Registrar. For school year 2025-2026, special consideration is given to displaced students enrolled in second year to fourth year until the completion of the course at CSR.</w:t>
      </w:r>
    </w:p>
    <w:p w14:paraId="3776A3C0">
      <w:pPr>
        <w:numPr>
          <w:ilvl w:val="0"/>
          <w:numId w:val="25"/>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Enrolled on full load in every semester.</w:t>
      </w:r>
    </w:p>
    <w:p w14:paraId="641B0C1F">
      <w:pPr>
        <w:numPr>
          <w:ilvl w:val="0"/>
          <w:numId w:val="25"/>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Has not incurred any failing or incomplete grade.</w:t>
      </w:r>
    </w:p>
    <w:p w14:paraId="47A88A36">
      <w:pPr>
        <w:numPr>
          <w:ilvl w:val="0"/>
          <w:numId w:val="25"/>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 no grade lower than 88% in any subject.</w:t>
      </w:r>
    </w:p>
    <w:p w14:paraId="39BA661C">
      <w:pPr>
        <w:numPr>
          <w:ilvl w:val="0"/>
          <w:numId w:val="25"/>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Have shown exemplary behavior and not been proven guilty of any major offense, as attested by the Office of the Guidance Counselor.</w:t>
      </w:r>
    </w:p>
    <w:p w14:paraId="594B4DF7">
      <w:pPr>
        <w:numPr>
          <w:ilvl w:val="0"/>
          <w:numId w:val="25"/>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Have been rated as Outstanding in Theology (90-100).</w:t>
      </w:r>
    </w:p>
    <w:p w14:paraId="07602C53">
      <w:pPr>
        <w:numPr>
          <w:ilvl w:val="0"/>
          <w:numId w:val="25"/>
        </w:numPr>
        <w:tabs>
          <w:tab w:val="clear" w:pos="84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Have actively participated in Co-curricular as certified by the Office of Student Affairs.</w:t>
      </w:r>
    </w:p>
    <w:p w14:paraId="51DDE49B">
      <w:pPr>
        <w:numPr>
          <w:numId w:val="0"/>
        </w:numPr>
        <w:jc w:val="both"/>
        <w:rPr>
          <w:rFonts w:hint="default" w:ascii="Times New Roman" w:hAnsi="Times New Roman" w:cs="Times New Roman"/>
          <w:sz w:val="24"/>
          <w:szCs w:val="24"/>
          <w:lang w:val="en-US"/>
        </w:rPr>
      </w:pPr>
    </w:p>
    <w:p w14:paraId="6ADCCD22">
      <w:pPr>
        <w:numPr>
          <w:numId w:val="0"/>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POLICY ON AWARDS AND RECOGNITION</w:t>
      </w:r>
    </w:p>
    <w:p w14:paraId="564CA12F">
      <w:pPr>
        <w:numPr>
          <w:numId w:val="0"/>
        </w:numPr>
        <w:jc w:val="both"/>
        <w:rPr>
          <w:rFonts w:hint="default" w:ascii="Times New Roman" w:hAnsi="Times New Roman" w:cs="Times New Roman"/>
          <w:b/>
          <w:bCs/>
          <w:sz w:val="24"/>
          <w:szCs w:val="24"/>
          <w:lang w:val="en-US"/>
        </w:rPr>
      </w:pPr>
    </w:p>
    <w:p w14:paraId="6D0FBB18">
      <w:pPr>
        <w:numPr>
          <w:ilvl w:val="0"/>
          <w:numId w:val="26"/>
        </w:numPr>
        <w:tabs>
          <w:tab w:val="clear" w:pos="126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CARS Gold Medal Award</w:t>
      </w:r>
      <w:r>
        <w:rPr>
          <w:rFonts w:hint="default" w:ascii="Times New Roman" w:hAnsi="Times New Roman" w:cs="Times New Roman"/>
          <w:sz w:val="24"/>
          <w:szCs w:val="24"/>
          <w:lang w:val="en-US"/>
        </w:rPr>
        <w:t xml:space="preserve"> and Citation to the Most Outstanding Student - This award is granted only to a graduating student who meets the following criteria:</w:t>
      </w:r>
    </w:p>
    <w:p w14:paraId="3F7D3C84">
      <w:pPr>
        <w:numPr>
          <w:ilvl w:val="0"/>
          <w:numId w:val="27"/>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Academic Excellence in all Curriculum Years.</w:t>
      </w:r>
    </w:p>
    <w:p w14:paraId="7924752A">
      <w:pPr>
        <w:numPr>
          <w:ilvl w:val="0"/>
          <w:numId w:val="27"/>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Consistent Values, leadership, Co-curricular Activities and Service to the school, community, and the church.</w:t>
      </w:r>
    </w:p>
    <w:p w14:paraId="49F213DD">
      <w:pPr>
        <w:numPr>
          <w:ilvl w:val="0"/>
          <w:numId w:val="27"/>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Residence of Colegio de Santa Rita (CSR) from first year until graduation.</w:t>
      </w:r>
    </w:p>
    <w:p w14:paraId="6F90294C">
      <w:pPr>
        <w:numPr>
          <w:ilvl w:val="0"/>
          <w:numId w:val="26"/>
        </w:numPr>
        <w:tabs>
          <w:tab w:val="clear" w:pos="126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Loyalty Award</w:t>
      </w:r>
      <w:r>
        <w:rPr>
          <w:rFonts w:hint="default" w:ascii="Times New Roman" w:hAnsi="Times New Roman" w:cs="Times New Roman"/>
          <w:sz w:val="24"/>
          <w:szCs w:val="24"/>
          <w:lang w:val="en-US"/>
        </w:rPr>
        <w:t xml:space="preserve"> - This award is given only to a graduating student who meets the following requirements:</w:t>
      </w:r>
    </w:p>
    <w:p w14:paraId="503D4BB8">
      <w:pPr>
        <w:numPr>
          <w:ilvl w:val="0"/>
          <w:numId w:val="28"/>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Residence in the same A.R. School from Junior High and Senior High School until graduation in College.</w:t>
      </w:r>
    </w:p>
    <w:p w14:paraId="74A9E1BB">
      <w:pPr>
        <w:numPr>
          <w:ilvl w:val="0"/>
          <w:numId w:val="28"/>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Orientation: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7193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28" w:type="dxa"/>
          </w:tcPr>
          <w:p w14:paraId="7193AADB">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Basis</w:t>
            </w:r>
          </w:p>
        </w:tc>
        <w:tc>
          <w:tcPr>
            <w:tcW w:w="4428" w:type="dxa"/>
          </w:tcPr>
          <w:p w14:paraId="77E500DD">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Percentage</w:t>
            </w:r>
          </w:p>
        </w:tc>
      </w:tr>
      <w:tr w14:paraId="5735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0BE34D62">
            <w:pPr>
              <w:numPr>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Consistent and unswerving in one’s allegiance to and defending the good name of his/her Alma Mater</w:t>
            </w:r>
          </w:p>
        </w:tc>
        <w:tc>
          <w:tcPr>
            <w:tcW w:w="4428" w:type="dxa"/>
          </w:tcPr>
          <w:p w14:paraId="0735C7CD">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95-100%</w:t>
            </w:r>
          </w:p>
        </w:tc>
      </w:tr>
      <w:tr w14:paraId="518B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765DB04">
            <w:pPr>
              <w:numPr>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Constant in his/her respect for the Rules and Regulations, practices, customs traditions of his/her Alma Mater</w:t>
            </w:r>
          </w:p>
        </w:tc>
        <w:tc>
          <w:tcPr>
            <w:tcW w:w="4428" w:type="dxa"/>
          </w:tcPr>
          <w:p w14:paraId="6A0FD5BF">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95-100%</w:t>
            </w:r>
          </w:p>
        </w:tc>
      </w:tr>
      <w:tr w14:paraId="36A9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33EAA104">
            <w:pPr>
              <w:numPr>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Faithful in upholding the Christians ideals and principles and the noble cause and objectives of his/her Alma Mater</w:t>
            </w:r>
          </w:p>
        </w:tc>
        <w:tc>
          <w:tcPr>
            <w:tcW w:w="4428" w:type="dxa"/>
          </w:tcPr>
          <w:p w14:paraId="372BDE01">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95-100%</w:t>
            </w:r>
          </w:p>
        </w:tc>
      </w:tr>
      <w:tr w14:paraId="497B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6" w:type="dxa"/>
            <w:gridSpan w:val="2"/>
          </w:tcPr>
          <w:p w14:paraId="09646E97">
            <w:pPr>
              <w:numPr>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Students with suspension records are disqualified from receiving this recognition despite their years of residence in the institution.</w:t>
            </w:r>
          </w:p>
        </w:tc>
      </w:tr>
    </w:tbl>
    <w:p w14:paraId="255F6F9F">
      <w:pPr>
        <w:numPr>
          <w:numId w:val="0"/>
        </w:numPr>
        <w:jc w:val="both"/>
        <w:rPr>
          <w:rFonts w:hint="default" w:ascii="Times New Roman" w:hAnsi="Times New Roman" w:cs="Times New Roman"/>
          <w:b/>
          <w:bCs/>
          <w:sz w:val="24"/>
          <w:szCs w:val="24"/>
          <w:lang w:val="en-US"/>
        </w:rPr>
      </w:pPr>
    </w:p>
    <w:p w14:paraId="6231EAAC">
      <w:pPr>
        <w:numPr>
          <w:ilvl w:val="0"/>
          <w:numId w:val="26"/>
        </w:numPr>
        <w:tabs>
          <w:tab w:val="clear" w:pos="126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Leadership Award</w:t>
      </w:r>
      <w:r>
        <w:rPr>
          <w:rFonts w:hint="default" w:ascii="Times New Roman" w:hAnsi="Times New Roman" w:cs="Times New Roman"/>
          <w:sz w:val="24"/>
          <w:szCs w:val="24"/>
          <w:lang w:val="en-US"/>
        </w:rPr>
        <w:t xml:space="preserve"> -  This award is given to a student or graduating student who has demonstrated exemplary skills in motivating others and organizing projects that have significantly contributed to the betterment of the school and/ or community. To qualify for this award, a student must:</w:t>
      </w:r>
    </w:p>
    <w:p w14:paraId="499D193D">
      <w:pPr>
        <w:numPr>
          <w:ilvl w:val="0"/>
          <w:numId w:val="29"/>
        </w:numPr>
        <w:tabs>
          <w:tab w:val="clear" w:pos="42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Good academic standing at least 90% or higher.</w:t>
      </w:r>
    </w:p>
    <w:p w14:paraId="4AEF48CE">
      <w:pPr>
        <w:numPr>
          <w:ilvl w:val="0"/>
          <w:numId w:val="29"/>
        </w:numPr>
        <w:tabs>
          <w:tab w:val="clear" w:pos="42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Has not committed any offense punishable by suspension or higher sanction according to the institution’s handbook.</w:t>
      </w:r>
    </w:p>
    <w:p w14:paraId="2BD26847">
      <w:pPr>
        <w:numPr>
          <w:ilvl w:val="0"/>
          <w:numId w:val="29"/>
        </w:numPr>
        <w:tabs>
          <w:tab w:val="clear" w:pos="42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class officer or an active member/officer of any recognized school club, team or organization.</w:t>
      </w:r>
    </w:p>
    <w:p w14:paraId="51925458">
      <w:pPr>
        <w:numPr>
          <w:numId w:val="0"/>
        </w:numPr>
        <w:jc w:val="both"/>
        <w:rPr>
          <w:rFonts w:hint="default" w:ascii="Times New Roman" w:hAnsi="Times New Roman" w:cs="Times New Roman"/>
          <w:sz w:val="24"/>
          <w:szCs w:val="24"/>
          <w:lang w:val="en-US"/>
        </w:rPr>
      </w:pPr>
    </w:p>
    <w:p w14:paraId="7A62CD18">
      <w:pPr>
        <w:numPr>
          <w:ilvl w:val="0"/>
          <w:numId w:val="26"/>
        </w:numPr>
        <w:tabs>
          <w:tab w:val="clear" w:pos="1265"/>
        </w:tabs>
        <w:ind w:left="126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Service Award</w:t>
      </w:r>
      <w:r>
        <w:rPr>
          <w:rFonts w:hint="default" w:ascii="Times New Roman" w:hAnsi="Times New Roman" w:cs="Times New Roman"/>
          <w:sz w:val="24"/>
          <w:szCs w:val="24"/>
          <w:lang w:val="en-US"/>
        </w:rPr>
        <w:t xml:space="preserve">  - This award is granted to students who have met the following criteria:</w:t>
      </w:r>
    </w:p>
    <w:p w14:paraId="1830D5DD">
      <w:pPr>
        <w:numPr>
          <w:ilvl w:val="0"/>
          <w:numId w:val="30"/>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Generous availability of one’s time and effort in serving the school and the community and not just limited to one’s group.</w:t>
      </w:r>
    </w:p>
    <w:p w14:paraId="6E5CD809">
      <w:pPr>
        <w:numPr>
          <w:ilvl w:val="0"/>
          <w:numId w:val="30"/>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Ability to mobilize and motivate one’s group.</w:t>
      </w:r>
    </w:p>
    <w:p w14:paraId="4662ABB4">
      <w:pPr>
        <w:numPr>
          <w:ilvl w:val="0"/>
          <w:numId w:val="30"/>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example of selfless dedication to any task assigned.</w:t>
      </w:r>
    </w:p>
    <w:p w14:paraId="3E066909">
      <w:pPr>
        <w:numPr>
          <w:ilvl w:val="0"/>
          <w:numId w:val="30"/>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Trustworthiness and sincerity in fulfilling any assigned task.</w:t>
      </w:r>
    </w:p>
    <w:p w14:paraId="77865573">
      <w:pPr>
        <w:numPr>
          <w:ilvl w:val="0"/>
          <w:numId w:val="30"/>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Goodwill to do volunteer work with no other intention than to serve.</w:t>
      </w:r>
    </w:p>
    <w:p w14:paraId="5DE03282">
      <w:pPr>
        <w:numPr>
          <w:ilvl w:val="0"/>
          <w:numId w:val="30"/>
        </w:numPr>
        <w:tabs>
          <w:tab w:val="clear" w:pos="2105"/>
        </w:tabs>
        <w:ind w:left="210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Cheerfulness in performing any task one is asked or requested to do.</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0175E"/>
    <w:multiLevelType w:val="singleLevel"/>
    <w:tmpl w:val="81A0175E"/>
    <w:lvl w:ilvl="0" w:tentative="0">
      <w:start w:val="1"/>
      <w:numFmt w:val="lowerLetter"/>
      <w:lvlText w:val="%1."/>
      <w:lvlJc w:val="left"/>
      <w:pPr>
        <w:tabs>
          <w:tab w:val="left" w:pos="845"/>
        </w:tabs>
        <w:ind w:left="845" w:leftChars="0" w:hanging="425" w:firstLineChars="0"/>
      </w:pPr>
      <w:rPr>
        <w:rFonts w:hint="default"/>
      </w:rPr>
    </w:lvl>
  </w:abstractNum>
  <w:abstractNum w:abstractNumId="1">
    <w:nsid w:val="8C3A930F"/>
    <w:multiLevelType w:val="singleLevel"/>
    <w:tmpl w:val="8C3A930F"/>
    <w:lvl w:ilvl="0" w:tentative="0">
      <w:start w:val="1"/>
      <w:numFmt w:val="lowerLetter"/>
      <w:lvlText w:val="%1."/>
      <w:lvlJc w:val="left"/>
      <w:pPr>
        <w:tabs>
          <w:tab w:val="left" w:pos="845"/>
        </w:tabs>
        <w:ind w:left="845" w:leftChars="0" w:hanging="425" w:firstLineChars="0"/>
      </w:pPr>
      <w:rPr>
        <w:rFonts w:hint="default"/>
      </w:rPr>
    </w:lvl>
  </w:abstractNum>
  <w:abstractNum w:abstractNumId="2">
    <w:nsid w:val="A8946A4E"/>
    <w:multiLevelType w:val="singleLevel"/>
    <w:tmpl w:val="A8946A4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AB680E8E"/>
    <w:multiLevelType w:val="singleLevel"/>
    <w:tmpl w:val="AB680E8E"/>
    <w:lvl w:ilvl="0" w:tentative="0">
      <w:start w:val="1"/>
      <w:numFmt w:val="decimal"/>
      <w:suff w:val="space"/>
      <w:lvlText w:val="%1."/>
      <w:lvlJc w:val="left"/>
    </w:lvl>
  </w:abstractNum>
  <w:abstractNum w:abstractNumId="4">
    <w:nsid w:val="ADA6A5A8"/>
    <w:multiLevelType w:val="singleLevel"/>
    <w:tmpl w:val="ADA6A5A8"/>
    <w:lvl w:ilvl="0" w:tentative="0">
      <w:start w:val="1"/>
      <w:numFmt w:val="decimal"/>
      <w:lvlText w:val="%1."/>
      <w:lvlJc w:val="left"/>
      <w:pPr>
        <w:tabs>
          <w:tab w:val="left" w:pos="845"/>
        </w:tabs>
        <w:ind w:left="845" w:leftChars="0" w:hanging="425" w:firstLineChars="0"/>
      </w:pPr>
      <w:rPr>
        <w:rFonts w:hint="default"/>
      </w:rPr>
    </w:lvl>
  </w:abstractNum>
  <w:abstractNum w:abstractNumId="5">
    <w:nsid w:val="ADF766E5"/>
    <w:multiLevelType w:val="singleLevel"/>
    <w:tmpl w:val="ADF766E5"/>
    <w:lvl w:ilvl="0" w:tentative="0">
      <w:start w:val="1"/>
      <w:numFmt w:val="lowerLetter"/>
      <w:lvlText w:val="%1."/>
      <w:lvlJc w:val="left"/>
      <w:pPr>
        <w:tabs>
          <w:tab w:val="left" w:pos="845"/>
        </w:tabs>
        <w:ind w:left="845" w:leftChars="0" w:hanging="425" w:firstLineChars="0"/>
      </w:pPr>
      <w:rPr>
        <w:rFonts w:hint="default"/>
      </w:rPr>
    </w:lvl>
  </w:abstractNum>
  <w:abstractNum w:abstractNumId="6">
    <w:nsid w:val="B2683CFD"/>
    <w:multiLevelType w:val="singleLevel"/>
    <w:tmpl w:val="B2683CF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C605FC93"/>
    <w:multiLevelType w:val="singleLevel"/>
    <w:tmpl w:val="C605FC93"/>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D3541D8B"/>
    <w:multiLevelType w:val="singleLevel"/>
    <w:tmpl w:val="D3541D8B"/>
    <w:lvl w:ilvl="0" w:tentative="0">
      <w:start w:val="1"/>
      <w:numFmt w:val="decimal"/>
      <w:lvlText w:val="%1."/>
      <w:lvlJc w:val="left"/>
      <w:pPr>
        <w:tabs>
          <w:tab w:val="left" w:pos="845"/>
        </w:tabs>
        <w:ind w:left="845" w:leftChars="0" w:hanging="425" w:firstLineChars="0"/>
      </w:pPr>
      <w:rPr>
        <w:rFonts w:hint="default"/>
      </w:rPr>
    </w:lvl>
  </w:abstractNum>
  <w:abstractNum w:abstractNumId="9">
    <w:nsid w:val="DB823C1B"/>
    <w:multiLevelType w:val="singleLevel"/>
    <w:tmpl w:val="DB823C1B"/>
    <w:lvl w:ilvl="0" w:tentative="0">
      <w:start w:val="1"/>
      <w:numFmt w:val="decimal"/>
      <w:lvlText w:val="%1."/>
      <w:lvlJc w:val="left"/>
      <w:pPr>
        <w:tabs>
          <w:tab w:val="left" w:pos="845"/>
        </w:tabs>
        <w:ind w:left="845" w:leftChars="0" w:hanging="425" w:firstLineChars="0"/>
      </w:pPr>
      <w:rPr>
        <w:rFonts w:hint="default"/>
      </w:rPr>
    </w:lvl>
  </w:abstractNum>
  <w:abstractNum w:abstractNumId="10">
    <w:nsid w:val="E08012F6"/>
    <w:multiLevelType w:val="singleLevel"/>
    <w:tmpl w:val="E08012F6"/>
    <w:lvl w:ilvl="0" w:tentative="0">
      <w:start w:val="1"/>
      <w:numFmt w:val="lowerLetter"/>
      <w:lvlText w:val="%1."/>
      <w:lvlJc w:val="left"/>
      <w:pPr>
        <w:tabs>
          <w:tab w:val="left" w:pos="845"/>
        </w:tabs>
        <w:ind w:left="845" w:leftChars="0" w:hanging="425" w:firstLineChars="0"/>
      </w:pPr>
      <w:rPr>
        <w:rFonts w:hint="default"/>
      </w:rPr>
    </w:lvl>
  </w:abstractNum>
  <w:abstractNum w:abstractNumId="11">
    <w:nsid w:val="E42FD0F7"/>
    <w:multiLevelType w:val="singleLevel"/>
    <w:tmpl w:val="E42FD0F7"/>
    <w:lvl w:ilvl="0" w:tentative="0">
      <w:start w:val="1"/>
      <w:numFmt w:val="decimal"/>
      <w:suff w:val="space"/>
      <w:lvlText w:val="%1."/>
      <w:lvlJc w:val="left"/>
    </w:lvl>
  </w:abstractNum>
  <w:abstractNum w:abstractNumId="12">
    <w:nsid w:val="E988C945"/>
    <w:multiLevelType w:val="singleLevel"/>
    <w:tmpl w:val="E988C94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F56BFA56"/>
    <w:multiLevelType w:val="singleLevel"/>
    <w:tmpl w:val="F56BFA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7B2435E"/>
    <w:multiLevelType w:val="singleLevel"/>
    <w:tmpl w:val="F7B2435E"/>
    <w:lvl w:ilvl="0" w:tentative="0">
      <w:start w:val="1"/>
      <w:numFmt w:val="lowerLetter"/>
      <w:lvlText w:val="%1."/>
      <w:lvlJc w:val="left"/>
      <w:pPr>
        <w:tabs>
          <w:tab w:val="left" w:pos="2105"/>
        </w:tabs>
        <w:ind w:left="2105" w:leftChars="0" w:hanging="425" w:firstLineChars="0"/>
      </w:pPr>
      <w:rPr>
        <w:rFonts w:hint="default"/>
      </w:rPr>
    </w:lvl>
  </w:abstractNum>
  <w:abstractNum w:abstractNumId="15">
    <w:nsid w:val="F86859A7"/>
    <w:multiLevelType w:val="multilevel"/>
    <w:tmpl w:val="F86859A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6">
    <w:nsid w:val="FBD37CCD"/>
    <w:multiLevelType w:val="multilevel"/>
    <w:tmpl w:val="FBD37CC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07589A13"/>
    <w:multiLevelType w:val="singleLevel"/>
    <w:tmpl w:val="07589A1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078A1F4A"/>
    <w:multiLevelType w:val="singleLevel"/>
    <w:tmpl w:val="078A1F4A"/>
    <w:lvl w:ilvl="0" w:tentative="0">
      <w:start w:val="1"/>
      <w:numFmt w:val="lowerLetter"/>
      <w:lvlText w:val="%1."/>
      <w:lvlJc w:val="left"/>
      <w:pPr>
        <w:tabs>
          <w:tab w:val="left" w:pos="845"/>
        </w:tabs>
        <w:ind w:left="845" w:leftChars="0" w:hanging="425" w:firstLineChars="0"/>
      </w:pPr>
      <w:rPr>
        <w:rFonts w:hint="default"/>
      </w:rPr>
    </w:lvl>
  </w:abstractNum>
  <w:abstractNum w:abstractNumId="19">
    <w:nsid w:val="161B566F"/>
    <w:multiLevelType w:val="singleLevel"/>
    <w:tmpl w:val="161B566F"/>
    <w:lvl w:ilvl="0" w:tentative="0">
      <w:start w:val="1"/>
      <w:numFmt w:val="upperLetter"/>
      <w:suff w:val="space"/>
      <w:lvlText w:val="%1."/>
      <w:lvlJc w:val="left"/>
    </w:lvl>
  </w:abstractNum>
  <w:abstractNum w:abstractNumId="20">
    <w:nsid w:val="1699C311"/>
    <w:multiLevelType w:val="singleLevel"/>
    <w:tmpl w:val="1699C311"/>
    <w:lvl w:ilvl="0" w:tentative="0">
      <w:start w:val="1"/>
      <w:numFmt w:val="decimal"/>
      <w:lvlText w:val="%1."/>
      <w:lvlJc w:val="left"/>
      <w:pPr>
        <w:tabs>
          <w:tab w:val="left" w:pos="425"/>
        </w:tabs>
        <w:ind w:left="425" w:leftChars="0" w:hanging="425" w:firstLineChars="0"/>
      </w:pPr>
      <w:rPr>
        <w:rFonts w:hint="default"/>
      </w:rPr>
    </w:lvl>
  </w:abstractNum>
  <w:abstractNum w:abstractNumId="21">
    <w:nsid w:val="2D8D9F89"/>
    <w:multiLevelType w:val="singleLevel"/>
    <w:tmpl w:val="2D8D9F89"/>
    <w:lvl w:ilvl="0" w:tentative="0">
      <w:start w:val="1"/>
      <w:numFmt w:val="lowerLetter"/>
      <w:lvlText w:val="%1."/>
      <w:lvlJc w:val="left"/>
      <w:pPr>
        <w:tabs>
          <w:tab w:val="left" w:pos="2105"/>
        </w:tabs>
        <w:ind w:left="2105" w:leftChars="0" w:hanging="425" w:firstLineChars="0"/>
      </w:pPr>
      <w:rPr>
        <w:rFonts w:hint="default"/>
      </w:rPr>
    </w:lvl>
  </w:abstractNum>
  <w:abstractNum w:abstractNumId="22">
    <w:nsid w:val="2F094B54"/>
    <w:multiLevelType w:val="multilevel"/>
    <w:tmpl w:val="2F094B54"/>
    <w:lvl w:ilvl="0" w:tentative="0">
      <w:start w:val="1"/>
      <w:numFmt w:val="decimal"/>
      <w:lvlText w:val="%1."/>
      <w:lvlJc w:val="left"/>
      <w:pPr>
        <w:tabs>
          <w:tab w:val="left" w:pos="1265"/>
        </w:tabs>
        <w:ind w:left="1265" w:leftChars="0" w:hanging="425" w:firstLineChars="0"/>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Roman"/>
      <w:lvlText w:val="%3."/>
      <w:lvlJc w:val="left"/>
      <w:pPr>
        <w:tabs>
          <w:tab w:val="left" w:pos="1260"/>
        </w:tabs>
        <w:ind w:left="2100" w:leftChars="0" w:hanging="420" w:firstLineChars="0"/>
      </w:pPr>
      <w:rPr>
        <w:rFonts w:hint="default"/>
      </w:rPr>
    </w:lvl>
    <w:lvl w:ilvl="3" w:tentative="0">
      <w:start w:val="1"/>
      <w:numFmt w:val="decimal"/>
      <w:lvlText w:val="%4."/>
      <w:lvlJc w:val="left"/>
      <w:pPr>
        <w:tabs>
          <w:tab w:val="left" w:pos="1680"/>
        </w:tabs>
        <w:ind w:left="2520" w:leftChars="0" w:hanging="420" w:firstLineChars="0"/>
      </w:pPr>
      <w:rPr>
        <w:rFonts w:hint="default"/>
      </w:rPr>
    </w:lvl>
    <w:lvl w:ilvl="4" w:tentative="0">
      <w:start w:val="1"/>
      <w:numFmt w:val="lowerLetter"/>
      <w:lvlText w:val="%5)"/>
      <w:lvlJc w:val="left"/>
      <w:pPr>
        <w:tabs>
          <w:tab w:val="left" w:pos="2100"/>
        </w:tabs>
        <w:ind w:left="2940" w:leftChars="0" w:hanging="420" w:firstLineChars="0"/>
      </w:pPr>
      <w:rPr>
        <w:rFonts w:hint="default"/>
      </w:rPr>
    </w:lvl>
    <w:lvl w:ilvl="5" w:tentative="0">
      <w:start w:val="1"/>
      <w:numFmt w:val="lowerRoman"/>
      <w:lvlText w:val="%6."/>
      <w:lvlJc w:val="left"/>
      <w:pPr>
        <w:tabs>
          <w:tab w:val="left" w:pos="2520"/>
        </w:tabs>
        <w:ind w:left="3360" w:leftChars="0" w:hanging="420" w:firstLineChars="0"/>
      </w:pPr>
      <w:rPr>
        <w:rFonts w:hint="default"/>
      </w:rPr>
    </w:lvl>
    <w:lvl w:ilvl="6" w:tentative="0">
      <w:start w:val="1"/>
      <w:numFmt w:val="decimal"/>
      <w:lvlText w:val="%7."/>
      <w:lvlJc w:val="left"/>
      <w:pPr>
        <w:tabs>
          <w:tab w:val="left" w:pos="2940"/>
        </w:tabs>
        <w:ind w:left="3780" w:leftChars="0" w:hanging="420" w:firstLineChars="0"/>
      </w:pPr>
      <w:rPr>
        <w:rFonts w:hint="default"/>
      </w:rPr>
    </w:lvl>
    <w:lvl w:ilvl="7" w:tentative="0">
      <w:start w:val="1"/>
      <w:numFmt w:val="lowerLetter"/>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23">
    <w:nsid w:val="3EA3C687"/>
    <w:multiLevelType w:val="singleLevel"/>
    <w:tmpl w:val="3EA3C6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4D668AA8"/>
    <w:multiLevelType w:val="singleLevel"/>
    <w:tmpl w:val="4D668AA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608DC515"/>
    <w:multiLevelType w:val="singleLevel"/>
    <w:tmpl w:val="608DC515"/>
    <w:lvl w:ilvl="0" w:tentative="0">
      <w:start w:val="1"/>
      <w:numFmt w:val="lowerLetter"/>
      <w:lvlText w:val="%1."/>
      <w:lvlJc w:val="left"/>
      <w:pPr>
        <w:tabs>
          <w:tab w:val="left" w:pos="2105"/>
        </w:tabs>
        <w:ind w:left="2105" w:leftChars="0" w:hanging="425" w:firstLineChars="0"/>
      </w:pPr>
      <w:rPr>
        <w:rFonts w:hint="default"/>
      </w:rPr>
    </w:lvl>
  </w:abstractNum>
  <w:abstractNum w:abstractNumId="26">
    <w:nsid w:val="6791C255"/>
    <w:multiLevelType w:val="multilevel"/>
    <w:tmpl w:val="6791C255"/>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7">
    <w:nsid w:val="69B4525A"/>
    <w:multiLevelType w:val="singleLevel"/>
    <w:tmpl w:val="69B4525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8">
    <w:nsid w:val="7132334E"/>
    <w:multiLevelType w:val="singleLevel"/>
    <w:tmpl w:val="7132334E"/>
    <w:lvl w:ilvl="0" w:tentative="0">
      <w:start w:val="1"/>
      <w:numFmt w:val="decimal"/>
      <w:suff w:val="space"/>
      <w:lvlText w:val="%1."/>
      <w:lvlJc w:val="left"/>
    </w:lvl>
  </w:abstractNum>
  <w:abstractNum w:abstractNumId="29">
    <w:nsid w:val="7A4C4158"/>
    <w:multiLevelType w:val="singleLevel"/>
    <w:tmpl w:val="7A4C4158"/>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26"/>
  </w:num>
  <w:num w:numId="2">
    <w:abstractNumId w:val="19"/>
  </w:num>
  <w:num w:numId="3">
    <w:abstractNumId w:val="23"/>
  </w:num>
  <w:num w:numId="4">
    <w:abstractNumId w:val="16"/>
  </w:num>
  <w:num w:numId="5">
    <w:abstractNumId w:val="13"/>
  </w:num>
  <w:num w:numId="6">
    <w:abstractNumId w:val="11"/>
  </w:num>
  <w:num w:numId="7">
    <w:abstractNumId w:val="1"/>
  </w:num>
  <w:num w:numId="8">
    <w:abstractNumId w:val="5"/>
  </w:num>
  <w:num w:numId="9">
    <w:abstractNumId w:val="18"/>
  </w:num>
  <w:num w:numId="10">
    <w:abstractNumId w:val="10"/>
  </w:num>
  <w:num w:numId="11">
    <w:abstractNumId w:val="15"/>
  </w:num>
  <w:num w:numId="12">
    <w:abstractNumId w:val="0"/>
  </w:num>
  <w:num w:numId="13">
    <w:abstractNumId w:val="4"/>
  </w:num>
  <w:num w:numId="14">
    <w:abstractNumId w:val="20"/>
  </w:num>
  <w:num w:numId="15">
    <w:abstractNumId w:val="6"/>
  </w:num>
  <w:num w:numId="16">
    <w:abstractNumId w:val="29"/>
  </w:num>
  <w:num w:numId="17">
    <w:abstractNumId w:val="27"/>
  </w:num>
  <w:num w:numId="18">
    <w:abstractNumId w:val="17"/>
  </w:num>
  <w:num w:numId="19">
    <w:abstractNumId w:val="24"/>
  </w:num>
  <w:num w:numId="20">
    <w:abstractNumId w:val="12"/>
  </w:num>
  <w:num w:numId="21">
    <w:abstractNumId w:val="2"/>
  </w:num>
  <w:num w:numId="22">
    <w:abstractNumId w:val="3"/>
  </w:num>
  <w:num w:numId="23">
    <w:abstractNumId w:val="28"/>
  </w:num>
  <w:num w:numId="24">
    <w:abstractNumId w:val="8"/>
  </w:num>
  <w:num w:numId="25">
    <w:abstractNumId w:val="9"/>
  </w:num>
  <w:num w:numId="26">
    <w:abstractNumId w:val="22"/>
  </w:num>
  <w:num w:numId="27">
    <w:abstractNumId w:val="25"/>
  </w:num>
  <w:num w:numId="28">
    <w:abstractNumId w:val="14"/>
  </w:num>
  <w:num w:numId="29">
    <w:abstractNumId w:val="7"/>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810882"/>
    <w:rsid w:val="021E1686"/>
    <w:rsid w:val="03425F66"/>
    <w:rsid w:val="07434552"/>
    <w:rsid w:val="0E901FFD"/>
    <w:rsid w:val="0F024000"/>
    <w:rsid w:val="0FC53BEC"/>
    <w:rsid w:val="174A516E"/>
    <w:rsid w:val="17E23BBC"/>
    <w:rsid w:val="192B2516"/>
    <w:rsid w:val="1A810882"/>
    <w:rsid w:val="1DCD40C8"/>
    <w:rsid w:val="2D5473F4"/>
    <w:rsid w:val="33C1258E"/>
    <w:rsid w:val="35E00CCA"/>
    <w:rsid w:val="3B2552F5"/>
    <w:rsid w:val="41AA608A"/>
    <w:rsid w:val="499F7EAB"/>
    <w:rsid w:val="513F3DDB"/>
    <w:rsid w:val="5A1B1F9F"/>
    <w:rsid w:val="5AAD187C"/>
    <w:rsid w:val="5D074BB1"/>
    <w:rsid w:val="5D3417B1"/>
    <w:rsid w:val="699121C1"/>
    <w:rsid w:val="79925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2033</Words>
  <Characters>10643</Characters>
  <Lines>0</Lines>
  <Paragraphs>0</Paragraphs>
  <TotalTime>44</TotalTime>
  <ScaleCrop>false</ScaleCrop>
  <LinksUpToDate>false</LinksUpToDate>
  <CharactersWithSpaces>12615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2026-01-04T08:16:00Z</dcterms:created>
  <dc:creator>Yui Luxèm</dc:creator>
  <cp:lastModifiedBy>Yui Luxèm</cp:lastModifiedBy>
  <dcterms:modified xsi:type="dcterms:W3CDTF">2026-01-27T13:09:00Z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0906004BE51E4F13ACD0F3530CAE78A1_11</vt:lpwstr>
  </property>
  <property fmtid="{D5CDD505-2E9C-101B-9397-08002B2CF9AE}" pid="4" name="KSOTemplateDocerSaveRecord">
    <vt:lpwstr>eyJoZGlkIjoiM2FiZDIzMjBhYjY3YjcwYmIxYWI1NjM4YzVmYjEyMDMiLCJ1c2VySWQiOiI3MDUwNDI5OTQ5NTUifQ==</vt:lpwstr>
  </property>
</Properties>
</file>