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681" w:rsidRDefault="00552732">
      <w:pPr>
        <w:spacing w:before="2400"/>
        <w:jc w:val="center"/>
      </w:pPr>
      <w:r>
        <w:rPr>
          <w:rFonts w:eastAsia="黑体"/>
          <w:b/>
          <w:bCs/>
          <w:sz w:val="44"/>
          <w:szCs w:val="44"/>
        </w:rPr>
        <w:t>车载板卡智能化检测系统项目任务申请书</w:t>
      </w:r>
    </w:p>
    <w:p w:rsidR="000D3681" w:rsidRDefault="00552732">
      <w:pPr>
        <w:spacing w:before="300"/>
        <w:jc w:val="center"/>
      </w:pPr>
      <w:r>
        <w:rPr>
          <w:rFonts w:eastAsia="黑体"/>
          <w:sz w:val="30"/>
          <w:szCs w:val="30"/>
        </w:rPr>
        <w:t>——</w:t>
      </w:r>
      <w:r>
        <w:rPr>
          <w:rFonts w:eastAsia="黑体"/>
          <w:sz w:val="30"/>
          <w:szCs w:val="30"/>
        </w:rPr>
        <w:t>基于通用测试平台与</w:t>
      </w:r>
      <w:r>
        <w:rPr>
          <w:rFonts w:eastAsia="黑体"/>
          <w:sz w:val="30"/>
          <w:szCs w:val="30"/>
        </w:rPr>
        <w:t xml:space="preserve"> AI </w:t>
      </w:r>
      <w:r>
        <w:rPr>
          <w:rFonts w:eastAsia="黑体"/>
          <w:sz w:val="30"/>
          <w:szCs w:val="30"/>
        </w:rPr>
        <w:t>智能体</w:t>
      </w:r>
    </w:p>
    <w:p w:rsidR="000D3681" w:rsidRDefault="00552732">
      <w:pPr>
        <w:spacing w:before="3600"/>
        <w:jc w:val="center"/>
      </w:pPr>
      <w:r>
        <w:t>申报单位：［单位名称］</w:t>
      </w:r>
    </w:p>
    <w:p w:rsidR="000D3681" w:rsidRDefault="00552732">
      <w:pPr>
        <w:jc w:val="center"/>
      </w:pPr>
      <w:r>
        <w:t>项目负责人：［姓名］</w:t>
      </w:r>
    </w:p>
    <w:p w:rsidR="000D3681" w:rsidRDefault="00552732">
      <w:pPr>
        <w:jc w:val="center"/>
      </w:pPr>
      <w:r>
        <w:t>申报日期：</w:t>
      </w:r>
      <w:r>
        <w:t xml:space="preserve">2026 </w:t>
      </w:r>
      <w:r>
        <w:t>年</w:t>
      </w:r>
      <w:r>
        <w:t xml:space="preserve"> 10 </w:t>
      </w:r>
      <w:r>
        <w:t>月</w:t>
      </w:r>
    </w:p>
    <w:p w:rsidR="000D3681" w:rsidRDefault="000D3681">
      <w:pPr>
        <w:spacing w:before="1800"/>
        <w:jc w:val="center"/>
      </w:pPr>
    </w:p>
    <w:p w:rsidR="000D3681" w:rsidRDefault="00552732">
      <w:r>
        <w:br w:type="page"/>
      </w:r>
    </w:p>
    <w:p w:rsidR="000D3681" w:rsidRDefault="00552732">
      <w:pPr>
        <w:spacing w:after="20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sdt>
      <w:sdtPr>
        <w:alias w:val="目录"/>
        <w:id w:val="1628175360"/>
        <w:docPartObj>
          <w:docPartGallery w:val="Table of Contents"/>
          <w:docPartUnique/>
        </w:docPartObj>
      </w:sdtPr>
      <w:sdtContent>
        <w:p w:rsidR="00552732" w:rsidRDefault="000D3681">
          <w:pPr>
            <w:pStyle w:val="10"/>
            <w:tabs>
              <w:tab w:val="right" w:leader="dot" w:pos="9060"/>
            </w:tabs>
            <w:rPr>
              <w:rFonts w:asciiTheme="minorHAnsi" w:eastAsiaTheme="minorEastAsia" w:hAnsiTheme="minorHAnsi" w:cstheme="minorBidi"/>
              <w:noProof/>
              <w:kern w:val="2"/>
              <w:sz w:val="21"/>
              <w:szCs w:val="22"/>
            </w:rPr>
          </w:pPr>
          <w:r>
            <w:fldChar w:fldCharType="begin"/>
          </w:r>
          <w:r w:rsidR="00552732">
            <w:instrText>TOC \h \o "1-2"</w:instrText>
          </w:r>
          <w:r>
            <w:fldChar w:fldCharType="separate"/>
          </w:r>
          <w:hyperlink w:anchor="_Toc244172234" w:history="1">
            <w:r w:rsidR="00552732" w:rsidRPr="00A63BA1">
              <w:rPr>
                <w:rStyle w:val="a7"/>
                <w:noProof/>
              </w:rPr>
              <w:t xml:space="preserve">1 </w:t>
            </w:r>
            <w:r w:rsidR="00552732" w:rsidRPr="00A63BA1">
              <w:rPr>
                <w:rStyle w:val="a7"/>
                <w:rFonts w:hint="eastAsia"/>
                <w:noProof/>
              </w:rPr>
              <w:t>项目概述</w:t>
            </w:r>
            <w:r w:rsidR="00552732">
              <w:rPr>
                <w:noProof/>
              </w:rPr>
              <w:tab/>
            </w:r>
            <w:r w:rsidR="00552732">
              <w:rPr>
                <w:noProof/>
              </w:rPr>
              <w:fldChar w:fldCharType="begin"/>
            </w:r>
            <w:r w:rsidR="00552732">
              <w:rPr>
                <w:noProof/>
              </w:rPr>
              <w:instrText xml:space="preserve"> PAGEREF _Toc244172234 \h </w:instrText>
            </w:r>
            <w:r w:rsidR="00552732">
              <w:rPr>
                <w:noProof/>
              </w:rPr>
            </w:r>
            <w:r w:rsidR="00552732">
              <w:rPr>
                <w:noProof/>
              </w:rPr>
              <w:fldChar w:fldCharType="separate"/>
            </w:r>
            <w:r w:rsidR="00552732">
              <w:rPr>
                <w:noProof/>
              </w:rPr>
              <w:t>1</w:t>
            </w:r>
            <w:r w:rsidR="00552732">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35" w:history="1">
            <w:r w:rsidRPr="00A63BA1">
              <w:rPr>
                <w:rStyle w:val="a7"/>
                <w:noProof/>
              </w:rPr>
              <w:t xml:space="preserve">2 </w:t>
            </w:r>
            <w:r w:rsidRPr="00A63BA1">
              <w:rPr>
                <w:rStyle w:val="a7"/>
                <w:rFonts w:hint="eastAsia"/>
                <w:noProof/>
              </w:rPr>
              <w:t>项目背景与必要性</w:t>
            </w:r>
            <w:r>
              <w:rPr>
                <w:noProof/>
              </w:rPr>
              <w:tab/>
            </w:r>
            <w:r>
              <w:rPr>
                <w:noProof/>
              </w:rPr>
              <w:fldChar w:fldCharType="begin"/>
            </w:r>
            <w:r>
              <w:rPr>
                <w:noProof/>
              </w:rPr>
              <w:instrText xml:space="preserve"> PAGEREF _Toc244172235 \h </w:instrText>
            </w:r>
            <w:r>
              <w:rPr>
                <w:noProof/>
              </w:rPr>
            </w:r>
            <w:r>
              <w:rPr>
                <w:noProof/>
              </w:rPr>
              <w:fldChar w:fldCharType="separate"/>
            </w:r>
            <w:r>
              <w:rPr>
                <w:noProof/>
              </w:rPr>
              <w:t>1</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36" w:history="1">
            <w:r w:rsidRPr="00A63BA1">
              <w:rPr>
                <w:rStyle w:val="a7"/>
                <w:noProof/>
              </w:rPr>
              <w:t xml:space="preserve">2.1 </w:t>
            </w:r>
            <w:r w:rsidRPr="00A63BA1">
              <w:rPr>
                <w:rStyle w:val="a7"/>
                <w:rFonts w:hint="eastAsia"/>
                <w:noProof/>
              </w:rPr>
              <w:t>后高铁时代的检修需求</w:t>
            </w:r>
            <w:r>
              <w:rPr>
                <w:noProof/>
              </w:rPr>
              <w:tab/>
            </w:r>
            <w:r>
              <w:rPr>
                <w:noProof/>
              </w:rPr>
              <w:fldChar w:fldCharType="begin"/>
            </w:r>
            <w:r>
              <w:rPr>
                <w:noProof/>
              </w:rPr>
              <w:instrText xml:space="preserve"> PAGEREF _Toc244172236 \h </w:instrText>
            </w:r>
            <w:r>
              <w:rPr>
                <w:noProof/>
              </w:rPr>
            </w:r>
            <w:r>
              <w:rPr>
                <w:noProof/>
              </w:rPr>
              <w:fldChar w:fldCharType="separate"/>
            </w:r>
            <w:r>
              <w:rPr>
                <w:noProof/>
              </w:rPr>
              <w:t>1</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37" w:history="1">
            <w:r w:rsidRPr="00A63BA1">
              <w:rPr>
                <w:rStyle w:val="a7"/>
                <w:noProof/>
              </w:rPr>
              <w:t xml:space="preserve">2.2 </w:t>
            </w:r>
            <w:r w:rsidRPr="00A63BA1">
              <w:rPr>
                <w:rStyle w:val="a7"/>
                <w:rFonts w:hint="eastAsia"/>
                <w:noProof/>
              </w:rPr>
              <w:t>现有测试模式</w:t>
            </w:r>
            <w:r>
              <w:rPr>
                <w:noProof/>
              </w:rPr>
              <w:tab/>
            </w:r>
            <w:r>
              <w:rPr>
                <w:noProof/>
              </w:rPr>
              <w:fldChar w:fldCharType="begin"/>
            </w:r>
            <w:r>
              <w:rPr>
                <w:noProof/>
              </w:rPr>
              <w:instrText xml:space="preserve"> PAGEREF _Toc244172237 \h </w:instrText>
            </w:r>
            <w:r>
              <w:rPr>
                <w:noProof/>
              </w:rPr>
            </w:r>
            <w:r>
              <w:rPr>
                <w:noProof/>
              </w:rPr>
              <w:fldChar w:fldCharType="separate"/>
            </w:r>
            <w:r>
              <w:rPr>
                <w:noProof/>
              </w:rPr>
              <w:t>1</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38" w:history="1">
            <w:r w:rsidRPr="00A63BA1">
              <w:rPr>
                <w:rStyle w:val="a7"/>
                <w:noProof/>
              </w:rPr>
              <w:t xml:space="preserve">2.3 </w:t>
            </w:r>
            <w:r w:rsidRPr="00A63BA1">
              <w:rPr>
                <w:rStyle w:val="a7"/>
                <w:rFonts w:hint="eastAsia"/>
                <w:noProof/>
              </w:rPr>
              <w:t>现有模式的弊端</w:t>
            </w:r>
            <w:r>
              <w:rPr>
                <w:noProof/>
              </w:rPr>
              <w:tab/>
            </w:r>
            <w:r>
              <w:rPr>
                <w:noProof/>
              </w:rPr>
              <w:fldChar w:fldCharType="begin"/>
            </w:r>
            <w:r>
              <w:rPr>
                <w:noProof/>
              </w:rPr>
              <w:instrText xml:space="preserve"> PAGEREF _Toc244172238 \h </w:instrText>
            </w:r>
            <w:r>
              <w:rPr>
                <w:noProof/>
              </w:rPr>
            </w:r>
            <w:r>
              <w:rPr>
                <w:noProof/>
              </w:rPr>
              <w:fldChar w:fldCharType="separate"/>
            </w:r>
            <w:r>
              <w:rPr>
                <w:noProof/>
              </w:rPr>
              <w:t>2</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39" w:history="1">
            <w:r w:rsidRPr="00A63BA1">
              <w:rPr>
                <w:rStyle w:val="a7"/>
                <w:noProof/>
              </w:rPr>
              <w:t xml:space="preserve">2.4 </w:t>
            </w:r>
            <w:r w:rsidRPr="00A63BA1">
              <w:rPr>
                <w:rStyle w:val="a7"/>
                <w:rFonts w:hint="eastAsia"/>
                <w:noProof/>
              </w:rPr>
              <w:t>项目必要性</w:t>
            </w:r>
            <w:r>
              <w:rPr>
                <w:noProof/>
              </w:rPr>
              <w:tab/>
            </w:r>
            <w:r>
              <w:rPr>
                <w:noProof/>
              </w:rPr>
              <w:fldChar w:fldCharType="begin"/>
            </w:r>
            <w:r>
              <w:rPr>
                <w:noProof/>
              </w:rPr>
              <w:instrText xml:space="preserve"> PAGEREF _Toc244172239 \h </w:instrText>
            </w:r>
            <w:r>
              <w:rPr>
                <w:noProof/>
              </w:rPr>
            </w:r>
            <w:r>
              <w:rPr>
                <w:noProof/>
              </w:rPr>
              <w:fldChar w:fldCharType="separate"/>
            </w:r>
            <w:r>
              <w:rPr>
                <w:noProof/>
              </w:rPr>
              <w:t>2</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40" w:history="1">
            <w:r w:rsidRPr="00A63BA1">
              <w:rPr>
                <w:rStyle w:val="a7"/>
                <w:noProof/>
              </w:rPr>
              <w:t xml:space="preserve">3 </w:t>
            </w:r>
            <w:r w:rsidRPr="00A63BA1">
              <w:rPr>
                <w:rStyle w:val="a7"/>
                <w:rFonts w:hint="eastAsia"/>
                <w:noProof/>
              </w:rPr>
              <w:t>国内外现状与发展趋势</w:t>
            </w:r>
            <w:r>
              <w:rPr>
                <w:noProof/>
              </w:rPr>
              <w:tab/>
            </w:r>
            <w:r>
              <w:rPr>
                <w:noProof/>
              </w:rPr>
              <w:fldChar w:fldCharType="begin"/>
            </w:r>
            <w:r>
              <w:rPr>
                <w:noProof/>
              </w:rPr>
              <w:instrText xml:space="preserve"> PAGEREF _Toc244172240 \h </w:instrText>
            </w:r>
            <w:r>
              <w:rPr>
                <w:noProof/>
              </w:rPr>
            </w:r>
            <w:r>
              <w:rPr>
                <w:noProof/>
              </w:rPr>
              <w:fldChar w:fldCharType="separate"/>
            </w:r>
            <w:r>
              <w:rPr>
                <w:noProof/>
              </w:rPr>
              <w:t>3</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41" w:history="1">
            <w:r w:rsidRPr="00A63BA1">
              <w:rPr>
                <w:rStyle w:val="a7"/>
                <w:noProof/>
              </w:rPr>
              <w:t xml:space="preserve">4 </w:t>
            </w:r>
            <w:r w:rsidRPr="00A63BA1">
              <w:rPr>
                <w:rStyle w:val="a7"/>
                <w:rFonts w:hint="eastAsia"/>
                <w:noProof/>
              </w:rPr>
              <w:t>建设目标与主要内容</w:t>
            </w:r>
            <w:r>
              <w:rPr>
                <w:noProof/>
              </w:rPr>
              <w:tab/>
            </w:r>
            <w:r>
              <w:rPr>
                <w:noProof/>
              </w:rPr>
              <w:fldChar w:fldCharType="begin"/>
            </w:r>
            <w:r>
              <w:rPr>
                <w:noProof/>
              </w:rPr>
              <w:instrText xml:space="preserve"> PAGEREF _Toc244172241 \h </w:instrText>
            </w:r>
            <w:r>
              <w:rPr>
                <w:noProof/>
              </w:rPr>
            </w:r>
            <w:r>
              <w:rPr>
                <w:noProof/>
              </w:rPr>
              <w:fldChar w:fldCharType="separate"/>
            </w:r>
            <w:r>
              <w:rPr>
                <w:noProof/>
              </w:rPr>
              <w:t>3</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2" w:history="1">
            <w:r w:rsidRPr="00A63BA1">
              <w:rPr>
                <w:rStyle w:val="a7"/>
                <w:noProof/>
              </w:rPr>
              <w:t xml:space="preserve">4.1 </w:t>
            </w:r>
            <w:r w:rsidRPr="00A63BA1">
              <w:rPr>
                <w:rStyle w:val="a7"/>
                <w:rFonts w:hint="eastAsia"/>
                <w:noProof/>
              </w:rPr>
              <w:t>总体目标</w:t>
            </w:r>
            <w:r>
              <w:rPr>
                <w:noProof/>
              </w:rPr>
              <w:tab/>
            </w:r>
            <w:r>
              <w:rPr>
                <w:noProof/>
              </w:rPr>
              <w:fldChar w:fldCharType="begin"/>
            </w:r>
            <w:r>
              <w:rPr>
                <w:noProof/>
              </w:rPr>
              <w:instrText xml:space="preserve"> PAGEREF _Toc244172242 \h </w:instrText>
            </w:r>
            <w:r>
              <w:rPr>
                <w:noProof/>
              </w:rPr>
            </w:r>
            <w:r>
              <w:rPr>
                <w:noProof/>
              </w:rPr>
              <w:fldChar w:fldCharType="separate"/>
            </w:r>
            <w:r>
              <w:rPr>
                <w:noProof/>
              </w:rPr>
              <w:t>3</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3" w:history="1">
            <w:r w:rsidRPr="00A63BA1">
              <w:rPr>
                <w:rStyle w:val="a7"/>
                <w:noProof/>
              </w:rPr>
              <w:t xml:space="preserve">4.2 </w:t>
            </w:r>
            <w:r w:rsidRPr="00A63BA1">
              <w:rPr>
                <w:rStyle w:val="a7"/>
                <w:rFonts w:hint="eastAsia"/>
                <w:noProof/>
              </w:rPr>
              <w:t>主要建设内容</w:t>
            </w:r>
            <w:r>
              <w:rPr>
                <w:noProof/>
              </w:rPr>
              <w:tab/>
            </w:r>
            <w:r>
              <w:rPr>
                <w:noProof/>
              </w:rPr>
              <w:fldChar w:fldCharType="begin"/>
            </w:r>
            <w:r>
              <w:rPr>
                <w:noProof/>
              </w:rPr>
              <w:instrText xml:space="preserve"> PAGEREF _Toc244172243 \h </w:instrText>
            </w:r>
            <w:r>
              <w:rPr>
                <w:noProof/>
              </w:rPr>
            </w:r>
            <w:r>
              <w:rPr>
                <w:noProof/>
              </w:rPr>
              <w:fldChar w:fldCharType="separate"/>
            </w:r>
            <w:r>
              <w:rPr>
                <w:noProof/>
              </w:rPr>
              <w:t>3</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44" w:history="1">
            <w:r w:rsidRPr="00A63BA1">
              <w:rPr>
                <w:rStyle w:val="a7"/>
                <w:noProof/>
              </w:rPr>
              <w:t xml:space="preserve">5 </w:t>
            </w:r>
            <w:r w:rsidRPr="00A63BA1">
              <w:rPr>
                <w:rStyle w:val="a7"/>
                <w:rFonts w:hint="eastAsia"/>
                <w:noProof/>
              </w:rPr>
              <w:t>技术方案</w:t>
            </w:r>
            <w:r>
              <w:rPr>
                <w:noProof/>
              </w:rPr>
              <w:tab/>
            </w:r>
            <w:r>
              <w:rPr>
                <w:noProof/>
              </w:rPr>
              <w:fldChar w:fldCharType="begin"/>
            </w:r>
            <w:r>
              <w:rPr>
                <w:noProof/>
              </w:rPr>
              <w:instrText xml:space="preserve"> PAGEREF _Toc244172244 \h </w:instrText>
            </w:r>
            <w:r>
              <w:rPr>
                <w:noProof/>
              </w:rPr>
            </w:r>
            <w:r>
              <w:rPr>
                <w:noProof/>
              </w:rPr>
              <w:fldChar w:fldCharType="separate"/>
            </w:r>
            <w:r>
              <w:rPr>
                <w:noProof/>
              </w:rPr>
              <w:t>4</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5" w:history="1">
            <w:r w:rsidRPr="00A63BA1">
              <w:rPr>
                <w:rStyle w:val="a7"/>
                <w:noProof/>
              </w:rPr>
              <w:t xml:space="preserve">5.1 </w:t>
            </w:r>
            <w:r w:rsidRPr="00A63BA1">
              <w:rPr>
                <w:rStyle w:val="a7"/>
                <w:rFonts w:hint="eastAsia"/>
                <w:noProof/>
              </w:rPr>
              <w:t>总体思路：先通用化，再智能化</w:t>
            </w:r>
            <w:r>
              <w:rPr>
                <w:noProof/>
              </w:rPr>
              <w:tab/>
            </w:r>
            <w:r>
              <w:rPr>
                <w:noProof/>
              </w:rPr>
              <w:fldChar w:fldCharType="begin"/>
            </w:r>
            <w:r>
              <w:rPr>
                <w:noProof/>
              </w:rPr>
              <w:instrText xml:space="preserve"> PAGEREF _Toc244172245 \h </w:instrText>
            </w:r>
            <w:r>
              <w:rPr>
                <w:noProof/>
              </w:rPr>
            </w:r>
            <w:r>
              <w:rPr>
                <w:noProof/>
              </w:rPr>
              <w:fldChar w:fldCharType="separate"/>
            </w:r>
            <w:r>
              <w:rPr>
                <w:noProof/>
              </w:rPr>
              <w:t>4</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6" w:history="1">
            <w:r w:rsidRPr="00A63BA1">
              <w:rPr>
                <w:rStyle w:val="a7"/>
                <w:noProof/>
              </w:rPr>
              <w:t xml:space="preserve">5.2 </w:t>
            </w:r>
            <w:r w:rsidRPr="00A63BA1">
              <w:rPr>
                <w:rStyle w:val="a7"/>
                <w:rFonts w:hint="eastAsia"/>
                <w:noProof/>
              </w:rPr>
              <w:t>系统架构：单机一体化部署</w:t>
            </w:r>
            <w:r>
              <w:rPr>
                <w:noProof/>
              </w:rPr>
              <w:tab/>
            </w:r>
            <w:r>
              <w:rPr>
                <w:noProof/>
              </w:rPr>
              <w:fldChar w:fldCharType="begin"/>
            </w:r>
            <w:r>
              <w:rPr>
                <w:noProof/>
              </w:rPr>
              <w:instrText xml:space="preserve"> PAGEREF _Toc244172246 \h </w:instrText>
            </w:r>
            <w:r>
              <w:rPr>
                <w:noProof/>
              </w:rPr>
            </w:r>
            <w:r>
              <w:rPr>
                <w:noProof/>
              </w:rPr>
              <w:fldChar w:fldCharType="separate"/>
            </w:r>
            <w:r>
              <w:rPr>
                <w:noProof/>
              </w:rPr>
              <w:t>4</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7" w:history="1">
            <w:r w:rsidRPr="00A63BA1">
              <w:rPr>
                <w:rStyle w:val="a7"/>
                <w:noProof/>
              </w:rPr>
              <w:t xml:space="preserve">5.3 </w:t>
            </w:r>
            <w:r w:rsidRPr="00A63BA1">
              <w:rPr>
                <w:rStyle w:val="a7"/>
                <w:rFonts w:hint="eastAsia"/>
                <w:noProof/>
              </w:rPr>
              <w:t>通用化设计</w:t>
            </w:r>
            <w:r>
              <w:rPr>
                <w:noProof/>
              </w:rPr>
              <w:tab/>
            </w:r>
            <w:r>
              <w:rPr>
                <w:noProof/>
              </w:rPr>
              <w:fldChar w:fldCharType="begin"/>
            </w:r>
            <w:r>
              <w:rPr>
                <w:noProof/>
              </w:rPr>
              <w:instrText xml:space="preserve"> PAGEREF _Toc244172247 \h </w:instrText>
            </w:r>
            <w:r>
              <w:rPr>
                <w:noProof/>
              </w:rPr>
            </w:r>
            <w:r>
              <w:rPr>
                <w:noProof/>
              </w:rPr>
              <w:fldChar w:fldCharType="separate"/>
            </w:r>
            <w:r>
              <w:rPr>
                <w:noProof/>
              </w:rPr>
              <w:t>6</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8" w:history="1">
            <w:r w:rsidRPr="00A63BA1">
              <w:rPr>
                <w:rStyle w:val="a7"/>
                <w:noProof/>
              </w:rPr>
              <w:t xml:space="preserve">5.4 </w:t>
            </w:r>
            <w:r w:rsidRPr="00A63BA1">
              <w:rPr>
                <w:rStyle w:val="a7"/>
                <w:rFonts w:hint="eastAsia"/>
                <w:noProof/>
              </w:rPr>
              <w:t>智能化设计：内置</w:t>
            </w:r>
            <w:r w:rsidRPr="00A63BA1">
              <w:rPr>
                <w:rStyle w:val="a7"/>
                <w:noProof/>
              </w:rPr>
              <w:t xml:space="preserve"> AI </w:t>
            </w:r>
            <w:r w:rsidRPr="00A63BA1">
              <w:rPr>
                <w:rStyle w:val="a7"/>
                <w:rFonts w:hint="eastAsia"/>
                <w:noProof/>
              </w:rPr>
              <w:t>智能体</w:t>
            </w:r>
            <w:r>
              <w:rPr>
                <w:noProof/>
              </w:rPr>
              <w:tab/>
            </w:r>
            <w:r>
              <w:rPr>
                <w:noProof/>
              </w:rPr>
              <w:fldChar w:fldCharType="begin"/>
            </w:r>
            <w:r>
              <w:rPr>
                <w:noProof/>
              </w:rPr>
              <w:instrText xml:space="preserve"> PAGEREF _Toc244172248 \h </w:instrText>
            </w:r>
            <w:r>
              <w:rPr>
                <w:noProof/>
              </w:rPr>
            </w:r>
            <w:r>
              <w:rPr>
                <w:noProof/>
              </w:rPr>
              <w:fldChar w:fldCharType="separate"/>
            </w:r>
            <w:r>
              <w:rPr>
                <w:noProof/>
              </w:rPr>
              <w:t>11</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49" w:history="1">
            <w:r w:rsidRPr="00A63BA1">
              <w:rPr>
                <w:rStyle w:val="a7"/>
                <w:noProof/>
              </w:rPr>
              <w:t xml:space="preserve">5.5 </w:t>
            </w:r>
            <w:r w:rsidRPr="00A63BA1">
              <w:rPr>
                <w:rStyle w:val="a7"/>
                <w:rFonts w:hint="eastAsia"/>
                <w:noProof/>
              </w:rPr>
              <w:t>新旧模式对比</w:t>
            </w:r>
            <w:r>
              <w:rPr>
                <w:noProof/>
              </w:rPr>
              <w:tab/>
            </w:r>
            <w:r>
              <w:rPr>
                <w:noProof/>
              </w:rPr>
              <w:fldChar w:fldCharType="begin"/>
            </w:r>
            <w:r>
              <w:rPr>
                <w:noProof/>
              </w:rPr>
              <w:instrText xml:space="preserve"> PAGEREF _Toc244172249 \h </w:instrText>
            </w:r>
            <w:r>
              <w:rPr>
                <w:noProof/>
              </w:rPr>
            </w:r>
            <w:r>
              <w:rPr>
                <w:noProof/>
              </w:rPr>
              <w:fldChar w:fldCharType="separate"/>
            </w:r>
            <w:r>
              <w:rPr>
                <w:noProof/>
              </w:rPr>
              <w:t>13</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50" w:history="1">
            <w:r w:rsidRPr="00A63BA1">
              <w:rPr>
                <w:rStyle w:val="a7"/>
                <w:noProof/>
              </w:rPr>
              <w:t xml:space="preserve">5.6 </w:t>
            </w:r>
            <w:r w:rsidRPr="00A63BA1">
              <w:rPr>
                <w:rStyle w:val="a7"/>
                <w:rFonts w:hint="eastAsia"/>
                <w:noProof/>
              </w:rPr>
              <w:t>硬件方案</w:t>
            </w:r>
            <w:r>
              <w:rPr>
                <w:noProof/>
              </w:rPr>
              <w:tab/>
            </w:r>
            <w:r>
              <w:rPr>
                <w:noProof/>
              </w:rPr>
              <w:fldChar w:fldCharType="begin"/>
            </w:r>
            <w:r>
              <w:rPr>
                <w:noProof/>
              </w:rPr>
              <w:instrText xml:space="preserve"> PAGEREF _Toc244172250 \h </w:instrText>
            </w:r>
            <w:r>
              <w:rPr>
                <w:noProof/>
              </w:rPr>
            </w:r>
            <w:r>
              <w:rPr>
                <w:noProof/>
              </w:rPr>
              <w:fldChar w:fldCharType="separate"/>
            </w:r>
            <w:r>
              <w:rPr>
                <w:noProof/>
              </w:rPr>
              <w:t>13</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51" w:history="1">
            <w:r w:rsidRPr="00A63BA1">
              <w:rPr>
                <w:rStyle w:val="a7"/>
                <w:noProof/>
              </w:rPr>
              <w:t xml:space="preserve">6 </w:t>
            </w:r>
            <w:r w:rsidRPr="00A63BA1">
              <w:rPr>
                <w:rStyle w:val="a7"/>
                <w:rFonts w:hint="eastAsia"/>
                <w:noProof/>
              </w:rPr>
              <w:t>创新点与技术亮点</w:t>
            </w:r>
            <w:r>
              <w:rPr>
                <w:noProof/>
              </w:rPr>
              <w:tab/>
            </w:r>
            <w:r>
              <w:rPr>
                <w:noProof/>
              </w:rPr>
              <w:fldChar w:fldCharType="begin"/>
            </w:r>
            <w:r>
              <w:rPr>
                <w:noProof/>
              </w:rPr>
              <w:instrText xml:space="preserve"> PAGEREF _Toc244172251 \h </w:instrText>
            </w:r>
            <w:r>
              <w:rPr>
                <w:noProof/>
              </w:rPr>
            </w:r>
            <w:r>
              <w:rPr>
                <w:noProof/>
              </w:rPr>
              <w:fldChar w:fldCharType="separate"/>
            </w:r>
            <w:r>
              <w:rPr>
                <w:noProof/>
              </w:rPr>
              <w:t>13</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52" w:history="1">
            <w:r w:rsidRPr="00A63BA1">
              <w:rPr>
                <w:rStyle w:val="a7"/>
                <w:noProof/>
              </w:rPr>
              <w:t xml:space="preserve">7 </w:t>
            </w:r>
            <w:r w:rsidRPr="00A63BA1">
              <w:rPr>
                <w:rStyle w:val="a7"/>
                <w:rFonts w:hint="eastAsia"/>
                <w:noProof/>
              </w:rPr>
              <w:t>已有工作基础</w:t>
            </w:r>
            <w:r>
              <w:rPr>
                <w:noProof/>
              </w:rPr>
              <w:tab/>
            </w:r>
            <w:r>
              <w:rPr>
                <w:noProof/>
              </w:rPr>
              <w:fldChar w:fldCharType="begin"/>
            </w:r>
            <w:r>
              <w:rPr>
                <w:noProof/>
              </w:rPr>
              <w:instrText xml:space="preserve"> PAGEREF _Toc244172252 \h </w:instrText>
            </w:r>
            <w:r>
              <w:rPr>
                <w:noProof/>
              </w:rPr>
            </w:r>
            <w:r>
              <w:rPr>
                <w:noProof/>
              </w:rPr>
              <w:fldChar w:fldCharType="separate"/>
            </w:r>
            <w:r>
              <w:rPr>
                <w:noProof/>
              </w:rPr>
              <w:t>14</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53" w:history="1">
            <w:r w:rsidRPr="00A63BA1">
              <w:rPr>
                <w:rStyle w:val="a7"/>
                <w:noProof/>
              </w:rPr>
              <w:t xml:space="preserve">8 </w:t>
            </w:r>
            <w:r w:rsidRPr="00A63BA1">
              <w:rPr>
                <w:rStyle w:val="a7"/>
                <w:rFonts w:hint="eastAsia"/>
                <w:noProof/>
              </w:rPr>
              <w:t>实施计划</w:t>
            </w:r>
            <w:r>
              <w:rPr>
                <w:noProof/>
              </w:rPr>
              <w:tab/>
            </w:r>
            <w:r>
              <w:rPr>
                <w:noProof/>
              </w:rPr>
              <w:fldChar w:fldCharType="begin"/>
            </w:r>
            <w:r>
              <w:rPr>
                <w:noProof/>
              </w:rPr>
              <w:instrText xml:space="preserve"> PAGEREF _Toc244172253 \h </w:instrText>
            </w:r>
            <w:r>
              <w:rPr>
                <w:noProof/>
              </w:rPr>
            </w:r>
            <w:r>
              <w:rPr>
                <w:noProof/>
              </w:rPr>
              <w:fldChar w:fldCharType="separate"/>
            </w:r>
            <w:r>
              <w:rPr>
                <w:noProof/>
              </w:rPr>
              <w:t>14</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54" w:history="1">
            <w:r w:rsidRPr="00A63BA1">
              <w:rPr>
                <w:rStyle w:val="a7"/>
                <w:noProof/>
              </w:rPr>
              <w:t xml:space="preserve">8.1 </w:t>
            </w:r>
            <w:r w:rsidRPr="00A63BA1">
              <w:rPr>
                <w:rStyle w:val="a7"/>
                <w:rFonts w:hint="eastAsia"/>
                <w:noProof/>
              </w:rPr>
              <w:t>分期建设</w:t>
            </w:r>
            <w:r>
              <w:rPr>
                <w:noProof/>
              </w:rPr>
              <w:tab/>
            </w:r>
            <w:r>
              <w:rPr>
                <w:noProof/>
              </w:rPr>
              <w:fldChar w:fldCharType="begin"/>
            </w:r>
            <w:r>
              <w:rPr>
                <w:noProof/>
              </w:rPr>
              <w:instrText xml:space="preserve"> PAGEREF _Toc244172254 \h </w:instrText>
            </w:r>
            <w:r>
              <w:rPr>
                <w:noProof/>
              </w:rPr>
            </w:r>
            <w:r>
              <w:rPr>
                <w:noProof/>
              </w:rPr>
              <w:fldChar w:fldCharType="separate"/>
            </w:r>
            <w:r>
              <w:rPr>
                <w:noProof/>
              </w:rPr>
              <w:t>14</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55" w:history="1">
            <w:r w:rsidRPr="00A63BA1">
              <w:rPr>
                <w:rStyle w:val="a7"/>
                <w:noProof/>
              </w:rPr>
              <w:t xml:space="preserve">8.2 </w:t>
            </w:r>
            <w:r w:rsidRPr="00A63BA1">
              <w:rPr>
                <w:rStyle w:val="a7"/>
                <w:rFonts w:hint="eastAsia"/>
                <w:noProof/>
              </w:rPr>
              <w:t>一期进度安排</w:t>
            </w:r>
            <w:r>
              <w:rPr>
                <w:noProof/>
              </w:rPr>
              <w:tab/>
            </w:r>
            <w:r>
              <w:rPr>
                <w:noProof/>
              </w:rPr>
              <w:fldChar w:fldCharType="begin"/>
            </w:r>
            <w:r>
              <w:rPr>
                <w:noProof/>
              </w:rPr>
              <w:instrText xml:space="preserve"> PAGEREF _Toc244172255 \h </w:instrText>
            </w:r>
            <w:r>
              <w:rPr>
                <w:noProof/>
              </w:rPr>
            </w:r>
            <w:r>
              <w:rPr>
                <w:noProof/>
              </w:rPr>
              <w:fldChar w:fldCharType="separate"/>
            </w:r>
            <w:r>
              <w:rPr>
                <w:noProof/>
              </w:rPr>
              <w:t>15</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56" w:history="1">
            <w:r w:rsidRPr="00A63BA1">
              <w:rPr>
                <w:rStyle w:val="a7"/>
                <w:noProof/>
              </w:rPr>
              <w:t xml:space="preserve">9 </w:t>
            </w:r>
            <w:r w:rsidRPr="00A63BA1">
              <w:rPr>
                <w:rStyle w:val="a7"/>
                <w:rFonts w:hint="eastAsia"/>
                <w:noProof/>
              </w:rPr>
              <w:t>预期成果与考核指标</w:t>
            </w:r>
            <w:r>
              <w:rPr>
                <w:noProof/>
              </w:rPr>
              <w:tab/>
            </w:r>
            <w:r>
              <w:rPr>
                <w:noProof/>
              </w:rPr>
              <w:fldChar w:fldCharType="begin"/>
            </w:r>
            <w:r>
              <w:rPr>
                <w:noProof/>
              </w:rPr>
              <w:instrText xml:space="preserve"> PAGEREF _Toc244172256 \h </w:instrText>
            </w:r>
            <w:r>
              <w:rPr>
                <w:noProof/>
              </w:rPr>
            </w:r>
            <w:r>
              <w:rPr>
                <w:noProof/>
              </w:rPr>
              <w:fldChar w:fldCharType="separate"/>
            </w:r>
            <w:r>
              <w:rPr>
                <w:noProof/>
              </w:rPr>
              <w:t>15</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57" w:history="1">
            <w:r w:rsidRPr="00A63BA1">
              <w:rPr>
                <w:rStyle w:val="a7"/>
                <w:noProof/>
              </w:rPr>
              <w:t xml:space="preserve">9.1 </w:t>
            </w:r>
            <w:r w:rsidRPr="00A63BA1">
              <w:rPr>
                <w:rStyle w:val="a7"/>
                <w:rFonts w:hint="eastAsia"/>
                <w:noProof/>
              </w:rPr>
              <w:t>预期成果</w:t>
            </w:r>
            <w:r>
              <w:rPr>
                <w:noProof/>
              </w:rPr>
              <w:tab/>
            </w:r>
            <w:r>
              <w:rPr>
                <w:noProof/>
              </w:rPr>
              <w:fldChar w:fldCharType="begin"/>
            </w:r>
            <w:r>
              <w:rPr>
                <w:noProof/>
              </w:rPr>
              <w:instrText xml:space="preserve"> PAGEREF _Toc244172257 \h </w:instrText>
            </w:r>
            <w:r>
              <w:rPr>
                <w:noProof/>
              </w:rPr>
            </w:r>
            <w:r>
              <w:rPr>
                <w:noProof/>
              </w:rPr>
              <w:fldChar w:fldCharType="separate"/>
            </w:r>
            <w:r>
              <w:rPr>
                <w:noProof/>
              </w:rPr>
              <w:t>15</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58" w:history="1">
            <w:r w:rsidRPr="00A63BA1">
              <w:rPr>
                <w:rStyle w:val="a7"/>
                <w:noProof/>
              </w:rPr>
              <w:t xml:space="preserve">9.2 </w:t>
            </w:r>
            <w:r w:rsidRPr="00A63BA1">
              <w:rPr>
                <w:rStyle w:val="a7"/>
                <w:rFonts w:hint="eastAsia"/>
                <w:noProof/>
              </w:rPr>
              <w:t>考核指标（拟定）</w:t>
            </w:r>
            <w:r>
              <w:rPr>
                <w:noProof/>
              </w:rPr>
              <w:tab/>
            </w:r>
            <w:r>
              <w:rPr>
                <w:noProof/>
              </w:rPr>
              <w:fldChar w:fldCharType="begin"/>
            </w:r>
            <w:r>
              <w:rPr>
                <w:noProof/>
              </w:rPr>
              <w:instrText xml:space="preserve"> PAGEREF _Toc244172258 \h </w:instrText>
            </w:r>
            <w:r>
              <w:rPr>
                <w:noProof/>
              </w:rPr>
            </w:r>
            <w:r>
              <w:rPr>
                <w:noProof/>
              </w:rPr>
              <w:fldChar w:fldCharType="separate"/>
            </w:r>
            <w:r>
              <w:rPr>
                <w:noProof/>
              </w:rPr>
              <w:t>15</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59" w:history="1">
            <w:r w:rsidRPr="00A63BA1">
              <w:rPr>
                <w:rStyle w:val="a7"/>
                <w:noProof/>
              </w:rPr>
              <w:t xml:space="preserve">10 </w:t>
            </w:r>
            <w:r w:rsidRPr="00A63BA1">
              <w:rPr>
                <w:rStyle w:val="a7"/>
                <w:rFonts w:hint="eastAsia"/>
                <w:noProof/>
              </w:rPr>
              <w:t>效益分析</w:t>
            </w:r>
            <w:r>
              <w:rPr>
                <w:noProof/>
              </w:rPr>
              <w:tab/>
            </w:r>
            <w:r>
              <w:rPr>
                <w:noProof/>
              </w:rPr>
              <w:fldChar w:fldCharType="begin"/>
            </w:r>
            <w:r>
              <w:rPr>
                <w:noProof/>
              </w:rPr>
              <w:instrText xml:space="preserve"> PAGEREF _Toc244172259 \h </w:instrText>
            </w:r>
            <w:r>
              <w:rPr>
                <w:noProof/>
              </w:rPr>
            </w:r>
            <w:r>
              <w:rPr>
                <w:noProof/>
              </w:rPr>
              <w:fldChar w:fldCharType="separate"/>
            </w:r>
            <w:r>
              <w:rPr>
                <w:noProof/>
              </w:rPr>
              <w:t>16</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60" w:history="1">
            <w:r w:rsidRPr="00A63BA1">
              <w:rPr>
                <w:rStyle w:val="a7"/>
                <w:noProof/>
              </w:rPr>
              <w:t xml:space="preserve">10.1 </w:t>
            </w:r>
            <w:r w:rsidRPr="00A63BA1">
              <w:rPr>
                <w:rStyle w:val="a7"/>
                <w:rFonts w:hint="eastAsia"/>
                <w:noProof/>
              </w:rPr>
              <w:t>经济效益</w:t>
            </w:r>
            <w:r>
              <w:rPr>
                <w:noProof/>
              </w:rPr>
              <w:tab/>
            </w:r>
            <w:r>
              <w:rPr>
                <w:noProof/>
              </w:rPr>
              <w:fldChar w:fldCharType="begin"/>
            </w:r>
            <w:r>
              <w:rPr>
                <w:noProof/>
              </w:rPr>
              <w:instrText xml:space="preserve"> PAGEREF _Toc244172260 \h </w:instrText>
            </w:r>
            <w:r>
              <w:rPr>
                <w:noProof/>
              </w:rPr>
            </w:r>
            <w:r>
              <w:rPr>
                <w:noProof/>
              </w:rPr>
              <w:fldChar w:fldCharType="separate"/>
            </w:r>
            <w:r>
              <w:rPr>
                <w:noProof/>
              </w:rPr>
              <w:t>16</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61" w:history="1">
            <w:r w:rsidRPr="00A63BA1">
              <w:rPr>
                <w:rStyle w:val="a7"/>
                <w:noProof/>
              </w:rPr>
              <w:t xml:space="preserve">10.2 </w:t>
            </w:r>
            <w:r w:rsidRPr="00A63BA1">
              <w:rPr>
                <w:rStyle w:val="a7"/>
                <w:rFonts w:hint="eastAsia"/>
                <w:noProof/>
              </w:rPr>
              <w:t>社会效益</w:t>
            </w:r>
            <w:r>
              <w:rPr>
                <w:noProof/>
              </w:rPr>
              <w:tab/>
            </w:r>
            <w:r>
              <w:rPr>
                <w:noProof/>
              </w:rPr>
              <w:fldChar w:fldCharType="begin"/>
            </w:r>
            <w:r>
              <w:rPr>
                <w:noProof/>
              </w:rPr>
              <w:instrText xml:space="preserve"> PAGEREF _Toc244172261 \h </w:instrText>
            </w:r>
            <w:r>
              <w:rPr>
                <w:noProof/>
              </w:rPr>
            </w:r>
            <w:r>
              <w:rPr>
                <w:noProof/>
              </w:rPr>
              <w:fldChar w:fldCharType="separate"/>
            </w:r>
            <w:r>
              <w:rPr>
                <w:noProof/>
              </w:rPr>
              <w:t>16</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62" w:history="1">
            <w:r w:rsidRPr="00A63BA1">
              <w:rPr>
                <w:rStyle w:val="a7"/>
                <w:noProof/>
              </w:rPr>
              <w:t xml:space="preserve">11 </w:t>
            </w:r>
            <w:r w:rsidRPr="00A63BA1">
              <w:rPr>
                <w:rStyle w:val="a7"/>
                <w:rFonts w:hint="eastAsia"/>
                <w:noProof/>
              </w:rPr>
              <w:t>风险分析与对策</w:t>
            </w:r>
            <w:r>
              <w:rPr>
                <w:noProof/>
              </w:rPr>
              <w:tab/>
            </w:r>
            <w:r>
              <w:rPr>
                <w:noProof/>
              </w:rPr>
              <w:fldChar w:fldCharType="begin"/>
            </w:r>
            <w:r>
              <w:rPr>
                <w:noProof/>
              </w:rPr>
              <w:instrText xml:space="preserve"> PAGEREF _Toc244172262 \h </w:instrText>
            </w:r>
            <w:r>
              <w:rPr>
                <w:noProof/>
              </w:rPr>
            </w:r>
            <w:r>
              <w:rPr>
                <w:noProof/>
              </w:rPr>
              <w:fldChar w:fldCharType="separate"/>
            </w:r>
            <w:r>
              <w:rPr>
                <w:noProof/>
              </w:rPr>
              <w:t>16</w:t>
            </w:r>
            <w:r>
              <w:rPr>
                <w:noProof/>
              </w:rPr>
              <w:fldChar w:fldCharType="end"/>
            </w:r>
          </w:hyperlink>
        </w:p>
        <w:p w:rsidR="00552732" w:rsidRDefault="00552732">
          <w:pPr>
            <w:pStyle w:val="10"/>
            <w:tabs>
              <w:tab w:val="right" w:leader="dot" w:pos="9060"/>
            </w:tabs>
            <w:rPr>
              <w:rFonts w:asciiTheme="minorHAnsi" w:eastAsiaTheme="minorEastAsia" w:hAnsiTheme="minorHAnsi" w:cstheme="minorBidi"/>
              <w:noProof/>
              <w:kern w:val="2"/>
              <w:sz w:val="21"/>
              <w:szCs w:val="22"/>
            </w:rPr>
          </w:pPr>
          <w:hyperlink w:anchor="_Toc244172263" w:history="1">
            <w:r w:rsidRPr="00A63BA1">
              <w:rPr>
                <w:rStyle w:val="a7"/>
                <w:noProof/>
              </w:rPr>
              <w:t xml:space="preserve">12 </w:t>
            </w:r>
            <w:r w:rsidRPr="00A63BA1">
              <w:rPr>
                <w:rStyle w:val="a7"/>
                <w:rFonts w:hint="eastAsia"/>
                <w:noProof/>
              </w:rPr>
              <w:t>项目组织与经费概算</w:t>
            </w:r>
            <w:r>
              <w:rPr>
                <w:noProof/>
              </w:rPr>
              <w:tab/>
            </w:r>
            <w:r>
              <w:rPr>
                <w:noProof/>
              </w:rPr>
              <w:fldChar w:fldCharType="begin"/>
            </w:r>
            <w:r>
              <w:rPr>
                <w:noProof/>
              </w:rPr>
              <w:instrText xml:space="preserve"> PAGEREF _Toc244172263 \h </w:instrText>
            </w:r>
            <w:r>
              <w:rPr>
                <w:noProof/>
              </w:rPr>
            </w:r>
            <w:r>
              <w:rPr>
                <w:noProof/>
              </w:rPr>
              <w:fldChar w:fldCharType="separate"/>
            </w:r>
            <w:r>
              <w:rPr>
                <w:noProof/>
              </w:rPr>
              <w:t>16</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64" w:history="1">
            <w:r w:rsidRPr="00A63BA1">
              <w:rPr>
                <w:rStyle w:val="a7"/>
                <w:noProof/>
              </w:rPr>
              <w:t xml:space="preserve">12.1 </w:t>
            </w:r>
            <w:r w:rsidRPr="00A63BA1">
              <w:rPr>
                <w:rStyle w:val="a7"/>
                <w:rFonts w:hint="eastAsia"/>
                <w:noProof/>
              </w:rPr>
              <w:t>项目组织</w:t>
            </w:r>
            <w:r>
              <w:rPr>
                <w:noProof/>
              </w:rPr>
              <w:tab/>
            </w:r>
            <w:r>
              <w:rPr>
                <w:noProof/>
              </w:rPr>
              <w:fldChar w:fldCharType="begin"/>
            </w:r>
            <w:r>
              <w:rPr>
                <w:noProof/>
              </w:rPr>
              <w:instrText xml:space="preserve"> PAGEREF _Toc244172264 \h </w:instrText>
            </w:r>
            <w:r>
              <w:rPr>
                <w:noProof/>
              </w:rPr>
            </w:r>
            <w:r>
              <w:rPr>
                <w:noProof/>
              </w:rPr>
              <w:fldChar w:fldCharType="separate"/>
            </w:r>
            <w:r>
              <w:rPr>
                <w:noProof/>
              </w:rPr>
              <w:t>16</w:t>
            </w:r>
            <w:r>
              <w:rPr>
                <w:noProof/>
              </w:rPr>
              <w:fldChar w:fldCharType="end"/>
            </w:r>
          </w:hyperlink>
        </w:p>
        <w:p w:rsidR="00552732" w:rsidRDefault="00552732">
          <w:pPr>
            <w:pStyle w:val="2"/>
            <w:tabs>
              <w:tab w:val="right" w:leader="dot" w:pos="9060"/>
            </w:tabs>
            <w:rPr>
              <w:rFonts w:asciiTheme="minorHAnsi" w:eastAsiaTheme="minorEastAsia" w:hAnsiTheme="minorHAnsi" w:cstheme="minorBidi"/>
              <w:noProof/>
              <w:kern w:val="2"/>
              <w:sz w:val="21"/>
              <w:szCs w:val="22"/>
            </w:rPr>
          </w:pPr>
          <w:hyperlink w:anchor="_Toc244172265" w:history="1">
            <w:r w:rsidRPr="00A63BA1">
              <w:rPr>
                <w:rStyle w:val="a7"/>
                <w:noProof/>
              </w:rPr>
              <w:t xml:space="preserve">12.2 </w:t>
            </w:r>
            <w:r w:rsidRPr="00A63BA1">
              <w:rPr>
                <w:rStyle w:val="a7"/>
                <w:rFonts w:hint="eastAsia"/>
                <w:noProof/>
              </w:rPr>
              <w:t>经费概算（一期）</w:t>
            </w:r>
            <w:r>
              <w:rPr>
                <w:noProof/>
              </w:rPr>
              <w:tab/>
            </w:r>
            <w:r>
              <w:rPr>
                <w:noProof/>
              </w:rPr>
              <w:fldChar w:fldCharType="begin"/>
            </w:r>
            <w:r>
              <w:rPr>
                <w:noProof/>
              </w:rPr>
              <w:instrText xml:space="preserve"> PAGEREF _Toc244172265 \h </w:instrText>
            </w:r>
            <w:r>
              <w:rPr>
                <w:noProof/>
              </w:rPr>
            </w:r>
            <w:r>
              <w:rPr>
                <w:noProof/>
              </w:rPr>
              <w:fldChar w:fldCharType="separate"/>
            </w:r>
            <w:r>
              <w:rPr>
                <w:noProof/>
              </w:rPr>
              <w:t>17</w:t>
            </w:r>
            <w:r>
              <w:rPr>
                <w:noProof/>
              </w:rPr>
              <w:fldChar w:fldCharType="end"/>
            </w:r>
          </w:hyperlink>
        </w:p>
        <w:p w:rsidR="000D3681" w:rsidRDefault="000D3681">
          <w:r>
            <w:fldChar w:fldCharType="end"/>
          </w:r>
        </w:p>
      </w:sdtContent>
    </w:sdt>
    <w:p w:rsidR="000D3681" w:rsidRDefault="000D3681">
      <w:pPr>
        <w:sectPr w:rsidR="000D3681">
          <w:pgSz w:w="11906" w:h="16838"/>
          <w:pgMar w:top="1440" w:right="1418" w:bottom="1440" w:left="1418" w:header="708" w:footer="708" w:gutter="0"/>
          <w:cols w:space="720"/>
          <w:docGrid w:linePitch="360"/>
        </w:sectPr>
      </w:pPr>
    </w:p>
    <w:p w:rsidR="000D3681" w:rsidRDefault="00552732">
      <w:pPr>
        <w:pStyle w:val="Heading1"/>
        <w:pageBreakBefore/>
      </w:pPr>
      <w:bookmarkStart w:id="0" w:name="_Toc244172234"/>
      <w:r>
        <w:lastRenderedPageBreak/>
        <w:t xml:space="preserve">1 </w:t>
      </w:r>
      <w:r>
        <w:t>项目概述</w:t>
      </w:r>
      <w:bookmarkEnd w:id="0"/>
    </w:p>
    <w:p w:rsidR="000D3681" w:rsidRDefault="00552732">
      <w:pPr>
        <w:spacing w:before="60" w:after="160"/>
        <w:jc w:val="center"/>
      </w:pPr>
      <w:r>
        <w:rPr>
          <w:rFonts w:eastAsia="黑体"/>
          <w:sz w:val="21"/>
          <w:szCs w:val="21"/>
        </w:rPr>
        <w:t>表</w:t>
      </w:r>
      <w:r>
        <w:rPr>
          <w:rFonts w:eastAsia="黑体"/>
          <w:sz w:val="21"/>
          <w:szCs w:val="21"/>
        </w:rPr>
        <w:t xml:space="preserve"> 1-1 </w:t>
      </w:r>
      <w:r>
        <w:rPr>
          <w:rFonts w:eastAsia="黑体"/>
          <w:sz w:val="21"/>
          <w:szCs w:val="21"/>
        </w:rPr>
        <w:t>项目基本信息</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7256"/>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项目</w:t>
            </w:r>
          </w:p>
        </w:tc>
        <w:tc>
          <w:tcPr>
            <w:tcW w:w="725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内容</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项目名称</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基于通用测试平台与</w:t>
            </w:r>
            <w:r>
              <w:rPr>
                <w:sz w:val="18"/>
                <w:szCs w:val="18"/>
              </w:rPr>
              <w:t xml:space="preserve"> AI </w:t>
            </w:r>
            <w:r>
              <w:rPr>
                <w:sz w:val="18"/>
                <w:szCs w:val="18"/>
              </w:rPr>
              <w:t>智能体的车载板卡智能化检测系统</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应用对象</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动车组车载电子设备板卡（以西门子平台板卡为主）的检修测试</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建设目标</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建成一套通用、可扩展的板级自动化测试系统，测试协议与接口以数据描述、不再为每种板卡定制开发软件；内置</w:t>
            </w:r>
            <w:r>
              <w:rPr>
                <w:sz w:val="18"/>
                <w:szCs w:val="18"/>
              </w:rPr>
              <w:t xml:space="preserve"> AI </w:t>
            </w:r>
            <w:r>
              <w:rPr>
                <w:sz w:val="18"/>
                <w:szCs w:val="18"/>
              </w:rPr>
              <w:t>智能体，使检修单位的测试工程师能够自主完成新板卡的测试搭建、执行与分析</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核心技术</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testStand </w:t>
            </w:r>
            <w:r>
              <w:rPr>
                <w:sz w:val="18"/>
                <w:szCs w:val="18"/>
              </w:rPr>
              <w:t>通用测试平台（测试资源插件化、协议</w:t>
            </w:r>
            <w:r>
              <w:rPr>
                <w:sz w:val="18"/>
                <w:szCs w:val="18"/>
              </w:rPr>
              <w:t xml:space="preserve"> ICD </w:t>
            </w:r>
            <w:r>
              <w:rPr>
                <w:sz w:val="18"/>
                <w:szCs w:val="18"/>
              </w:rPr>
              <w:t>通用化、无代码测试编排、证据化判定）</w:t>
            </w:r>
            <w:r>
              <w:rPr>
                <w:sz w:val="18"/>
                <w:szCs w:val="18"/>
              </w:rPr>
              <w:t xml:space="preserve">+ </w:t>
            </w:r>
            <w:r>
              <w:rPr>
                <w:sz w:val="18"/>
                <w:szCs w:val="18"/>
              </w:rPr>
              <w:t>内置</w:t>
            </w:r>
            <w:r>
              <w:rPr>
                <w:sz w:val="18"/>
                <w:szCs w:val="18"/>
              </w:rPr>
              <w:t xml:space="preserve"> AI Agent</w:t>
            </w:r>
            <w:r>
              <w:rPr>
                <w:sz w:val="18"/>
                <w:szCs w:val="18"/>
              </w:rPr>
              <w:t>，单台测试工作站一体化部署</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建设周期</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分三期实施；一期约</w:t>
            </w:r>
            <w:r>
              <w:rPr>
                <w:sz w:val="18"/>
                <w:szCs w:val="18"/>
              </w:rPr>
              <w:t xml:space="preserve"> 6 </w:t>
            </w:r>
            <w:r>
              <w:rPr>
                <w:sz w:val="18"/>
                <w:szCs w:val="18"/>
              </w:rPr>
              <w:t>个月，打通软硬件链路并完成典型板卡测试</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主要成果</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板级测试设备</w:t>
            </w:r>
            <w:r>
              <w:rPr>
                <w:sz w:val="18"/>
                <w:szCs w:val="18"/>
              </w:rPr>
              <w:t xml:space="preserve"> 1 </w:t>
            </w:r>
            <w:r>
              <w:rPr>
                <w:sz w:val="18"/>
                <w:szCs w:val="18"/>
              </w:rPr>
              <w:t>套、测试平台软件及资源插件、一期板卡测试项目与</w:t>
            </w:r>
            <w:r>
              <w:rPr>
                <w:sz w:val="18"/>
                <w:szCs w:val="18"/>
              </w:rPr>
              <w:t xml:space="preserve"> ICD</w:t>
            </w:r>
            <w:r>
              <w:rPr>
                <w:sz w:val="18"/>
                <w:szCs w:val="18"/>
              </w:rPr>
              <w:t>、</w:t>
            </w:r>
            <w:r>
              <w:rPr>
                <w:sz w:val="18"/>
                <w:szCs w:val="18"/>
              </w:rPr>
              <w:t xml:space="preserve">AI </w:t>
            </w:r>
            <w:r>
              <w:rPr>
                <w:sz w:val="18"/>
                <w:szCs w:val="18"/>
              </w:rPr>
              <w:t>辅助测试能力、技术文档与培训</w:t>
            </w:r>
          </w:p>
        </w:tc>
      </w:tr>
    </w:tbl>
    <w:p w:rsidR="000D3681" w:rsidRDefault="000D3681">
      <w:pPr>
        <w:spacing w:after="60"/>
      </w:pPr>
    </w:p>
    <w:p w:rsidR="000D3681" w:rsidRDefault="00552732">
      <w:pPr>
        <w:spacing w:after="40" w:line="312" w:lineRule="auto"/>
        <w:ind w:firstLine="480"/>
        <w:jc w:val="both"/>
      </w:pPr>
      <w:r>
        <w:t>本项目要解决的不是某一块板卡怎么测，而是检修单位面对几十上百种板卡、协议各异、资料不全时，如何不依赖外包、低成本地持续建设测试能力。为此，项目以</w:t>
      </w:r>
      <w:r>
        <w:t xml:space="preserve"> testStand </w:t>
      </w:r>
      <w:r>
        <w:t>通用测试平台为基础：把测试资源、被测板卡协议、测试流程分别做成可复用的数据和插件，换板卡只换数据，不改软件；再在平台内置</w:t>
      </w:r>
      <w:r>
        <w:t xml:space="preserve"> AI </w:t>
      </w:r>
      <w:r>
        <w:t>智能体，由测试工程师用自然语言描述测试需求，</w:t>
      </w:r>
      <w:r>
        <w:t xml:space="preserve">AI </w:t>
      </w:r>
      <w:r>
        <w:t>完成协议建模、接线规划、流程编排和结果分析，人负责接线确认和最终放行。</w:t>
      </w:r>
    </w:p>
    <w:p w:rsidR="000D3681" w:rsidRDefault="00552732">
      <w:pPr>
        <w:pStyle w:val="Heading1"/>
      </w:pPr>
      <w:bookmarkStart w:id="1" w:name="_Toc244172235"/>
      <w:r>
        <w:t xml:space="preserve">2 </w:t>
      </w:r>
      <w:r>
        <w:t>项目背景与必要性</w:t>
      </w:r>
      <w:bookmarkEnd w:id="1"/>
    </w:p>
    <w:p w:rsidR="000D3681" w:rsidRDefault="00552732">
      <w:pPr>
        <w:pStyle w:val="Heading2"/>
      </w:pPr>
      <w:bookmarkStart w:id="2" w:name="_Toc244172236"/>
      <w:r>
        <w:t xml:space="preserve">2.1 </w:t>
      </w:r>
      <w:r>
        <w:t>后高铁时代的检修需求</w:t>
      </w:r>
      <w:bookmarkEnd w:id="2"/>
    </w:p>
    <w:p w:rsidR="000D3681" w:rsidRDefault="00552732">
      <w:pPr>
        <w:spacing w:after="40" w:line="312" w:lineRule="auto"/>
        <w:ind w:firstLine="480"/>
        <w:jc w:val="both"/>
      </w:pPr>
      <w:r>
        <w:t>我国高速铁路已由大规模建设转入以运营维护为主</w:t>
      </w:r>
      <w:r>
        <w:t>的阶段。动车组陆续进入高级修周期，车载控制、网络、牵引、制动等系统中的电子板卡检修量持续增长，主机厂的高铁运维正在成为主业，检修能力建设迫在眉睫。</w:t>
      </w:r>
    </w:p>
    <w:p w:rsidR="000D3681" w:rsidRDefault="00552732">
      <w:pPr>
        <w:spacing w:after="40" w:line="312" w:lineRule="auto"/>
        <w:ind w:firstLine="480"/>
        <w:jc w:val="both"/>
      </w:pPr>
      <w:r>
        <w:t>用户已具备整机检测环境，能够把故障定位到具体板卡。但定位到板卡之后，板级的测试、故障定位与修复验证仍主要依靠人工：维修人员对照资料，用万用表、示波器逐点测量，凭经验判断。板卡数量多、种类杂，西门子平台板卡的接口定义和通信协议又往往不完整，板级检修已经成为制约检修效率和质量的瓶颈。</w:t>
      </w:r>
    </w:p>
    <w:p w:rsidR="000D3681" w:rsidRDefault="00552732">
      <w:pPr>
        <w:pStyle w:val="Heading2"/>
      </w:pPr>
      <w:bookmarkStart w:id="3" w:name="_Toc244172237"/>
      <w:r>
        <w:t xml:space="preserve">2.2 </w:t>
      </w:r>
      <w:r>
        <w:t>现有测试模式</w:t>
      </w:r>
      <w:bookmarkEnd w:id="3"/>
    </w:p>
    <w:p w:rsidR="000D3681" w:rsidRDefault="00552732">
      <w:pPr>
        <w:spacing w:after="40" w:line="312" w:lineRule="auto"/>
        <w:ind w:firstLine="480"/>
        <w:jc w:val="both"/>
      </w:pPr>
      <w:r>
        <w:t>在测试设备领域，目前普遍采用</w:t>
      </w:r>
      <w:r>
        <w:t>“</w:t>
      </w:r>
      <w:r>
        <w:t>一个被测对象，定制一套测试软件和设备</w:t>
      </w:r>
      <w:r>
        <w:t>”</w:t>
      </w:r>
      <w:r>
        <w:t>的模式。被测对象有自己的接口、自己的通信协议，用户把接口资料和协议文档交给外包厂家，由外包厂家开发一套专用的测试软件（往往连同专用测试设备）交付使用：</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7F7F7F"/>
            <w:tcMar>
              <w:top w:w="80" w:type="dxa"/>
              <w:left w:w="60" w:type="dxa"/>
              <w:bottom w:w="80" w:type="dxa"/>
              <w:right w:w="60" w:type="dxa"/>
            </w:tcMar>
            <w:vAlign w:val="center"/>
          </w:tcPr>
          <w:p w:rsidR="000D3681" w:rsidRDefault="00552732">
            <w:pPr>
              <w:jc w:val="center"/>
            </w:pPr>
            <w:r>
              <w:rPr>
                <w:rFonts w:eastAsia="黑体"/>
                <w:b/>
                <w:bCs/>
                <w:color w:val="FFFFFF"/>
                <w:sz w:val="20"/>
                <w:szCs w:val="20"/>
              </w:rPr>
              <w:lastRenderedPageBreak/>
              <w:t>用户</w:t>
            </w:r>
          </w:p>
        </w:tc>
        <w:tc>
          <w:tcPr>
            <w:tcW w:w="2490" w:type="dxa"/>
            <w:tcBorders>
              <w:top w:val="single" w:sz="4" w:space="0" w:color="808080"/>
              <w:left w:val="single" w:sz="4" w:space="0" w:color="808080"/>
              <w:bottom w:val="single" w:sz="4" w:space="0" w:color="808080"/>
              <w:right w:val="single" w:sz="4" w:space="0" w:color="808080"/>
            </w:tcBorders>
            <w:shd w:val="clear" w:color="auto" w:fill="EDEDED"/>
            <w:tcMar>
              <w:top w:w="80" w:type="dxa"/>
              <w:left w:w="60" w:type="dxa"/>
              <w:bottom w:w="80" w:type="dxa"/>
              <w:right w:w="60" w:type="dxa"/>
            </w:tcMar>
            <w:vAlign w:val="center"/>
          </w:tcPr>
          <w:p w:rsidR="000D3681" w:rsidRDefault="00552732">
            <w:pPr>
              <w:jc w:val="center"/>
            </w:pPr>
            <w:r>
              <w:rPr>
                <w:b/>
                <w:bCs/>
                <w:sz w:val="18"/>
                <w:szCs w:val="18"/>
              </w:rPr>
              <w:t>被测对象</w:t>
            </w:r>
          </w:p>
          <w:p w:rsidR="000D3681" w:rsidRDefault="00552732">
            <w:pPr>
              <w:jc w:val="center"/>
            </w:pPr>
            <w:r>
              <w:rPr>
                <w:color w:val="404040"/>
                <w:sz w:val="16"/>
                <w:szCs w:val="16"/>
              </w:rPr>
              <w:t>新接口、新协议</w:t>
            </w:r>
          </w:p>
        </w:tc>
        <w:tc>
          <w:tcPr>
            <w:tcW w:w="2490" w:type="dxa"/>
            <w:tcBorders>
              <w:top w:val="single" w:sz="4" w:space="0" w:color="808080"/>
              <w:left w:val="single" w:sz="4" w:space="0" w:color="808080"/>
              <w:bottom w:val="single" w:sz="4" w:space="0" w:color="808080"/>
              <w:right w:val="single" w:sz="4" w:space="0" w:color="808080"/>
            </w:tcBorders>
            <w:shd w:val="clear" w:color="auto" w:fill="EDEDED"/>
            <w:tcMar>
              <w:top w:w="80" w:type="dxa"/>
              <w:left w:w="60" w:type="dxa"/>
              <w:bottom w:w="80" w:type="dxa"/>
              <w:right w:w="60" w:type="dxa"/>
            </w:tcMar>
            <w:vAlign w:val="center"/>
          </w:tcPr>
          <w:p w:rsidR="000D3681" w:rsidRDefault="00552732">
            <w:pPr>
              <w:jc w:val="center"/>
            </w:pPr>
            <w:r>
              <w:rPr>
                <w:b/>
                <w:bCs/>
                <w:sz w:val="18"/>
                <w:szCs w:val="18"/>
              </w:rPr>
              <w:t>整理资料</w:t>
            </w:r>
          </w:p>
          <w:p w:rsidR="000D3681" w:rsidRDefault="00552732">
            <w:pPr>
              <w:jc w:val="center"/>
            </w:pPr>
            <w:r>
              <w:rPr>
                <w:color w:val="404040"/>
                <w:sz w:val="16"/>
                <w:szCs w:val="16"/>
              </w:rPr>
              <w:t>接口表、协议文档</w:t>
            </w:r>
          </w:p>
        </w:tc>
        <w:tc>
          <w:tcPr>
            <w:tcW w:w="2490" w:type="dxa"/>
            <w:tcBorders>
              <w:top w:val="single" w:sz="4" w:space="0" w:color="808080"/>
              <w:left w:val="single" w:sz="4" w:space="0" w:color="808080"/>
              <w:bottom w:val="single" w:sz="4" w:space="0" w:color="808080"/>
              <w:right w:val="single" w:sz="4" w:space="0" w:color="808080"/>
            </w:tcBorders>
            <w:shd w:val="clear" w:color="auto" w:fill="EDEDED"/>
            <w:tcMar>
              <w:top w:w="80" w:type="dxa"/>
              <w:left w:w="60" w:type="dxa"/>
              <w:bottom w:w="80" w:type="dxa"/>
              <w:right w:w="60" w:type="dxa"/>
            </w:tcMar>
            <w:vAlign w:val="center"/>
          </w:tcPr>
          <w:p w:rsidR="000D3681" w:rsidRDefault="00552732">
            <w:pPr>
              <w:jc w:val="center"/>
            </w:pPr>
            <w:r>
              <w:rPr>
                <w:b/>
                <w:bCs/>
                <w:sz w:val="18"/>
                <w:szCs w:val="18"/>
              </w:rPr>
              <w:t>提出测试需求</w:t>
            </w:r>
          </w:p>
        </w:tc>
      </w:tr>
    </w:tbl>
    <w:p w:rsidR="000D3681" w:rsidRDefault="00552732">
      <w:pPr>
        <w:jc w:val="center"/>
      </w:pPr>
      <w:r>
        <w:rPr>
          <w:color w:val="808080"/>
          <w:sz w:val="16"/>
          <w:szCs w:val="16"/>
        </w:rPr>
        <w:t xml:space="preserve">▼ </w:t>
      </w:r>
      <w:r>
        <w:rPr>
          <w:color w:val="808080"/>
          <w:sz w:val="16"/>
          <w:szCs w:val="16"/>
        </w:rPr>
        <w:t>资料发给外包厂家</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C55A11"/>
            <w:tcMar>
              <w:top w:w="80" w:type="dxa"/>
              <w:left w:w="60" w:type="dxa"/>
              <w:bottom w:w="80" w:type="dxa"/>
              <w:right w:w="60" w:type="dxa"/>
            </w:tcMar>
            <w:vAlign w:val="center"/>
          </w:tcPr>
          <w:p w:rsidR="000D3681" w:rsidRDefault="00552732">
            <w:pPr>
              <w:jc w:val="center"/>
            </w:pPr>
            <w:r>
              <w:rPr>
                <w:rFonts w:eastAsia="黑体"/>
                <w:b/>
                <w:bCs/>
                <w:color w:val="FFFFFF"/>
                <w:sz w:val="20"/>
                <w:szCs w:val="20"/>
              </w:rPr>
              <w:t>外包厂家</w:t>
            </w:r>
          </w:p>
        </w:tc>
        <w:tc>
          <w:tcPr>
            <w:tcW w:w="2490"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需求沟通</w:t>
            </w:r>
          </w:p>
          <w:p w:rsidR="000D3681" w:rsidRDefault="00552732">
            <w:pPr>
              <w:jc w:val="center"/>
            </w:pPr>
            <w:r>
              <w:rPr>
                <w:color w:val="404040"/>
                <w:sz w:val="16"/>
                <w:szCs w:val="16"/>
              </w:rPr>
              <w:t>反复确认</w:t>
            </w:r>
          </w:p>
        </w:tc>
        <w:tc>
          <w:tcPr>
            <w:tcW w:w="2490"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定制开发</w:t>
            </w:r>
          </w:p>
          <w:p w:rsidR="000D3681" w:rsidRDefault="00552732">
            <w:pPr>
              <w:jc w:val="center"/>
            </w:pPr>
            <w:r>
              <w:rPr>
                <w:color w:val="404040"/>
                <w:sz w:val="16"/>
                <w:szCs w:val="16"/>
              </w:rPr>
              <w:t>驱动、协议解析、流程、界面</w:t>
            </w:r>
          </w:p>
        </w:tc>
        <w:tc>
          <w:tcPr>
            <w:tcW w:w="2490"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联调交付</w:t>
            </w:r>
          </w:p>
          <w:p w:rsidR="000D3681" w:rsidRDefault="00552732">
            <w:pPr>
              <w:jc w:val="center"/>
            </w:pPr>
            <w:r>
              <w:rPr>
                <w:color w:val="404040"/>
                <w:sz w:val="16"/>
                <w:szCs w:val="16"/>
              </w:rPr>
              <w:t>现场调试</w:t>
            </w:r>
          </w:p>
        </w:tc>
      </w:tr>
    </w:tbl>
    <w:p w:rsidR="000D3681" w:rsidRDefault="00552732">
      <w:pPr>
        <w:jc w:val="center"/>
      </w:pPr>
      <w:r>
        <w:rPr>
          <w:color w:val="808080"/>
          <w:sz w:val="16"/>
          <w:szCs w:val="16"/>
        </w:rPr>
        <w:t xml:space="preserve">▼ </w:t>
      </w:r>
      <w:r>
        <w:rPr>
          <w:color w:val="808080"/>
          <w:sz w:val="16"/>
          <w:szCs w:val="16"/>
        </w:rPr>
        <w:t>交付</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7F7F7F"/>
            <w:tcMar>
              <w:top w:w="80" w:type="dxa"/>
              <w:left w:w="60" w:type="dxa"/>
              <w:bottom w:w="80" w:type="dxa"/>
              <w:right w:w="60" w:type="dxa"/>
            </w:tcMar>
            <w:vAlign w:val="center"/>
          </w:tcPr>
          <w:p w:rsidR="000D3681" w:rsidRDefault="00552732">
            <w:pPr>
              <w:jc w:val="center"/>
            </w:pPr>
            <w:r>
              <w:rPr>
                <w:rFonts w:eastAsia="黑体"/>
                <w:b/>
                <w:bCs/>
                <w:color w:val="FFFFFF"/>
                <w:sz w:val="20"/>
                <w:szCs w:val="20"/>
              </w:rPr>
              <w:t>使用阶段</w:t>
            </w:r>
          </w:p>
        </w:tc>
        <w:tc>
          <w:tcPr>
            <w:tcW w:w="2490" w:type="dxa"/>
            <w:tcBorders>
              <w:top w:val="single" w:sz="4" w:space="0" w:color="808080"/>
              <w:left w:val="single" w:sz="4" w:space="0" w:color="808080"/>
              <w:bottom w:val="single" w:sz="4" w:space="0" w:color="808080"/>
              <w:right w:val="single" w:sz="4" w:space="0" w:color="808080"/>
            </w:tcBorders>
            <w:shd w:val="clear" w:color="auto" w:fill="EDEDED"/>
            <w:tcMar>
              <w:top w:w="80" w:type="dxa"/>
              <w:left w:w="60" w:type="dxa"/>
              <w:bottom w:w="80" w:type="dxa"/>
              <w:right w:w="60" w:type="dxa"/>
            </w:tcMar>
            <w:vAlign w:val="center"/>
          </w:tcPr>
          <w:p w:rsidR="000D3681" w:rsidRDefault="00552732">
            <w:pPr>
              <w:jc w:val="center"/>
            </w:pPr>
            <w:r>
              <w:rPr>
                <w:b/>
                <w:bCs/>
                <w:sz w:val="18"/>
                <w:szCs w:val="18"/>
              </w:rPr>
              <w:t>专用测试软件</w:t>
            </w:r>
            <w:r>
              <w:rPr>
                <w:b/>
                <w:bCs/>
                <w:sz w:val="18"/>
                <w:szCs w:val="18"/>
              </w:rPr>
              <w:t xml:space="preserve"> A</w:t>
            </w:r>
          </w:p>
          <w:p w:rsidR="000D3681" w:rsidRDefault="00552732">
            <w:pPr>
              <w:jc w:val="center"/>
            </w:pPr>
            <w:r>
              <w:rPr>
                <w:color w:val="404040"/>
                <w:sz w:val="16"/>
                <w:szCs w:val="16"/>
              </w:rPr>
              <w:t>只能测板卡</w:t>
            </w:r>
            <w:r>
              <w:rPr>
                <w:color w:val="404040"/>
                <w:sz w:val="16"/>
                <w:szCs w:val="16"/>
              </w:rPr>
              <w:t xml:space="preserve"> A</w:t>
            </w:r>
          </w:p>
        </w:tc>
        <w:tc>
          <w:tcPr>
            <w:tcW w:w="2490" w:type="dxa"/>
            <w:tcBorders>
              <w:top w:val="single" w:sz="4" w:space="0" w:color="808080"/>
              <w:left w:val="single" w:sz="4" w:space="0" w:color="808080"/>
              <w:bottom w:val="single" w:sz="4" w:space="0" w:color="808080"/>
              <w:right w:val="single" w:sz="4" w:space="0" w:color="808080"/>
            </w:tcBorders>
            <w:shd w:val="clear" w:color="auto" w:fill="EDEDED"/>
            <w:tcMar>
              <w:top w:w="80" w:type="dxa"/>
              <w:left w:w="60" w:type="dxa"/>
              <w:bottom w:w="80" w:type="dxa"/>
              <w:right w:w="60" w:type="dxa"/>
            </w:tcMar>
            <w:vAlign w:val="center"/>
          </w:tcPr>
          <w:p w:rsidR="000D3681" w:rsidRDefault="00552732">
            <w:pPr>
              <w:jc w:val="center"/>
            </w:pPr>
            <w:r>
              <w:rPr>
                <w:b/>
                <w:bCs/>
                <w:sz w:val="18"/>
                <w:szCs w:val="18"/>
              </w:rPr>
              <w:t>发现问题</w:t>
            </w:r>
            <w:r>
              <w:rPr>
                <w:b/>
                <w:bCs/>
                <w:sz w:val="18"/>
                <w:szCs w:val="18"/>
              </w:rPr>
              <w:t xml:space="preserve"> / </w:t>
            </w:r>
            <w:r>
              <w:rPr>
                <w:b/>
                <w:bCs/>
                <w:sz w:val="18"/>
                <w:szCs w:val="18"/>
              </w:rPr>
              <w:t>需求变更</w:t>
            </w:r>
          </w:p>
          <w:p w:rsidR="000D3681" w:rsidRDefault="00552732">
            <w:pPr>
              <w:jc w:val="center"/>
            </w:pPr>
            <w:r>
              <w:rPr>
                <w:color w:val="404040"/>
                <w:sz w:val="16"/>
                <w:szCs w:val="16"/>
              </w:rPr>
              <w:t>再找外包修改</w:t>
            </w:r>
          </w:p>
        </w:tc>
        <w:tc>
          <w:tcPr>
            <w:tcW w:w="2490" w:type="dxa"/>
            <w:tcBorders>
              <w:top w:val="single" w:sz="4" w:space="0" w:color="808080"/>
              <w:left w:val="single" w:sz="4" w:space="0" w:color="808080"/>
              <w:bottom w:val="single" w:sz="4" w:space="0" w:color="808080"/>
              <w:right w:val="single" w:sz="4" w:space="0" w:color="808080"/>
            </w:tcBorders>
            <w:shd w:val="clear" w:color="auto" w:fill="EDEDED"/>
            <w:tcMar>
              <w:top w:w="80" w:type="dxa"/>
              <w:left w:w="60" w:type="dxa"/>
              <w:bottom w:w="80" w:type="dxa"/>
              <w:right w:w="60" w:type="dxa"/>
            </w:tcMar>
            <w:vAlign w:val="center"/>
          </w:tcPr>
          <w:p w:rsidR="000D3681" w:rsidRDefault="00552732">
            <w:pPr>
              <w:jc w:val="center"/>
            </w:pPr>
            <w:r>
              <w:rPr>
                <w:b/>
                <w:bCs/>
                <w:sz w:val="18"/>
                <w:szCs w:val="18"/>
              </w:rPr>
              <w:t>换一种板卡</w:t>
            </w:r>
          </w:p>
          <w:p w:rsidR="000D3681" w:rsidRDefault="00552732">
            <w:pPr>
              <w:jc w:val="center"/>
            </w:pPr>
            <w:r>
              <w:rPr>
                <w:color w:val="404040"/>
                <w:sz w:val="16"/>
                <w:szCs w:val="16"/>
              </w:rPr>
              <w:t>再定制一套</w:t>
            </w:r>
          </w:p>
        </w:tc>
      </w:tr>
    </w:tbl>
    <w:p w:rsidR="000D3681" w:rsidRDefault="00552732">
      <w:pPr>
        <w:spacing w:before="60" w:after="160"/>
        <w:jc w:val="center"/>
      </w:pPr>
      <w:r>
        <w:rPr>
          <w:rFonts w:eastAsia="黑体"/>
          <w:sz w:val="21"/>
          <w:szCs w:val="21"/>
        </w:rPr>
        <w:t>图</w:t>
      </w:r>
      <w:r>
        <w:rPr>
          <w:rFonts w:eastAsia="黑体"/>
          <w:sz w:val="21"/>
          <w:szCs w:val="21"/>
        </w:rPr>
        <w:t xml:space="preserve"> 2-1 </w:t>
      </w:r>
      <w:r>
        <w:rPr>
          <w:rFonts w:eastAsia="黑体"/>
          <w:sz w:val="21"/>
          <w:szCs w:val="21"/>
        </w:rPr>
        <w:t>现有外包定制测试模式</w:t>
      </w:r>
    </w:p>
    <w:p w:rsidR="000D3681" w:rsidRDefault="00552732">
      <w:pPr>
        <w:pStyle w:val="Heading2"/>
      </w:pPr>
      <w:bookmarkStart w:id="4" w:name="_Toc244172238"/>
      <w:r>
        <w:t xml:space="preserve">2.3 </w:t>
      </w:r>
      <w:r>
        <w:t>现有模式的弊端</w:t>
      </w:r>
      <w:bookmarkEnd w:id="4"/>
    </w:p>
    <w:p w:rsidR="000D3681" w:rsidRDefault="00552732">
      <w:pPr>
        <w:spacing w:after="40" w:line="312" w:lineRule="auto"/>
        <w:ind w:firstLine="480"/>
        <w:jc w:val="both"/>
      </w:pPr>
      <w:r>
        <w:t>“</w:t>
      </w:r>
      <w:r>
        <w:t>为每种被测对象定制一套软件</w:t>
      </w:r>
      <w:r>
        <w:t>”</w:t>
      </w:r>
      <w:r>
        <w:t>是一种必然会累积代价的模式。对于车载板卡检修这种</w:t>
      </w:r>
      <w:r>
        <w:t>“</w:t>
      </w:r>
      <w:r>
        <w:t>种类多、批量小、资料不全</w:t>
      </w:r>
      <w:r>
        <w:t>”</w:t>
      </w:r>
      <w:r>
        <w:t>的场景，这些代价尤为突出：</w:t>
      </w:r>
    </w:p>
    <w:p w:rsidR="000D3681" w:rsidRDefault="00552732">
      <w:pPr>
        <w:spacing w:before="60" w:after="160"/>
        <w:jc w:val="center"/>
      </w:pPr>
      <w:r>
        <w:rPr>
          <w:rFonts w:eastAsia="黑体"/>
          <w:sz w:val="21"/>
          <w:szCs w:val="21"/>
        </w:rPr>
        <w:t>表</w:t>
      </w:r>
      <w:r>
        <w:rPr>
          <w:rFonts w:eastAsia="黑体"/>
          <w:sz w:val="21"/>
          <w:szCs w:val="21"/>
        </w:rPr>
        <w:t xml:space="preserve"> 2-1 </w:t>
      </w:r>
      <w:r>
        <w:rPr>
          <w:rFonts w:eastAsia="黑体"/>
          <w:sz w:val="21"/>
          <w:szCs w:val="21"/>
        </w:rPr>
        <w:t>定制测试模式的主要问题</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3887"/>
        <w:gridCol w:w="3888"/>
      </w:tblGrid>
      <w:tr w:rsidR="000D3681">
        <w:trPr>
          <w:tblHeader/>
        </w:trPr>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问题</w:t>
            </w:r>
          </w:p>
        </w:tc>
        <w:tc>
          <w:tcPr>
            <w:tcW w:w="388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表现</w:t>
            </w:r>
          </w:p>
        </w:tc>
        <w:tc>
          <w:tcPr>
            <w:tcW w:w="388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对板卡检修的影响</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周期长</w:t>
            </w:r>
          </w:p>
        </w:tc>
        <w:tc>
          <w:tcPr>
            <w:tcW w:w="38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每换一种被测对象就要重新沟通需求、写代码、联调，通常以月计</w:t>
            </w:r>
          </w:p>
        </w:tc>
        <w:tc>
          <w:tcPr>
            <w:tcW w:w="388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检修板卡种类多，逐一外包无法跟上检修节奏</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成本高、复用差</w:t>
            </w:r>
          </w:p>
        </w:tc>
        <w:tc>
          <w:tcPr>
            <w:tcW w:w="38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电压扫描、串口收发、继电器控制等通用功能在每个项目里被重复实现；软件与硬件强耦合，项目结束后板卡难以复用</w:t>
            </w:r>
          </w:p>
        </w:tc>
        <w:tc>
          <w:tcPr>
            <w:tcW w:w="388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每种板卡批量小，单独定制在经济上不划算</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变更风险高</w:t>
            </w:r>
          </w:p>
        </w:tc>
        <w:tc>
          <w:tcPr>
            <w:tcW w:w="38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更换一块资源板卡、改一个判据，会牵动驱动、流程、判定和报告代码</w:t>
            </w:r>
          </w:p>
        </w:tc>
        <w:tc>
          <w:tcPr>
            <w:tcW w:w="388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检修工艺调整、设备更新都要再次外包</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知识不可见</w:t>
            </w:r>
          </w:p>
        </w:tc>
        <w:tc>
          <w:tcPr>
            <w:tcW w:w="38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协议理解、量程、安全值、接线关系散落在外包方的代码和脚本里</w:t>
            </w:r>
          </w:p>
        </w:tc>
        <w:tc>
          <w:tcPr>
            <w:tcW w:w="388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检修知识沉淀在外包方，用户无法掌握，人员变动即失传</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验证边界模糊</w:t>
            </w:r>
          </w:p>
        </w:tc>
        <w:tc>
          <w:tcPr>
            <w:tcW w:w="38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设备访问、协议解析、业务判定相互纠缠，出了问题说不清是测试设备、软件还是被测板卡的问题</w:t>
            </w:r>
          </w:p>
        </w:tc>
        <w:tc>
          <w:tcPr>
            <w:tcW w:w="388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误判、漏判难以追查，测试结论可信度受质疑</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依赖外部</w:t>
            </w:r>
          </w:p>
        </w:tc>
        <w:tc>
          <w:tcPr>
            <w:tcW w:w="388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现场出问题只有写代码的人能修，响应慢</w:t>
            </w:r>
          </w:p>
        </w:tc>
        <w:tc>
          <w:tcPr>
            <w:tcW w:w="388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影响检修交付进度</w:t>
            </w:r>
          </w:p>
        </w:tc>
      </w:tr>
    </w:tbl>
    <w:p w:rsidR="000D3681" w:rsidRDefault="000D3681">
      <w:pPr>
        <w:spacing w:after="60"/>
      </w:pPr>
    </w:p>
    <w:p w:rsidR="000D3681" w:rsidRDefault="00552732">
      <w:pPr>
        <w:spacing w:after="40" w:line="312" w:lineRule="auto"/>
        <w:ind w:firstLine="480"/>
        <w:jc w:val="both"/>
      </w:pPr>
      <w:r>
        <w:t>问题的根源在于测试任务所需能力与测试工程师能力之间的错位。完成一次台架测试，需要从物理接线、硬件驱动适配、协议解析、测试流程编排、判定到报告层层叠加的能力。测试工程师熟悉的是被测对象和测试方法，而不是驱动适配和软件工程，因此驱动、协议、流程这些</w:t>
      </w:r>
      <w:r>
        <w:t>“</w:t>
      </w:r>
      <w:r>
        <w:t>需要写代码</w:t>
      </w:r>
      <w:r>
        <w:t>”</w:t>
      </w:r>
      <w:r>
        <w:t>的层次只能交给外包。</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C55A11"/>
            <w:tcMar>
              <w:top w:w="80" w:type="dxa"/>
              <w:left w:w="60" w:type="dxa"/>
              <w:bottom w:w="80" w:type="dxa"/>
              <w:right w:w="60" w:type="dxa"/>
            </w:tcMar>
            <w:vAlign w:val="center"/>
          </w:tcPr>
          <w:p w:rsidR="000D3681" w:rsidRDefault="00552732">
            <w:pPr>
              <w:jc w:val="center"/>
            </w:pPr>
            <w:r>
              <w:rPr>
                <w:rFonts w:eastAsia="黑体"/>
                <w:b/>
                <w:bCs/>
                <w:color w:val="FFFFFF"/>
                <w:sz w:val="20"/>
                <w:szCs w:val="20"/>
              </w:rPr>
              <w:t>外包承担</w:t>
            </w:r>
          </w:p>
        </w:tc>
        <w:tc>
          <w:tcPr>
            <w:tcW w:w="1867"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报告与操作界面</w:t>
            </w:r>
          </w:p>
        </w:tc>
        <w:tc>
          <w:tcPr>
            <w:tcW w:w="1867"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测试流程与判据代码</w:t>
            </w:r>
          </w:p>
        </w:tc>
        <w:tc>
          <w:tcPr>
            <w:tcW w:w="1867"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协议解析</w:t>
            </w:r>
          </w:p>
        </w:tc>
        <w:tc>
          <w:tcPr>
            <w:tcW w:w="1869"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硬件驱动适配</w:t>
            </w:r>
          </w:p>
        </w:tc>
      </w:tr>
    </w:tbl>
    <w:p w:rsidR="000D3681" w:rsidRDefault="00552732">
      <w:pPr>
        <w:jc w:val="center"/>
      </w:pPr>
      <w:r>
        <w:rPr>
          <w:color w:val="808080"/>
          <w:sz w:val="16"/>
          <w:szCs w:val="16"/>
        </w:rPr>
        <w:t xml:space="preserve">────── </w:t>
      </w:r>
      <w:r>
        <w:rPr>
          <w:color w:val="808080"/>
          <w:sz w:val="16"/>
          <w:szCs w:val="16"/>
        </w:rPr>
        <w:t>需要软件开发能力的分界线</w:t>
      </w:r>
      <w:r>
        <w:rPr>
          <w:color w:val="808080"/>
          <w:sz w:val="16"/>
          <w:szCs w:val="16"/>
        </w:rPr>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0D3681" w:rsidRDefault="00552732">
            <w:pPr>
              <w:jc w:val="center"/>
            </w:pPr>
            <w:r>
              <w:rPr>
                <w:rFonts w:eastAsia="黑体"/>
                <w:b/>
                <w:bCs/>
                <w:color w:val="FFFFFF"/>
                <w:sz w:val="20"/>
                <w:szCs w:val="20"/>
              </w:rPr>
              <w:t>用户承担</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硬件资源映射</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物理接线</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现场联调</w:t>
            </w:r>
          </w:p>
        </w:tc>
      </w:tr>
    </w:tbl>
    <w:p w:rsidR="000D3681" w:rsidRDefault="00552732">
      <w:pPr>
        <w:spacing w:before="60" w:after="160"/>
        <w:jc w:val="center"/>
      </w:pPr>
      <w:r>
        <w:rPr>
          <w:rFonts w:eastAsia="黑体"/>
          <w:sz w:val="21"/>
          <w:szCs w:val="21"/>
        </w:rPr>
        <w:t>图</w:t>
      </w:r>
      <w:r>
        <w:rPr>
          <w:rFonts w:eastAsia="黑体"/>
          <w:sz w:val="21"/>
          <w:szCs w:val="21"/>
        </w:rPr>
        <w:t xml:space="preserve"> 2-2 </w:t>
      </w:r>
      <w:r>
        <w:rPr>
          <w:rFonts w:eastAsia="黑体"/>
          <w:sz w:val="21"/>
          <w:szCs w:val="21"/>
        </w:rPr>
        <w:t>测试能力层次与现状分工</w:t>
      </w:r>
    </w:p>
    <w:p w:rsidR="000D3681" w:rsidRDefault="00552732">
      <w:pPr>
        <w:pStyle w:val="Heading2"/>
      </w:pPr>
      <w:bookmarkStart w:id="5" w:name="_Toc244172239"/>
      <w:r>
        <w:t xml:space="preserve">2.4 </w:t>
      </w:r>
      <w:r>
        <w:t>项目必要性</w:t>
      </w:r>
      <w:bookmarkEnd w:id="5"/>
    </w:p>
    <w:p w:rsidR="000D3681" w:rsidRDefault="00552732">
      <w:pPr>
        <w:pStyle w:val="a4"/>
        <w:numPr>
          <w:ilvl w:val="0"/>
          <w:numId w:val="2"/>
        </w:numPr>
        <w:spacing w:after="20" w:line="300" w:lineRule="auto"/>
      </w:pPr>
      <w:r>
        <w:rPr>
          <w:b/>
          <w:bCs/>
        </w:rPr>
        <w:t>检修能力自主可控</w:t>
      </w:r>
      <w:r>
        <w:t>：通过通用平台和</w:t>
      </w:r>
      <w:r>
        <w:t xml:space="preserve"> AI </w:t>
      </w:r>
      <w:r>
        <w:t>辅助，把</w:t>
      </w:r>
      <w:r>
        <w:t>“</w:t>
      </w:r>
      <w:r>
        <w:t>新板卡测试搭建</w:t>
      </w:r>
      <w:r>
        <w:t>”</w:t>
      </w:r>
      <w:r>
        <w:t>的能力交还给检修单位自己，不再受制于外包厂家的排期和响应。</w:t>
      </w:r>
    </w:p>
    <w:p w:rsidR="000D3681" w:rsidRDefault="00552732">
      <w:pPr>
        <w:pStyle w:val="a4"/>
        <w:numPr>
          <w:ilvl w:val="0"/>
          <w:numId w:val="2"/>
        </w:numPr>
        <w:spacing w:after="20" w:line="300" w:lineRule="auto"/>
      </w:pPr>
      <w:r>
        <w:rPr>
          <w:b/>
          <w:bCs/>
        </w:rPr>
        <w:lastRenderedPageBreak/>
        <w:t>降低全寿命周期成本</w:t>
      </w:r>
      <w:r>
        <w:t>：测试资源一次投入、反复复用；新增板卡只需新增工装和测试数据，避免每种板卡重复定制。</w:t>
      </w:r>
    </w:p>
    <w:p w:rsidR="000D3681" w:rsidRDefault="00552732">
      <w:pPr>
        <w:pStyle w:val="a4"/>
        <w:numPr>
          <w:ilvl w:val="0"/>
          <w:numId w:val="2"/>
        </w:numPr>
        <w:spacing w:after="20" w:line="300" w:lineRule="auto"/>
      </w:pPr>
      <w:r>
        <w:rPr>
          <w:b/>
          <w:bCs/>
        </w:rPr>
        <w:t>沉淀检修知识</w:t>
      </w:r>
      <w:r>
        <w:t>：板卡接口、协议、测试流程、判据以结构化数据保存在用户手中，可评审、可版本管理、可传承。</w:t>
      </w:r>
    </w:p>
    <w:p w:rsidR="000D3681" w:rsidRDefault="00552732">
      <w:pPr>
        <w:pStyle w:val="a4"/>
        <w:numPr>
          <w:ilvl w:val="0"/>
          <w:numId w:val="2"/>
        </w:numPr>
        <w:spacing w:after="20" w:line="300" w:lineRule="auto"/>
      </w:pPr>
      <w:r>
        <w:rPr>
          <w:b/>
          <w:bCs/>
        </w:rPr>
        <w:t>提升测试可信度</w:t>
      </w:r>
      <w:r>
        <w:t>：每个判定有原始数据作证据、可回放、可复核，测试结论经得起追溯。</w:t>
      </w:r>
    </w:p>
    <w:p w:rsidR="000D3681" w:rsidRDefault="00552732">
      <w:pPr>
        <w:pStyle w:val="a4"/>
        <w:numPr>
          <w:ilvl w:val="0"/>
          <w:numId w:val="2"/>
        </w:numPr>
        <w:spacing w:after="20" w:line="300" w:lineRule="auto"/>
      </w:pPr>
      <w:r>
        <w:rPr>
          <w:b/>
          <w:bCs/>
        </w:rPr>
        <w:t>为智能化检修打基础</w:t>
      </w:r>
      <w:r>
        <w:t>：统一的数据积累是后续故障元件定位、</w:t>
      </w:r>
      <w:r>
        <w:t xml:space="preserve">AI </w:t>
      </w:r>
      <w:r>
        <w:t>故障诊断的前提。</w:t>
      </w:r>
    </w:p>
    <w:p w:rsidR="000D3681" w:rsidRDefault="00552732">
      <w:pPr>
        <w:pStyle w:val="Heading1"/>
      </w:pPr>
      <w:bookmarkStart w:id="6" w:name="_Toc244172240"/>
      <w:r>
        <w:t xml:space="preserve">3 </w:t>
      </w:r>
      <w:r>
        <w:t>国内外现状与发展趋</w:t>
      </w:r>
      <w:r>
        <w:t>势</w:t>
      </w:r>
      <w:bookmarkEnd w:id="6"/>
    </w:p>
    <w:p w:rsidR="000D3681" w:rsidRDefault="00552732">
      <w:pPr>
        <w:spacing w:after="40" w:line="312" w:lineRule="auto"/>
        <w:ind w:firstLine="480"/>
        <w:jc w:val="both"/>
      </w:pPr>
      <w:r>
        <w:rPr>
          <w:b/>
          <w:bCs/>
        </w:rPr>
        <w:t>传统自动测试系统</w:t>
      </w:r>
      <w:r>
        <w:t>：国外以</w:t>
      </w:r>
      <w:r>
        <w:t xml:space="preserve"> NI LabVIEW / TestStand</w:t>
      </w:r>
      <w:r>
        <w:t>、</w:t>
      </w:r>
      <w:r>
        <w:t xml:space="preserve">Keysight </w:t>
      </w:r>
      <w:r>
        <w:t>等为代表，国内多基于</w:t>
      </w:r>
      <w:r>
        <w:t xml:space="preserve"> LabWindows/CVI</w:t>
      </w:r>
      <w:r>
        <w:t>、</w:t>
      </w:r>
      <w:r>
        <w:t>Qt</w:t>
      </w:r>
      <w:r>
        <w:t>、</w:t>
      </w:r>
      <w:r>
        <w:t xml:space="preserve">C# </w:t>
      </w:r>
      <w:r>
        <w:t>等自研。这类系统解决了</w:t>
      </w:r>
      <w:r>
        <w:t>“</w:t>
      </w:r>
      <w:r>
        <w:t>自动化</w:t>
      </w:r>
      <w:r>
        <w:t>”</w:t>
      </w:r>
      <w:r>
        <w:t>问题，但测试序列、协议解析、仪器驱动仍需专业工程师编程实现，换被测对象仍要二次开发，本质上仍是</w:t>
      </w:r>
      <w:r>
        <w:t>“</w:t>
      </w:r>
      <w:r>
        <w:t>定制</w:t>
      </w:r>
      <w:r>
        <w:t>”</w:t>
      </w:r>
      <w:r>
        <w:t>。</w:t>
      </w:r>
    </w:p>
    <w:p w:rsidR="000D3681" w:rsidRDefault="00552732">
      <w:pPr>
        <w:spacing w:after="40" w:line="312" w:lineRule="auto"/>
        <w:ind w:firstLine="480"/>
        <w:jc w:val="both"/>
      </w:pPr>
      <w:r>
        <w:rPr>
          <w:b/>
          <w:bCs/>
        </w:rPr>
        <w:t>通用测试平台</w:t>
      </w:r>
      <w:r>
        <w:t>：部分厂商推出了配置化测试平台，以表格或图形方式编排测试步骤，但协议解析和新资源接入通常仍需厂家开发，用户只能在预设能力范围内配置。</w:t>
      </w:r>
    </w:p>
    <w:p w:rsidR="000D3681" w:rsidRDefault="00552732">
      <w:pPr>
        <w:spacing w:after="40" w:line="312" w:lineRule="auto"/>
        <w:ind w:firstLine="480"/>
        <w:jc w:val="both"/>
      </w:pPr>
      <w:r>
        <w:rPr>
          <w:b/>
          <w:bCs/>
        </w:rPr>
        <w:t xml:space="preserve">AI </w:t>
      </w:r>
      <w:r>
        <w:rPr>
          <w:b/>
          <w:bCs/>
        </w:rPr>
        <w:t>智能体</w:t>
      </w:r>
      <w:r>
        <w:t>：以大语言模型为核心、能够调用工具完成多步骤任务的</w:t>
      </w:r>
      <w:r>
        <w:t xml:space="preserve"> AI Agent </w:t>
      </w:r>
      <w:r>
        <w:t>技术近两年快速成熟，已在软件开发、数据分析等领域实际应用。把</w:t>
      </w:r>
      <w:r>
        <w:t xml:space="preserve"> AI Agent </w:t>
      </w:r>
      <w:r>
        <w:t>引入测试领域、让其直接操作测试平台完成从资料到报告的工作，目前国内外尚处于起步阶段，具备技术领先性。</w:t>
      </w:r>
    </w:p>
    <w:p w:rsidR="000D3681" w:rsidRDefault="00552732">
      <w:pPr>
        <w:spacing w:after="40" w:line="312" w:lineRule="auto"/>
        <w:ind w:firstLine="480"/>
        <w:jc w:val="both"/>
      </w:pPr>
      <w:r>
        <w:rPr>
          <w:b/>
          <w:bCs/>
        </w:rPr>
        <w:t>发展趋势</w:t>
      </w:r>
      <w:r>
        <w:t>：测试系统正由</w:t>
      </w:r>
      <w:r>
        <w:t>“</w:t>
      </w:r>
      <w:r>
        <w:t>专用化</w:t>
      </w:r>
      <w:r>
        <w:t>”</w:t>
      </w:r>
      <w:r>
        <w:t>走向</w:t>
      </w:r>
      <w:r>
        <w:t>“</w:t>
      </w:r>
      <w:r>
        <w:t>平台化</w:t>
      </w:r>
      <w:r>
        <w:t>”</w:t>
      </w:r>
      <w:r>
        <w:t>，由</w:t>
      </w:r>
      <w:r>
        <w:t>“</w:t>
      </w:r>
      <w:r>
        <w:t>编程实现</w:t>
      </w:r>
      <w:r>
        <w:t>”</w:t>
      </w:r>
      <w:r>
        <w:t>走向</w:t>
      </w:r>
      <w:r>
        <w:t>“</w:t>
      </w:r>
      <w:r>
        <w:t>数据描述</w:t>
      </w:r>
      <w:r>
        <w:t>”</w:t>
      </w:r>
      <w:r>
        <w:t>，并进一步走向</w:t>
      </w:r>
      <w:r>
        <w:t>“</w:t>
      </w:r>
      <w:r>
        <w:t>智能化</w:t>
      </w:r>
      <w:r>
        <w:t>”</w:t>
      </w:r>
      <w:r>
        <w:t>。本项目正是沿着</w:t>
      </w:r>
      <w:r>
        <w:t>“</w:t>
      </w:r>
      <w:r>
        <w:t>先通用化、再智能化</w:t>
      </w:r>
      <w:r>
        <w:t>”</w:t>
      </w:r>
      <w:r>
        <w:t>的路线，把这三个趋势落到车载板卡检修这一具体场景中。</w:t>
      </w:r>
    </w:p>
    <w:p w:rsidR="000D3681" w:rsidRDefault="00552732">
      <w:pPr>
        <w:pStyle w:val="Heading1"/>
      </w:pPr>
      <w:bookmarkStart w:id="7" w:name="_Toc244172241"/>
      <w:r>
        <w:t xml:space="preserve">4 </w:t>
      </w:r>
      <w:r>
        <w:t>建设目标与主要内容</w:t>
      </w:r>
      <w:bookmarkEnd w:id="7"/>
    </w:p>
    <w:p w:rsidR="000D3681" w:rsidRDefault="00552732">
      <w:pPr>
        <w:pStyle w:val="Heading2"/>
      </w:pPr>
      <w:bookmarkStart w:id="8" w:name="_Toc244172242"/>
      <w:r>
        <w:t xml:space="preserve">4.1 </w:t>
      </w:r>
      <w:r>
        <w:t>总体目标</w:t>
      </w:r>
      <w:bookmarkEnd w:id="8"/>
    </w:p>
    <w:p w:rsidR="000D3681" w:rsidRDefault="00552732">
      <w:pPr>
        <w:spacing w:after="40" w:line="312" w:lineRule="auto"/>
        <w:ind w:firstLine="480"/>
        <w:jc w:val="both"/>
      </w:pPr>
      <w:r>
        <w:t>建成一套基于</w:t>
      </w:r>
      <w:r>
        <w:t xml:space="preserve"> testS</w:t>
      </w:r>
      <w:r>
        <w:t xml:space="preserve">tand </w:t>
      </w:r>
      <w:r>
        <w:t>通用测试平台、内置</w:t>
      </w:r>
      <w:r>
        <w:t xml:space="preserve"> AI </w:t>
      </w:r>
      <w:r>
        <w:t>智能体的板级自动化测试系统：被测板卡通过工装接入测试设备，测试工程师在软件中完成协议描述、接线、测试流程编排和执行，实现单块或批量板卡的自动化测试、数据回放分析和报告输出；新增板卡无需外包定制软件；后续逐步扩展故障元件定位、故障注入和特殊环境测试能力。</w:t>
      </w:r>
    </w:p>
    <w:p w:rsidR="000D3681" w:rsidRDefault="00552732">
      <w:pPr>
        <w:pStyle w:val="Heading2"/>
      </w:pPr>
      <w:bookmarkStart w:id="9" w:name="_Toc244172243"/>
      <w:r>
        <w:t xml:space="preserve">4.2 </w:t>
      </w:r>
      <w:r>
        <w:t>主要建设内容</w:t>
      </w:r>
      <w:bookmarkEnd w:id="9"/>
    </w:p>
    <w:p w:rsidR="000D3681" w:rsidRDefault="00552732">
      <w:pPr>
        <w:spacing w:before="60" w:after="160"/>
        <w:jc w:val="center"/>
      </w:pPr>
      <w:r>
        <w:rPr>
          <w:rFonts w:eastAsia="黑体"/>
          <w:sz w:val="21"/>
          <w:szCs w:val="21"/>
        </w:rPr>
        <w:t>表</w:t>
      </w:r>
      <w:r>
        <w:rPr>
          <w:rFonts w:eastAsia="黑体"/>
          <w:sz w:val="21"/>
          <w:szCs w:val="21"/>
        </w:rPr>
        <w:t xml:space="preserve"> 4-1 </w:t>
      </w:r>
      <w:r>
        <w:rPr>
          <w:rFonts w:eastAsia="黑体"/>
          <w:sz w:val="21"/>
          <w:szCs w:val="21"/>
        </w:rPr>
        <w:t>主要建设内容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4"/>
        <w:gridCol w:w="2201"/>
        <w:gridCol w:w="6165"/>
      </w:tblGrid>
      <w:tr w:rsidR="000D3681">
        <w:trPr>
          <w:tblHeader/>
        </w:trPr>
        <w:tc>
          <w:tcPr>
            <w:tcW w:w="70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序号</w:t>
            </w:r>
          </w:p>
        </w:tc>
        <w:tc>
          <w:tcPr>
            <w:tcW w:w="220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建设内容</w:t>
            </w:r>
          </w:p>
        </w:tc>
        <w:tc>
          <w:tcPr>
            <w:tcW w:w="616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说明</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lastRenderedPageBreak/>
              <w:t>1</w:t>
            </w:r>
          </w:p>
        </w:tc>
        <w:tc>
          <w:tcPr>
            <w:tcW w:w="22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板级测试硬件平台</w:t>
            </w:r>
          </w:p>
        </w:tc>
        <w:tc>
          <w:tcPr>
            <w:tcW w:w="61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测试工作站、</w:t>
            </w:r>
            <w:r>
              <w:rPr>
                <w:sz w:val="18"/>
                <w:szCs w:val="18"/>
              </w:rPr>
              <w:t xml:space="preserve">PXIe/CPCI </w:t>
            </w:r>
            <w:r>
              <w:rPr>
                <w:sz w:val="18"/>
                <w:szCs w:val="18"/>
              </w:rPr>
              <w:t>资源机箱及资源板卡、程控电源与负载、示波器与万用表、信号调理与保护、通用接口（</w:t>
            </w:r>
            <w:r>
              <w:rPr>
                <w:sz w:val="18"/>
                <w:szCs w:val="18"/>
              </w:rPr>
              <w:t>ICA</w:t>
            </w:r>
            <w:r>
              <w:rPr>
                <w:sz w:val="18"/>
                <w:szCs w:val="18"/>
              </w:rPr>
              <w:t>）与板卡工装（</w:t>
            </w:r>
            <w:r>
              <w:rPr>
                <w:sz w:val="18"/>
                <w:szCs w:val="18"/>
              </w:rPr>
              <w:t>ITA</w:t>
            </w:r>
            <w:r>
              <w:rPr>
                <w:sz w:val="18"/>
                <w:szCs w:val="18"/>
              </w:rPr>
              <w:t>）</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2</w:t>
            </w:r>
          </w:p>
        </w:tc>
        <w:tc>
          <w:tcPr>
            <w:tcW w:w="22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testStand </w:t>
            </w:r>
            <w:r>
              <w:rPr>
                <w:sz w:val="18"/>
                <w:szCs w:val="18"/>
              </w:rPr>
              <w:t>通用测试平台</w:t>
            </w:r>
          </w:p>
        </w:tc>
        <w:tc>
          <w:tcPr>
            <w:tcW w:w="61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设备管理、被测件与</w:t>
            </w:r>
            <w:r>
              <w:rPr>
                <w:sz w:val="18"/>
                <w:szCs w:val="18"/>
              </w:rPr>
              <w:t xml:space="preserve"> ICD </w:t>
            </w:r>
            <w:r>
              <w:rPr>
                <w:sz w:val="18"/>
                <w:szCs w:val="18"/>
              </w:rPr>
              <w:t>管理、工位接线、无代码测试编排、运行监控、数据记录回放、判定与报告</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3</w:t>
            </w:r>
          </w:p>
        </w:tc>
        <w:tc>
          <w:tcPr>
            <w:tcW w:w="22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测试资源插件</w:t>
            </w:r>
          </w:p>
        </w:tc>
        <w:tc>
          <w:tcPr>
            <w:tcW w:w="61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为本项目选用的资源板卡、总线通信卡（</w:t>
            </w:r>
            <w:r>
              <w:rPr>
                <w:sz w:val="18"/>
                <w:szCs w:val="18"/>
              </w:rPr>
              <w:t>CAN</w:t>
            </w:r>
            <w:r>
              <w:rPr>
                <w:sz w:val="18"/>
                <w:szCs w:val="18"/>
              </w:rPr>
              <w:t>、</w:t>
            </w:r>
            <w:r>
              <w:rPr>
                <w:sz w:val="18"/>
                <w:szCs w:val="18"/>
              </w:rPr>
              <w:t xml:space="preserve">MVB </w:t>
            </w:r>
            <w:r>
              <w:rPr>
                <w:sz w:val="18"/>
                <w:szCs w:val="18"/>
              </w:rPr>
              <w:t>等）、程控仪器开发设备插件，经实物验收后交付</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4</w:t>
            </w:r>
          </w:p>
        </w:tc>
        <w:tc>
          <w:tcPr>
            <w:tcW w:w="22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智能体能力</w:t>
            </w:r>
          </w:p>
        </w:tc>
        <w:tc>
          <w:tcPr>
            <w:tcW w:w="61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在平台内集成</w:t>
            </w:r>
            <w:r>
              <w:rPr>
                <w:sz w:val="18"/>
                <w:szCs w:val="18"/>
              </w:rPr>
              <w:t xml:space="preserve"> AI Agent</w:t>
            </w:r>
            <w:r>
              <w:rPr>
                <w:sz w:val="18"/>
                <w:szCs w:val="18"/>
              </w:rPr>
              <w:t>，提供被测件定义、</w:t>
            </w:r>
            <w:r>
              <w:rPr>
                <w:sz w:val="18"/>
                <w:szCs w:val="18"/>
              </w:rPr>
              <w:t xml:space="preserve">ICD </w:t>
            </w:r>
            <w:r>
              <w:rPr>
                <w:sz w:val="18"/>
                <w:szCs w:val="18"/>
              </w:rPr>
              <w:t>建模、接线规划、流程编排、运行分析等智能辅助能力</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5</w:t>
            </w:r>
          </w:p>
        </w:tc>
        <w:tc>
          <w:tcPr>
            <w:tcW w:w="22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板卡协议研究与测试项目</w:t>
            </w:r>
          </w:p>
        </w:tc>
        <w:tc>
          <w:tcPr>
            <w:tcW w:w="61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一期选取</w:t>
            </w:r>
            <w:r>
              <w:rPr>
                <w:sz w:val="18"/>
                <w:szCs w:val="18"/>
              </w:rPr>
              <w:t xml:space="preserve"> 3</w:t>
            </w:r>
            <w:r>
              <w:rPr>
                <w:sz w:val="18"/>
                <w:szCs w:val="18"/>
              </w:rPr>
              <w:t>～</w:t>
            </w:r>
            <w:r>
              <w:rPr>
                <w:sz w:val="18"/>
                <w:szCs w:val="18"/>
              </w:rPr>
              <w:t xml:space="preserve">5 </w:t>
            </w:r>
            <w:r>
              <w:rPr>
                <w:sz w:val="18"/>
                <w:szCs w:val="18"/>
              </w:rPr>
              <w:t>种典型板卡，完成接口与协议研究，形成</w:t>
            </w:r>
            <w:r>
              <w:rPr>
                <w:sz w:val="18"/>
                <w:szCs w:val="18"/>
              </w:rPr>
              <w:t xml:space="preserve"> ICD </w:t>
            </w:r>
            <w:r>
              <w:rPr>
                <w:sz w:val="18"/>
                <w:szCs w:val="18"/>
              </w:rPr>
              <w:t>和测试项目并用正常板、故障板验证</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6</w:t>
            </w:r>
          </w:p>
        </w:tc>
        <w:tc>
          <w:tcPr>
            <w:tcW w:w="22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培训与知识转移</w:t>
            </w:r>
          </w:p>
        </w:tc>
        <w:tc>
          <w:tcPr>
            <w:tcW w:w="61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使用户测试工程师能独立完成新板卡测试搭建</w:t>
            </w:r>
          </w:p>
        </w:tc>
      </w:tr>
    </w:tbl>
    <w:p w:rsidR="000D3681" w:rsidRDefault="000D3681">
      <w:pPr>
        <w:spacing w:after="60"/>
      </w:pPr>
    </w:p>
    <w:p w:rsidR="000D3681" w:rsidRDefault="00552732">
      <w:pPr>
        <w:pStyle w:val="Heading1"/>
      </w:pPr>
      <w:bookmarkStart w:id="10" w:name="_Toc244172244"/>
      <w:r>
        <w:t xml:space="preserve">5 </w:t>
      </w:r>
      <w:r>
        <w:t>技术方案</w:t>
      </w:r>
      <w:bookmarkEnd w:id="10"/>
    </w:p>
    <w:p w:rsidR="000D3681" w:rsidRDefault="00552732">
      <w:pPr>
        <w:pStyle w:val="Heading2"/>
      </w:pPr>
      <w:bookmarkStart w:id="11" w:name="_Toc244172245"/>
      <w:r>
        <w:t xml:space="preserve">5.1 </w:t>
      </w:r>
      <w:r>
        <w:t>总体思路：先通用化，再智能化</w:t>
      </w:r>
      <w:bookmarkEnd w:id="11"/>
    </w:p>
    <w:p w:rsidR="000D3681" w:rsidRDefault="00552732">
      <w:pPr>
        <w:spacing w:after="40" w:line="312" w:lineRule="auto"/>
        <w:ind w:firstLine="480"/>
        <w:jc w:val="both"/>
      </w:pPr>
      <w:r>
        <w:t>解决</w:t>
      </w:r>
      <w:r>
        <w:t>“</w:t>
      </w:r>
      <w:r>
        <w:t>每种板卡定制一套软件</w:t>
      </w:r>
      <w:r>
        <w:t>”</w:t>
      </w:r>
      <w:r>
        <w:t>的问题分两步走：</w:t>
      </w:r>
    </w:p>
    <w:p w:rsidR="000D3681" w:rsidRDefault="00552732">
      <w:pPr>
        <w:pStyle w:val="a4"/>
        <w:numPr>
          <w:ilvl w:val="0"/>
          <w:numId w:val="2"/>
        </w:numPr>
        <w:spacing w:after="20" w:line="300" w:lineRule="auto"/>
      </w:pPr>
      <w:r>
        <w:rPr>
          <w:b/>
          <w:bCs/>
        </w:rPr>
        <w:t>第一步</w:t>
      </w:r>
      <w:r>
        <w:rPr>
          <w:b/>
          <w:bCs/>
        </w:rPr>
        <w:t xml:space="preserve"> </w:t>
      </w:r>
      <w:r>
        <w:rPr>
          <w:b/>
          <w:bCs/>
        </w:rPr>
        <w:t>通用化</w:t>
      </w:r>
      <w:r>
        <w:t>：把过去写在代码里的东西拆成三类可复用的产物</w:t>
      </w:r>
      <w:r>
        <w:t>——</w:t>
      </w:r>
      <w:r>
        <w:t>测试平台本身；每种测试资源一个设备插件；每种被测板卡一份测试流程和一份协议描述（</w:t>
      </w:r>
      <w:r>
        <w:t>ICD</w:t>
      </w:r>
      <w:r>
        <w:t>）。换板卡只换流程和</w:t>
      </w:r>
      <w:r>
        <w:t xml:space="preserve"> ICD</w:t>
      </w:r>
      <w:r>
        <w:t>，换资源只换插件，平台软件不变。测试流程以无代码方式编排，不再需要编程。</w:t>
      </w:r>
    </w:p>
    <w:p w:rsidR="000D3681" w:rsidRDefault="00552732">
      <w:pPr>
        <w:pStyle w:val="a4"/>
        <w:numPr>
          <w:ilvl w:val="0"/>
          <w:numId w:val="2"/>
        </w:numPr>
        <w:spacing w:after="20" w:line="300" w:lineRule="auto"/>
      </w:pPr>
      <w:r>
        <w:rPr>
          <w:b/>
          <w:bCs/>
        </w:rPr>
        <w:t>第二步</w:t>
      </w:r>
      <w:r>
        <w:rPr>
          <w:b/>
          <w:bCs/>
        </w:rPr>
        <w:t xml:space="preserve"> </w:t>
      </w:r>
      <w:r>
        <w:rPr>
          <w:b/>
          <w:bCs/>
        </w:rPr>
        <w:t>智能化</w:t>
      </w:r>
      <w:r>
        <w:t>：在通用化的基础上内置</w:t>
      </w:r>
      <w:r>
        <w:t xml:space="preserve"> AI </w:t>
      </w:r>
      <w:r>
        <w:t>智能体。由于平台的一切操作都已是结构化的数据和工具，</w:t>
      </w:r>
      <w:r>
        <w:t xml:space="preserve">AI </w:t>
      </w:r>
      <w:r>
        <w:t>可以像工程师一样直接操作平台：读资料、写</w:t>
      </w:r>
      <w:r>
        <w:t xml:space="preserve"> ICD</w:t>
      </w:r>
      <w:r>
        <w:t>、规划接线、编排流程、运行测试、分析结果。测试工程师只需提供资料、说清楚要测什么、按指示接好被测板卡。</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0D3681" w:rsidRDefault="00552732">
            <w:pPr>
              <w:jc w:val="center"/>
            </w:pPr>
            <w:r>
              <w:rPr>
                <w:rFonts w:eastAsia="黑体"/>
                <w:b/>
                <w:bCs/>
                <w:color w:val="FFFFFF"/>
                <w:sz w:val="20"/>
                <w:szCs w:val="20"/>
              </w:rPr>
              <w:t>测试工程师</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提供板卡资料</w:t>
            </w:r>
          </w:p>
          <w:p w:rsidR="000D3681" w:rsidRDefault="00552732">
            <w:pPr>
              <w:jc w:val="center"/>
            </w:pPr>
            <w:r>
              <w:rPr>
                <w:color w:val="404040"/>
                <w:sz w:val="16"/>
                <w:szCs w:val="16"/>
              </w:rPr>
              <w:t>接口表、协议文档、抓包</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用自然语言说明</w:t>
            </w:r>
          </w:p>
          <w:p w:rsidR="000D3681" w:rsidRDefault="00552732">
            <w:pPr>
              <w:jc w:val="center"/>
            </w:pPr>
            <w:r>
              <w:rPr>
                <w:color w:val="404040"/>
                <w:sz w:val="16"/>
                <w:szCs w:val="16"/>
              </w:rPr>
              <w:t>要测什么、判据是什么</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按指示接线</w:t>
            </w:r>
          </w:p>
          <w:p w:rsidR="000D3681" w:rsidRDefault="00552732">
            <w:pPr>
              <w:jc w:val="center"/>
            </w:pPr>
            <w:r>
              <w:rPr>
                <w:color w:val="404040"/>
                <w:sz w:val="16"/>
                <w:szCs w:val="16"/>
              </w:rPr>
              <w:t>确认、放行</w:t>
            </w:r>
          </w:p>
        </w:tc>
      </w:tr>
    </w:tbl>
    <w:p w:rsidR="000D3681" w:rsidRDefault="00552732">
      <w:pPr>
        <w:jc w:val="center"/>
      </w:pPr>
      <w:r>
        <w:rPr>
          <w:color w:val="808080"/>
          <w:sz w:val="16"/>
          <w:szCs w:val="16"/>
        </w:rPr>
        <w:t xml:space="preserve">▼ </w:t>
      </w:r>
      <w:r>
        <w:rPr>
          <w:color w:val="808080"/>
          <w:sz w:val="16"/>
          <w:szCs w:val="16"/>
        </w:rPr>
        <w:t>在</w:t>
      </w:r>
      <w:r>
        <w:rPr>
          <w:color w:val="808080"/>
          <w:sz w:val="16"/>
          <w:szCs w:val="16"/>
        </w:rPr>
        <w:t xml:space="preserve"> testStand </w:t>
      </w:r>
      <w:r>
        <w:rPr>
          <w:color w:val="808080"/>
          <w:sz w:val="16"/>
          <w:szCs w:val="16"/>
        </w:rPr>
        <w:t>中</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0D3681" w:rsidRDefault="00552732">
            <w:pPr>
              <w:jc w:val="center"/>
            </w:pPr>
            <w:r>
              <w:rPr>
                <w:rFonts w:eastAsia="黑体"/>
                <w:b/>
                <w:bCs/>
                <w:color w:val="FFFFFF"/>
                <w:sz w:val="20"/>
                <w:szCs w:val="20"/>
              </w:rPr>
              <w:t xml:space="preserve">AI </w:t>
            </w:r>
            <w:r>
              <w:rPr>
                <w:rFonts w:eastAsia="黑体"/>
                <w:b/>
                <w:bCs/>
                <w:color w:val="FFFFFF"/>
                <w:sz w:val="20"/>
                <w:szCs w:val="20"/>
              </w:rPr>
              <w:t>智能体</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生成被测件针脚</w:t>
            </w:r>
          </w:p>
          <w:p w:rsidR="000D3681" w:rsidRDefault="00552732">
            <w:pPr>
              <w:jc w:val="center"/>
            </w:pPr>
            <w:r>
              <w:rPr>
                <w:color w:val="404040"/>
                <w:sz w:val="16"/>
                <w:szCs w:val="16"/>
              </w:rPr>
              <w:t>和</w:t>
            </w:r>
            <w:r>
              <w:rPr>
                <w:color w:val="404040"/>
                <w:sz w:val="16"/>
                <w:szCs w:val="16"/>
              </w:rPr>
              <w:t xml:space="preserve"> ICD</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规划接线</w:t>
            </w:r>
          </w:p>
          <w:p w:rsidR="000D3681" w:rsidRDefault="00552732">
            <w:pPr>
              <w:jc w:val="center"/>
            </w:pPr>
            <w:r>
              <w:rPr>
                <w:color w:val="404040"/>
                <w:sz w:val="16"/>
                <w:szCs w:val="16"/>
              </w:rPr>
              <w:t>提交人工确认</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编排测试流程</w:t>
            </w:r>
          </w:p>
          <w:p w:rsidR="000D3681" w:rsidRDefault="00552732">
            <w:pPr>
              <w:jc w:val="center"/>
            </w:pPr>
            <w:r>
              <w:rPr>
                <w:color w:val="404040"/>
                <w:sz w:val="16"/>
                <w:szCs w:val="16"/>
              </w:rPr>
              <w:t>编译校验</w:t>
            </w:r>
          </w:p>
        </w:tc>
        <w:tc>
          <w:tcPr>
            <w:tcW w:w="1869"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运行并分析</w:t>
            </w:r>
          </w:p>
          <w:p w:rsidR="000D3681" w:rsidRDefault="00552732">
            <w:pPr>
              <w:jc w:val="center"/>
            </w:pPr>
            <w:r>
              <w:rPr>
                <w:color w:val="404040"/>
                <w:sz w:val="16"/>
                <w:szCs w:val="16"/>
              </w:rPr>
              <w:t>用数据说明结论</w:t>
            </w:r>
          </w:p>
        </w:tc>
      </w:tr>
    </w:tbl>
    <w:p w:rsidR="000D3681" w:rsidRDefault="00552732">
      <w:pPr>
        <w:jc w:val="center"/>
      </w:pPr>
      <w:r>
        <w:rPr>
          <w:color w:val="808080"/>
          <w:sz w:val="16"/>
          <w:szCs w:val="16"/>
        </w:rPr>
        <w:t xml:space="preserve">▼ </w:t>
      </w:r>
      <w:r>
        <w:rPr>
          <w:color w:val="808080"/>
          <w:sz w:val="16"/>
          <w:szCs w:val="16"/>
        </w:rPr>
        <w:t>调用</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0D3681" w:rsidRDefault="00552732">
            <w:pPr>
              <w:jc w:val="center"/>
            </w:pPr>
            <w:r>
              <w:rPr>
                <w:rFonts w:eastAsia="黑体"/>
                <w:b/>
                <w:bCs/>
                <w:color w:val="FFFFFF"/>
                <w:sz w:val="20"/>
                <w:szCs w:val="20"/>
              </w:rPr>
              <w:t>通用平台</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设备插件</w:t>
            </w:r>
          </w:p>
          <w:p w:rsidR="000D3681" w:rsidRDefault="00552732">
            <w:pPr>
              <w:jc w:val="center"/>
            </w:pPr>
            <w:r>
              <w:rPr>
                <w:color w:val="404040"/>
                <w:sz w:val="16"/>
                <w:szCs w:val="16"/>
              </w:rPr>
              <w:t>测试资源</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 xml:space="preserve">ICD </w:t>
            </w:r>
            <w:r>
              <w:rPr>
                <w:b/>
                <w:bCs/>
                <w:sz w:val="18"/>
                <w:szCs w:val="18"/>
              </w:rPr>
              <w:t>协议层</w:t>
            </w:r>
          </w:p>
          <w:p w:rsidR="000D3681" w:rsidRDefault="00552732">
            <w:pPr>
              <w:jc w:val="center"/>
            </w:pPr>
            <w:r>
              <w:rPr>
                <w:color w:val="404040"/>
                <w:sz w:val="16"/>
                <w:szCs w:val="16"/>
              </w:rPr>
              <w:t>通用解码</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测试引擎</w:t>
            </w:r>
          </w:p>
          <w:p w:rsidR="000D3681" w:rsidRDefault="00552732">
            <w:pPr>
              <w:jc w:val="center"/>
            </w:pPr>
            <w:r>
              <w:rPr>
                <w:color w:val="404040"/>
                <w:sz w:val="16"/>
                <w:szCs w:val="16"/>
              </w:rPr>
              <w:t>判定与记录</w:t>
            </w:r>
          </w:p>
        </w:tc>
        <w:tc>
          <w:tcPr>
            <w:tcW w:w="1869"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运行监控</w:t>
            </w:r>
          </w:p>
          <w:p w:rsidR="000D3681" w:rsidRDefault="00552732">
            <w:pPr>
              <w:jc w:val="center"/>
            </w:pPr>
            <w:r>
              <w:rPr>
                <w:color w:val="404040"/>
                <w:sz w:val="16"/>
                <w:szCs w:val="16"/>
              </w:rPr>
              <w:t>回放与报告</w:t>
            </w:r>
          </w:p>
        </w:tc>
      </w:tr>
    </w:tbl>
    <w:p w:rsidR="000D3681" w:rsidRDefault="00552732">
      <w:pPr>
        <w:spacing w:before="60" w:after="160"/>
        <w:jc w:val="center"/>
      </w:pPr>
      <w:r>
        <w:rPr>
          <w:rFonts w:eastAsia="黑体"/>
          <w:sz w:val="21"/>
          <w:szCs w:val="21"/>
        </w:rPr>
        <w:t>图</w:t>
      </w:r>
      <w:r>
        <w:rPr>
          <w:rFonts w:eastAsia="黑体"/>
          <w:sz w:val="21"/>
          <w:szCs w:val="21"/>
        </w:rPr>
        <w:t xml:space="preserve"> 5-1 </w:t>
      </w:r>
      <w:r>
        <w:rPr>
          <w:rFonts w:eastAsia="黑体"/>
          <w:sz w:val="21"/>
          <w:szCs w:val="21"/>
        </w:rPr>
        <w:t>新模式：测试工程师</w:t>
      </w:r>
      <w:r>
        <w:rPr>
          <w:rFonts w:eastAsia="黑体"/>
          <w:sz w:val="21"/>
          <w:szCs w:val="21"/>
        </w:rPr>
        <w:t xml:space="preserve"> + AI </w:t>
      </w:r>
      <w:r>
        <w:rPr>
          <w:rFonts w:eastAsia="黑体"/>
          <w:sz w:val="21"/>
          <w:szCs w:val="21"/>
        </w:rPr>
        <w:t>在平台内自主完成测试</w:t>
      </w:r>
    </w:p>
    <w:p w:rsidR="000D3681" w:rsidRDefault="00552732">
      <w:pPr>
        <w:pStyle w:val="Heading2"/>
      </w:pPr>
      <w:bookmarkStart w:id="12" w:name="_Toc244172246"/>
      <w:r>
        <w:t xml:space="preserve">5.2 </w:t>
      </w:r>
      <w:r>
        <w:t>系统架构：单机一体化部署</w:t>
      </w:r>
      <w:bookmarkEnd w:id="12"/>
    </w:p>
    <w:p w:rsidR="000D3681" w:rsidRDefault="00552732">
      <w:pPr>
        <w:spacing w:after="40" w:line="312" w:lineRule="auto"/>
        <w:ind w:firstLine="480"/>
        <w:jc w:val="both"/>
      </w:pPr>
      <w:r>
        <w:t>系统全部软件运行在一台测试工作站上：桌面应用、测试引擎、全部测试资源的设备插件、</w:t>
      </w:r>
      <w:r>
        <w:t xml:space="preserve">AI </w:t>
      </w:r>
      <w:r>
        <w:t>智能体及其大模型推理服务都部署在本机，测试资源板卡安装在与工作站相连的</w:t>
      </w:r>
      <w:r>
        <w:t xml:space="preserve"> PXIe/CPCI </w:t>
      </w:r>
      <w:r>
        <w:t>机箱中。系统不依赖局域网和外部服务器，内部接口只监听本机地址。</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245"/>
        <w:gridCol w:w="1245"/>
        <w:gridCol w:w="1245"/>
        <w:gridCol w:w="1245"/>
        <w:gridCol w:w="1245"/>
        <w:gridCol w:w="1245"/>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0D3681" w:rsidRDefault="00552732">
            <w:pPr>
              <w:jc w:val="center"/>
            </w:pPr>
            <w:r>
              <w:rPr>
                <w:rFonts w:eastAsia="黑体"/>
                <w:b/>
                <w:bCs/>
                <w:color w:val="FFFFFF"/>
                <w:sz w:val="20"/>
                <w:szCs w:val="20"/>
              </w:rPr>
              <w:lastRenderedPageBreak/>
              <w:t>桌面应用</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设备管理</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工位接线</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测试编排</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运行监控</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运行历史</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 xml:space="preserve">AI </w:t>
            </w:r>
            <w:r>
              <w:rPr>
                <w:b/>
                <w:bCs/>
                <w:sz w:val="18"/>
                <w:szCs w:val="18"/>
              </w:rPr>
              <w:t>助手</w:t>
            </w:r>
          </w:p>
        </w:tc>
      </w:tr>
    </w:tbl>
    <w:p w:rsidR="000D3681" w:rsidRDefault="00552732">
      <w:pPr>
        <w:jc w:val="center"/>
      </w:pPr>
      <w:r>
        <w:rPr>
          <w:color w:val="808080"/>
          <w:sz w:val="16"/>
          <w:szCs w:val="16"/>
        </w:rPr>
        <w:t xml:space="preserve">▼ </w:t>
      </w:r>
      <w:r>
        <w:rPr>
          <w:color w:val="808080"/>
          <w:sz w:val="16"/>
          <w:szCs w:val="16"/>
        </w:rPr>
        <w:t>本机接口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0D3681" w:rsidRDefault="00552732">
            <w:pPr>
              <w:jc w:val="center"/>
            </w:pPr>
            <w:r>
              <w:rPr>
                <w:rFonts w:eastAsia="黑体"/>
                <w:b/>
                <w:bCs/>
                <w:color w:val="FFFFFF"/>
                <w:sz w:val="20"/>
                <w:szCs w:val="20"/>
              </w:rPr>
              <w:t>测试引擎</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统一操作注册表</w:t>
            </w:r>
          </w:p>
          <w:p w:rsidR="000D3681" w:rsidRDefault="00552732">
            <w:pPr>
              <w:jc w:val="center"/>
            </w:pPr>
            <w:r>
              <w:rPr>
                <w:color w:val="404040"/>
                <w:sz w:val="16"/>
                <w:szCs w:val="16"/>
              </w:rPr>
              <w:t>界面接口</w:t>
            </w:r>
            <w:r>
              <w:rPr>
                <w:color w:val="404040"/>
                <w:sz w:val="16"/>
                <w:szCs w:val="16"/>
              </w:rPr>
              <w:t xml:space="preserve"> / AI </w:t>
            </w:r>
            <w:r>
              <w:rPr>
                <w:color w:val="404040"/>
                <w:sz w:val="16"/>
                <w:szCs w:val="16"/>
              </w:rPr>
              <w:t>工具网关</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设备清单</w:t>
            </w:r>
          </w:p>
          <w:p w:rsidR="000D3681" w:rsidRDefault="00552732">
            <w:pPr>
              <w:jc w:val="center"/>
            </w:pPr>
            <w:r>
              <w:rPr>
                <w:color w:val="404040"/>
                <w:sz w:val="16"/>
                <w:szCs w:val="16"/>
              </w:rPr>
              <w:t xml:space="preserve">ICD </w:t>
            </w:r>
            <w:r>
              <w:rPr>
                <w:color w:val="404040"/>
                <w:sz w:val="16"/>
                <w:szCs w:val="16"/>
              </w:rPr>
              <w:t>协议层</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计划编译</w:t>
            </w:r>
          </w:p>
          <w:p w:rsidR="000D3681" w:rsidRDefault="00552732">
            <w:pPr>
              <w:jc w:val="center"/>
            </w:pPr>
            <w:r>
              <w:rPr>
                <w:color w:val="404040"/>
                <w:sz w:val="16"/>
                <w:szCs w:val="16"/>
              </w:rPr>
              <w:t>执行与判定</w:t>
            </w:r>
          </w:p>
        </w:tc>
        <w:tc>
          <w:tcPr>
            <w:tcW w:w="1869"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0D3681" w:rsidRDefault="00552732">
            <w:pPr>
              <w:jc w:val="center"/>
            </w:pPr>
            <w:r>
              <w:rPr>
                <w:b/>
                <w:bCs/>
                <w:sz w:val="18"/>
                <w:szCs w:val="18"/>
              </w:rPr>
              <w:t>运行记录</w:t>
            </w:r>
          </w:p>
          <w:p w:rsidR="000D3681" w:rsidRDefault="00552732">
            <w:pPr>
              <w:jc w:val="center"/>
            </w:pPr>
            <w:r>
              <w:rPr>
                <w:color w:val="404040"/>
                <w:sz w:val="16"/>
                <w:szCs w:val="16"/>
              </w:rPr>
              <w:t>回放与复核</w:t>
            </w:r>
          </w:p>
        </w:tc>
      </w:tr>
    </w:tbl>
    <w:p w:rsidR="000D3681" w:rsidRDefault="00552732">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3735"/>
        <w:gridCol w:w="3735"/>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7030A0"/>
            <w:tcMar>
              <w:top w:w="80" w:type="dxa"/>
              <w:left w:w="60" w:type="dxa"/>
              <w:bottom w:w="80" w:type="dxa"/>
              <w:right w:w="60" w:type="dxa"/>
            </w:tcMar>
            <w:vAlign w:val="center"/>
          </w:tcPr>
          <w:p w:rsidR="000D3681" w:rsidRDefault="00552732">
            <w:pPr>
              <w:jc w:val="center"/>
            </w:pPr>
            <w:r>
              <w:rPr>
                <w:rFonts w:eastAsia="黑体"/>
                <w:b/>
                <w:bCs/>
                <w:color w:val="FFFFFF"/>
                <w:sz w:val="20"/>
                <w:szCs w:val="20"/>
              </w:rPr>
              <w:t xml:space="preserve">AI </w:t>
            </w:r>
            <w:r>
              <w:rPr>
                <w:rFonts w:eastAsia="黑体"/>
                <w:b/>
                <w:bCs/>
                <w:color w:val="FFFFFF"/>
                <w:sz w:val="20"/>
                <w:szCs w:val="20"/>
              </w:rPr>
              <w:t>智能体</w:t>
            </w:r>
          </w:p>
        </w:tc>
        <w:tc>
          <w:tcPr>
            <w:tcW w:w="3735" w:type="dxa"/>
            <w:tcBorders>
              <w:top w:val="single" w:sz="4" w:space="0" w:color="808080"/>
              <w:left w:val="single" w:sz="4" w:space="0" w:color="808080"/>
              <w:bottom w:val="single" w:sz="4" w:space="0" w:color="808080"/>
              <w:right w:val="single" w:sz="4" w:space="0" w:color="808080"/>
            </w:tcBorders>
            <w:shd w:val="clear" w:color="auto" w:fill="EADCF4"/>
            <w:tcMar>
              <w:top w:w="80" w:type="dxa"/>
              <w:left w:w="60" w:type="dxa"/>
              <w:bottom w:w="80" w:type="dxa"/>
              <w:right w:w="60" w:type="dxa"/>
            </w:tcMar>
            <w:vAlign w:val="center"/>
          </w:tcPr>
          <w:p w:rsidR="000D3681" w:rsidRDefault="00552732">
            <w:pPr>
              <w:jc w:val="center"/>
            </w:pPr>
            <w:r>
              <w:rPr>
                <w:b/>
                <w:bCs/>
                <w:sz w:val="18"/>
                <w:szCs w:val="18"/>
              </w:rPr>
              <w:t xml:space="preserve">Agent </w:t>
            </w:r>
            <w:r>
              <w:rPr>
                <w:b/>
                <w:bCs/>
                <w:sz w:val="18"/>
                <w:szCs w:val="18"/>
              </w:rPr>
              <w:t>外壳</w:t>
            </w:r>
          </w:p>
          <w:p w:rsidR="000D3681" w:rsidRDefault="00552732">
            <w:pPr>
              <w:jc w:val="center"/>
            </w:pPr>
            <w:r>
              <w:rPr>
                <w:color w:val="404040"/>
                <w:sz w:val="16"/>
                <w:szCs w:val="16"/>
              </w:rPr>
              <w:t>思考</w:t>
            </w:r>
            <w:r>
              <w:rPr>
                <w:color w:val="404040"/>
                <w:sz w:val="16"/>
                <w:szCs w:val="16"/>
              </w:rPr>
              <w:t>—</w:t>
            </w:r>
            <w:r>
              <w:rPr>
                <w:color w:val="404040"/>
                <w:sz w:val="16"/>
                <w:szCs w:val="16"/>
              </w:rPr>
              <w:t>行动</w:t>
            </w:r>
            <w:r>
              <w:rPr>
                <w:color w:val="404040"/>
                <w:sz w:val="16"/>
                <w:szCs w:val="16"/>
              </w:rPr>
              <w:t>—</w:t>
            </w:r>
            <w:r>
              <w:rPr>
                <w:color w:val="404040"/>
                <w:sz w:val="16"/>
                <w:szCs w:val="16"/>
              </w:rPr>
              <w:t>观察</w:t>
            </w:r>
          </w:p>
        </w:tc>
        <w:tc>
          <w:tcPr>
            <w:tcW w:w="3735" w:type="dxa"/>
            <w:tcBorders>
              <w:top w:val="single" w:sz="4" w:space="0" w:color="808080"/>
              <w:left w:val="single" w:sz="4" w:space="0" w:color="808080"/>
              <w:bottom w:val="single" w:sz="4" w:space="0" w:color="808080"/>
              <w:right w:val="single" w:sz="4" w:space="0" w:color="808080"/>
            </w:tcBorders>
            <w:shd w:val="clear" w:color="auto" w:fill="EADCF4"/>
            <w:tcMar>
              <w:top w:w="80" w:type="dxa"/>
              <w:left w:w="60" w:type="dxa"/>
              <w:bottom w:w="80" w:type="dxa"/>
              <w:right w:w="60" w:type="dxa"/>
            </w:tcMar>
            <w:vAlign w:val="center"/>
          </w:tcPr>
          <w:p w:rsidR="000D3681" w:rsidRDefault="00552732">
            <w:pPr>
              <w:jc w:val="center"/>
            </w:pPr>
            <w:r>
              <w:rPr>
                <w:b/>
                <w:bCs/>
                <w:sz w:val="18"/>
                <w:szCs w:val="18"/>
              </w:rPr>
              <w:t>大模型推理服务</w:t>
            </w:r>
          </w:p>
          <w:p w:rsidR="000D3681" w:rsidRDefault="00552732">
            <w:pPr>
              <w:jc w:val="center"/>
            </w:pPr>
            <w:r>
              <w:rPr>
                <w:color w:val="404040"/>
                <w:sz w:val="16"/>
                <w:szCs w:val="16"/>
              </w:rPr>
              <w:t>本机部署，不联网</w:t>
            </w:r>
          </w:p>
        </w:tc>
      </w:tr>
    </w:tbl>
    <w:p w:rsidR="000D3681" w:rsidRDefault="00552732">
      <w:pPr>
        <w:jc w:val="center"/>
      </w:pPr>
      <w:r>
        <w:rPr>
          <w:color w:val="808080"/>
          <w:sz w:val="16"/>
          <w:szCs w:val="16"/>
        </w:rPr>
        <w:t xml:space="preserve">▼ </w:t>
      </w:r>
      <w:r>
        <w:rPr>
          <w:color w:val="808080"/>
          <w:sz w:val="16"/>
          <w:szCs w:val="16"/>
        </w:rPr>
        <w:t>设备插件接口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245"/>
        <w:gridCol w:w="1245"/>
        <w:gridCol w:w="1245"/>
        <w:gridCol w:w="1245"/>
        <w:gridCol w:w="1245"/>
        <w:gridCol w:w="1245"/>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0D3681" w:rsidRDefault="00552732">
            <w:pPr>
              <w:jc w:val="center"/>
            </w:pPr>
            <w:r>
              <w:rPr>
                <w:rFonts w:eastAsia="黑体"/>
                <w:b/>
                <w:bCs/>
                <w:color w:val="FFFFFF"/>
                <w:sz w:val="20"/>
                <w:szCs w:val="20"/>
              </w:rPr>
              <w:t>设备插件</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DI/DO</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AI/AO</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继电器</w:t>
            </w:r>
            <w:r>
              <w:rPr>
                <w:b/>
                <w:bCs/>
                <w:sz w:val="18"/>
                <w:szCs w:val="18"/>
              </w:rPr>
              <w:t>/</w:t>
            </w:r>
            <w:r>
              <w:rPr>
                <w:b/>
                <w:bCs/>
                <w:sz w:val="18"/>
                <w:szCs w:val="18"/>
              </w:rPr>
              <w:t>矩阵</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串口</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CAN/MVB</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程控仪器</w:t>
            </w:r>
          </w:p>
        </w:tc>
      </w:tr>
    </w:tbl>
    <w:p w:rsidR="000D3681" w:rsidRDefault="00552732">
      <w:pPr>
        <w:jc w:val="center"/>
      </w:pPr>
      <w:r>
        <w:rPr>
          <w:color w:val="808080"/>
          <w:sz w:val="16"/>
          <w:szCs w:val="16"/>
        </w:rPr>
        <w:t xml:space="preserve">▼ </w:t>
      </w:r>
      <w:r>
        <w:rPr>
          <w:color w:val="808080"/>
          <w:sz w:val="16"/>
          <w:szCs w:val="16"/>
        </w:rPr>
        <w:t>厂商驱动</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0D3681" w:rsidRDefault="00552732">
            <w:pPr>
              <w:jc w:val="center"/>
            </w:pPr>
            <w:r>
              <w:rPr>
                <w:rFonts w:eastAsia="黑体"/>
                <w:b/>
                <w:bCs/>
                <w:color w:val="FFFFFF"/>
                <w:sz w:val="20"/>
                <w:szCs w:val="20"/>
              </w:rPr>
              <w:t>测试资源</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 xml:space="preserve">PXIe/CPCI </w:t>
            </w:r>
            <w:r>
              <w:rPr>
                <w:b/>
                <w:bCs/>
                <w:sz w:val="18"/>
                <w:szCs w:val="18"/>
              </w:rPr>
              <w:t>资源板卡</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程控电源</w:t>
            </w:r>
            <w:r>
              <w:rPr>
                <w:b/>
                <w:bCs/>
                <w:sz w:val="18"/>
                <w:szCs w:val="18"/>
              </w:rPr>
              <w:t xml:space="preserve"> / </w:t>
            </w:r>
            <w:r>
              <w:rPr>
                <w:b/>
                <w:bCs/>
                <w:sz w:val="18"/>
                <w:szCs w:val="18"/>
              </w:rPr>
              <w:t>电子负载</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0D3681" w:rsidRDefault="00552732">
            <w:pPr>
              <w:jc w:val="center"/>
            </w:pPr>
            <w:r>
              <w:rPr>
                <w:b/>
                <w:bCs/>
                <w:sz w:val="18"/>
                <w:szCs w:val="18"/>
              </w:rPr>
              <w:t>示波器</w:t>
            </w:r>
            <w:r>
              <w:rPr>
                <w:b/>
                <w:bCs/>
                <w:sz w:val="18"/>
                <w:szCs w:val="18"/>
              </w:rPr>
              <w:t xml:space="preserve"> / </w:t>
            </w:r>
            <w:r>
              <w:rPr>
                <w:b/>
                <w:bCs/>
                <w:sz w:val="18"/>
                <w:szCs w:val="18"/>
              </w:rPr>
              <w:t>万用表</w:t>
            </w:r>
          </w:p>
        </w:tc>
      </w:tr>
    </w:tbl>
    <w:p w:rsidR="000D3681" w:rsidRDefault="00552732">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0D3681">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C55A11"/>
            <w:tcMar>
              <w:top w:w="80" w:type="dxa"/>
              <w:left w:w="60" w:type="dxa"/>
              <w:bottom w:w="80" w:type="dxa"/>
              <w:right w:w="60" w:type="dxa"/>
            </w:tcMar>
            <w:vAlign w:val="center"/>
          </w:tcPr>
          <w:p w:rsidR="000D3681" w:rsidRDefault="00552732">
            <w:pPr>
              <w:jc w:val="center"/>
            </w:pPr>
            <w:r>
              <w:rPr>
                <w:rFonts w:eastAsia="黑体"/>
                <w:b/>
                <w:bCs/>
                <w:color w:val="FFFFFF"/>
                <w:sz w:val="20"/>
                <w:szCs w:val="20"/>
              </w:rPr>
              <w:t>被测对象</w:t>
            </w:r>
          </w:p>
        </w:tc>
        <w:tc>
          <w:tcPr>
            <w:tcW w:w="7470"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0D3681" w:rsidRDefault="00552732">
            <w:pPr>
              <w:jc w:val="center"/>
            </w:pPr>
            <w:r>
              <w:rPr>
                <w:b/>
                <w:bCs/>
                <w:sz w:val="18"/>
                <w:szCs w:val="18"/>
              </w:rPr>
              <w:t>通用接口</w:t>
            </w:r>
            <w:r>
              <w:rPr>
                <w:b/>
                <w:bCs/>
                <w:sz w:val="18"/>
                <w:szCs w:val="18"/>
              </w:rPr>
              <w:t xml:space="preserve"> ICA → </w:t>
            </w:r>
            <w:r>
              <w:rPr>
                <w:b/>
                <w:bCs/>
                <w:sz w:val="18"/>
                <w:szCs w:val="18"/>
              </w:rPr>
              <w:t>板卡工装</w:t>
            </w:r>
            <w:r>
              <w:rPr>
                <w:b/>
                <w:bCs/>
                <w:sz w:val="18"/>
                <w:szCs w:val="18"/>
              </w:rPr>
              <w:t xml:space="preserve"> ITA → </w:t>
            </w:r>
            <w:r>
              <w:rPr>
                <w:b/>
                <w:bCs/>
                <w:sz w:val="18"/>
                <w:szCs w:val="18"/>
              </w:rPr>
              <w:t>西门子车载板卡</w:t>
            </w:r>
          </w:p>
        </w:tc>
      </w:tr>
    </w:tbl>
    <w:p w:rsidR="000D3681" w:rsidRDefault="00552732">
      <w:pPr>
        <w:spacing w:before="60" w:after="160"/>
        <w:jc w:val="center"/>
      </w:pPr>
      <w:r>
        <w:rPr>
          <w:rFonts w:eastAsia="黑体"/>
          <w:sz w:val="21"/>
          <w:szCs w:val="21"/>
        </w:rPr>
        <w:t>图</w:t>
      </w:r>
      <w:r>
        <w:rPr>
          <w:rFonts w:eastAsia="黑体"/>
          <w:sz w:val="21"/>
          <w:szCs w:val="21"/>
        </w:rPr>
        <w:t xml:space="preserve"> 5-2 </w:t>
      </w:r>
      <w:r>
        <w:rPr>
          <w:rFonts w:eastAsia="黑体"/>
          <w:sz w:val="21"/>
          <w:szCs w:val="21"/>
        </w:rPr>
        <w:t>系统总体架构（单台测试工作站）</w:t>
      </w:r>
    </w:p>
    <w:p w:rsidR="000D3681" w:rsidRDefault="00552732">
      <w:pPr>
        <w:spacing w:after="40" w:line="312" w:lineRule="auto"/>
        <w:ind w:firstLine="480"/>
        <w:jc w:val="both"/>
      </w:pPr>
      <w:r>
        <w:t>采用单机一体化部署的考虑：</w:t>
      </w:r>
    </w:p>
    <w:p w:rsidR="000D3681" w:rsidRDefault="00552732">
      <w:pPr>
        <w:spacing w:before="60" w:after="160"/>
        <w:jc w:val="center"/>
      </w:pPr>
      <w:r>
        <w:rPr>
          <w:rFonts w:eastAsia="黑体"/>
          <w:sz w:val="21"/>
          <w:szCs w:val="21"/>
        </w:rPr>
        <w:t>表</w:t>
      </w:r>
      <w:r>
        <w:rPr>
          <w:rFonts w:eastAsia="黑体"/>
          <w:sz w:val="21"/>
          <w:szCs w:val="21"/>
        </w:rPr>
        <w:t xml:space="preserve"> 5-1 </w:t>
      </w:r>
      <w:r>
        <w:rPr>
          <w:rFonts w:eastAsia="黑体"/>
          <w:sz w:val="21"/>
          <w:szCs w:val="21"/>
        </w:rPr>
        <w:t>单机一体化部署的优势</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7256"/>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方面</w:t>
            </w:r>
          </w:p>
        </w:tc>
        <w:tc>
          <w:tcPr>
            <w:tcW w:w="725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说明</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部署简单</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一台工作站即一个完整测试工位，开箱即用；多工位时整套复制即可，无需搭建服务器和网络</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数据安全</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检修数据、板卡资料、协议文档不出本机；</w:t>
            </w:r>
            <w:r>
              <w:rPr>
                <w:sz w:val="18"/>
                <w:szCs w:val="18"/>
              </w:rPr>
              <w:t xml:space="preserve">AI </w:t>
            </w:r>
            <w:r>
              <w:rPr>
                <w:sz w:val="18"/>
                <w:szCs w:val="18"/>
              </w:rPr>
              <w:t>不联网，满足车间网络安全要求</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时序可信</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所有设备数据共用同一时钟，不需要跨机时钟同步，不同资源采集的数据可直接对齐判定</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运行可靠</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不受网络中断影响；每个设备插件可在独立子进程中运行，某块资源的驱动崩溃不影响整机</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成本可控</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无需额外服务器与网络设备；大模型按工作站配置选择合适规模</w:t>
            </w:r>
          </w:p>
        </w:tc>
      </w:tr>
    </w:tbl>
    <w:p w:rsidR="000D3681" w:rsidRDefault="000D3681">
      <w:pPr>
        <w:spacing w:after="60"/>
      </w:pPr>
    </w:p>
    <w:p w:rsidR="000D3681" w:rsidRDefault="00552732">
      <w:pPr>
        <w:keepNext/>
        <w:spacing w:before="60"/>
        <w:jc w:val="center"/>
      </w:pPr>
      <w:r>
        <w:rPr>
          <w:noProof/>
        </w:rPr>
        <w:lastRenderedPageBreak/>
        <w:drawing>
          <wp:inline distT="0" distB="0" distL="0" distR="0">
            <wp:extent cx="4914900" cy="3781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14900" cy="3781425"/>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5-3 testStand </w:t>
      </w:r>
      <w:r>
        <w:rPr>
          <w:rFonts w:eastAsia="黑体"/>
          <w:sz w:val="21"/>
          <w:szCs w:val="21"/>
        </w:rPr>
        <w:t>主界面（运行回放）</w:t>
      </w:r>
    </w:p>
    <w:p w:rsidR="000D3681" w:rsidRDefault="00552732">
      <w:pPr>
        <w:pStyle w:val="Heading2"/>
      </w:pPr>
      <w:bookmarkStart w:id="13" w:name="_Toc244172247"/>
      <w:r>
        <w:t xml:space="preserve">5.3 </w:t>
      </w:r>
      <w:r>
        <w:t>通用化设计</w:t>
      </w:r>
      <w:bookmarkEnd w:id="13"/>
    </w:p>
    <w:p w:rsidR="000D3681" w:rsidRDefault="00552732">
      <w:pPr>
        <w:pStyle w:val="Heading3"/>
      </w:pPr>
      <w:r>
        <w:t xml:space="preserve">5.3.1 </w:t>
      </w:r>
      <w:r>
        <w:t>测试资源插件化</w:t>
      </w:r>
    </w:p>
    <w:p w:rsidR="000D3681" w:rsidRDefault="00552732">
      <w:pPr>
        <w:spacing w:after="40" w:line="312" w:lineRule="auto"/>
        <w:ind w:firstLine="480"/>
        <w:jc w:val="both"/>
      </w:pPr>
      <w:r>
        <w:t>每种测试资源（资源板卡、程控仪器）封装为一个设备插件，以设备包（</w:t>
      </w:r>
      <w:r>
        <w:t>.tsdev</w:t>
      </w:r>
      <w:r>
        <w:t>）形式安装。插件对外提供统一的四样东西：可调用的操作（工具）、持续产生的数据（数据流）、型号与针脚声明、安全状态与自检。同一份工具声明同时生成操作员的控制界面、测试步骤和</w:t>
      </w:r>
      <w:r>
        <w:t xml:space="preserve"> AI </w:t>
      </w:r>
      <w:r>
        <w:t>可用的工具，三处始终一致。</w:t>
      </w:r>
    </w:p>
    <w:p w:rsidR="000D3681" w:rsidRDefault="00552732">
      <w:pPr>
        <w:spacing w:after="40" w:line="312" w:lineRule="auto"/>
        <w:ind w:firstLine="480"/>
        <w:jc w:val="both"/>
      </w:pPr>
      <w:r>
        <w:t>插件由平台提供方开发，在真实板卡上验收后交付。每个插件自带只读</w:t>
      </w:r>
      <w:r>
        <w:t>“</w:t>
      </w:r>
      <w:r>
        <w:t>自检</w:t>
      </w:r>
      <w:r>
        <w:t>”</w:t>
      </w:r>
      <w:r>
        <w:t>和说明书中的</w:t>
      </w:r>
      <w:r>
        <w:t>“</w:t>
      </w:r>
      <w:r>
        <w:t>现场验收</w:t>
      </w:r>
      <w:r>
        <w:t>”</w:t>
      </w:r>
      <w:r>
        <w:t>步骤（用万用表或回环线即可完成），用户不看代码也能确认插件可信。资源板卡可随时插拔更换：同型号更换后测试项目</w:t>
      </w:r>
      <w:r>
        <w:t>无需修改，换型号只需安装新插件、调整接线映射。</w:t>
      </w:r>
    </w:p>
    <w:p w:rsidR="000D3681" w:rsidRDefault="00552732">
      <w:pPr>
        <w:keepNext/>
        <w:spacing w:before="60"/>
        <w:jc w:val="center"/>
      </w:pPr>
      <w:r>
        <w:rPr>
          <w:noProof/>
        </w:rPr>
        <w:lastRenderedPageBreak/>
        <w:drawing>
          <wp:inline distT="0" distB="0" distL="0" distR="0">
            <wp:extent cx="3810000" cy="30575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57525"/>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5-4 </w:t>
      </w:r>
      <w:r>
        <w:rPr>
          <w:rFonts w:eastAsia="黑体"/>
          <w:sz w:val="21"/>
          <w:szCs w:val="21"/>
        </w:rPr>
        <w:t>资源板卡自检</w:t>
      </w:r>
    </w:p>
    <w:p w:rsidR="000D3681" w:rsidRDefault="00552732">
      <w:pPr>
        <w:pStyle w:val="Heading3"/>
      </w:pPr>
      <w:r>
        <w:t xml:space="preserve">5.3.2 </w:t>
      </w:r>
      <w:r>
        <w:t>协议通用化：用</w:t>
      </w:r>
      <w:r>
        <w:t xml:space="preserve"> ICD </w:t>
      </w:r>
      <w:r>
        <w:t>数据描述协议</w:t>
      </w:r>
    </w:p>
    <w:p w:rsidR="000D3681" w:rsidRDefault="00552732">
      <w:pPr>
        <w:spacing w:after="40" w:line="312" w:lineRule="auto"/>
        <w:ind w:firstLine="480"/>
        <w:jc w:val="both"/>
      </w:pPr>
      <w:r>
        <w:t>这是本项目区别于传统定制测试最关键的一点。过去，每种被测对象的通信协议都要外包厂家写一套解析代码；现在，被测板卡的协议用一份</w:t>
      </w:r>
      <w:r>
        <w:t xml:space="preserve"> ICD</w:t>
      </w:r>
      <w:r>
        <w:t>（接口控制文件）描述，平台按</w:t>
      </w:r>
      <w:r>
        <w:t xml:space="preserve"> ICD </w:t>
      </w:r>
      <w:r>
        <w:t>自动完成成帧、校验、字段解码和组帧发送，不需要写任何代码：</w:t>
      </w:r>
    </w:p>
    <w:p w:rsidR="000D3681" w:rsidRDefault="00552732">
      <w:pPr>
        <w:spacing w:before="60" w:after="160"/>
        <w:jc w:val="center"/>
      </w:pPr>
      <w:r>
        <w:rPr>
          <w:rFonts w:eastAsia="黑体"/>
          <w:sz w:val="21"/>
          <w:szCs w:val="21"/>
        </w:rPr>
        <w:t>表</w:t>
      </w:r>
      <w:r>
        <w:rPr>
          <w:rFonts w:eastAsia="黑体"/>
          <w:sz w:val="21"/>
          <w:szCs w:val="21"/>
        </w:rPr>
        <w:t xml:space="preserve"> 5-2 ICD </w:t>
      </w:r>
      <w:r>
        <w:rPr>
          <w:rFonts w:eastAsia="黑体"/>
          <w:sz w:val="21"/>
          <w:szCs w:val="21"/>
        </w:rPr>
        <w:t>可描述的协议要素</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7256"/>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要素</w:t>
            </w:r>
          </w:p>
        </w:tc>
        <w:tc>
          <w:tcPr>
            <w:tcW w:w="725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支持内容</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传输类型</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字节流（</w:t>
            </w:r>
            <w:r>
              <w:rPr>
                <w:sz w:val="18"/>
                <w:szCs w:val="18"/>
              </w:rPr>
              <w:t xml:space="preserve">RS232/422/485 </w:t>
            </w:r>
            <w:r>
              <w:rPr>
                <w:sz w:val="18"/>
                <w:szCs w:val="18"/>
              </w:rPr>
              <w:t>等串口）或带</w:t>
            </w:r>
            <w:r>
              <w:rPr>
                <w:sz w:val="18"/>
                <w:szCs w:val="18"/>
              </w:rPr>
              <w:t xml:space="preserve"> ID </w:t>
            </w:r>
            <w:r>
              <w:rPr>
                <w:sz w:val="18"/>
                <w:szCs w:val="18"/>
              </w:rPr>
              <w:t>的帧（</w:t>
            </w:r>
            <w:r>
              <w:rPr>
                <w:sz w:val="18"/>
                <w:szCs w:val="18"/>
              </w:rPr>
              <w:t>CAN</w:t>
            </w:r>
            <w:r>
              <w:rPr>
                <w:sz w:val="18"/>
                <w:szCs w:val="18"/>
              </w:rPr>
              <w:t>、</w:t>
            </w:r>
            <w:r>
              <w:rPr>
                <w:sz w:val="18"/>
                <w:szCs w:val="18"/>
              </w:rPr>
              <w:t xml:space="preserve">MVB </w:t>
            </w:r>
            <w:r>
              <w:rPr>
                <w:sz w:val="18"/>
                <w:szCs w:val="18"/>
              </w:rPr>
              <w:t>等总线）</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成帧</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帧头</w:t>
            </w:r>
            <w:r>
              <w:rPr>
                <w:sz w:val="18"/>
                <w:szCs w:val="18"/>
              </w:rPr>
              <w:t>+</w:t>
            </w:r>
            <w:r>
              <w:rPr>
                <w:sz w:val="18"/>
                <w:szCs w:val="18"/>
              </w:rPr>
              <w:t>长度、分隔符、定长、</w:t>
            </w:r>
            <w:r>
              <w:rPr>
                <w:sz w:val="18"/>
                <w:szCs w:val="18"/>
              </w:rPr>
              <w:t>SLIP</w:t>
            </w:r>
            <w:r>
              <w:rPr>
                <w:sz w:val="18"/>
                <w:szCs w:val="18"/>
              </w:rPr>
              <w:t>、</w:t>
            </w:r>
            <w:r>
              <w:rPr>
                <w:sz w:val="18"/>
                <w:szCs w:val="18"/>
              </w:rPr>
              <w:t>COBS</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校验</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sum8</w:t>
            </w:r>
            <w:r>
              <w:rPr>
                <w:sz w:val="18"/>
                <w:szCs w:val="18"/>
              </w:rPr>
              <w:t>、</w:t>
            </w:r>
            <w:r>
              <w:rPr>
                <w:sz w:val="18"/>
                <w:szCs w:val="18"/>
              </w:rPr>
              <w:t>xor8</w:t>
            </w:r>
            <w:r>
              <w:rPr>
                <w:sz w:val="18"/>
                <w:szCs w:val="18"/>
              </w:rPr>
              <w:t>、</w:t>
            </w:r>
            <w:r>
              <w:rPr>
                <w:sz w:val="18"/>
                <w:szCs w:val="18"/>
              </w:rPr>
              <w:t>CRC8</w:t>
            </w:r>
            <w:r>
              <w:rPr>
                <w:sz w:val="18"/>
                <w:szCs w:val="18"/>
              </w:rPr>
              <w:t>、</w:t>
            </w:r>
            <w:r>
              <w:rPr>
                <w:sz w:val="18"/>
                <w:szCs w:val="18"/>
              </w:rPr>
              <w:t>CRC16</w:t>
            </w:r>
            <w:r>
              <w:rPr>
                <w:sz w:val="18"/>
                <w:szCs w:val="18"/>
              </w:rPr>
              <w:t>（</w:t>
            </w:r>
            <w:r>
              <w:rPr>
                <w:sz w:val="18"/>
                <w:szCs w:val="18"/>
              </w:rPr>
              <w:t>MODBUS/CCITT/XMODEM/KERMIT</w:t>
            </w:r>
            <w:r>
              <w:rPr>
                <w:sz w:val="18"/>
                <w:szCs w:val="18"/>
              </w:rPr>
              <w:t>）、</w:t>
            </w:r>
            <w:r>
              <w:rPr>
                <w:sz w:val="18"/>
                <w:szCs w:val="18"/>
              </w:rPr>
              <w:t xml:space="preserve">CRC32 </w:t>
            </w:r>
            <w:r>
              <w:rPr>
                <w:sz w:val="18"/>
                <w:szCs w:val="18"/>
              </w:rPr>
              <w:t>等</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报文与字段</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按特征值或帧</w:t>
            </w:r>
            <w:r>
              <w:rPr>
                <w:sz w:val="18"/>
                <w:szCs w:val="18"/>
              </w:rPr>
              <w:t xml:space="preserve"> ID </w:t>
            </w:r>
            <w:r>
              <w:rPr>
                <w:sz w:val="18"/>
                <w:szCs w:val="18"/>
              </w:rPr>
              <w:t>识别报文；整数、浮点、字符串、位域字段，可设比例、偏移、枚举、单位</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发送</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定义发送报文的编码规则，测试步骤只填字段值，平台自动组帧并计算校验</w:t>
            </w:r>
          </w:p>
        </w:tc>
      </w:tr>
    </w:tbl>
    <w:p w:rsidR="000D3681" w:rsidRDefault="000D3681">
      <w:pPr>
        <w:spacing w:after="60"/>
      </w:pPr>
    </w:p>
    <w:p w:rsidR="000D3681" w:rsidRDefault="00552732">
      <w:pPr>
        <w:spacing w:after="40" w:line="312" w:lineRule="auto"/>
        <w:ind w:firstLine="480"/>
        <w:jc w:val="both"/>
      </w:pPr>
      <w:r>
        <w:t>设备插件只负责收发原始字节或报文，不包含任何被测板卡的协议知识，因此同一张串口卡、同一张</w:t>
      </w:r>
      <w:r>
        <w:t xml:space="preserve"> CAN </w:t>
      </w:r>
      <w:r>
        <w:t>卡可以测试任意协议的板卡。解码出的每个字段直接成为一路数据流，测试步骤可以直接对它判定。</w:t>
      </w:r>
      <w:r>
        <w:t xml:space="preserve">ICD </w:t>
      </w:r>
      <w:r>
        <w:t>编辑器提供</w:t>
      </w:r>
      <w:r>
        <w:t>“</w:t>
      </w:r>
      <w:r>
        <w:t>检查并试解码</w:t>
      </w:r>
      <w:r>
        <w:t>”</w:t>
      </w:r>
      <w:r>
        <w:t>：粘贴一段实际抓到的数据，逐帧显示解码结果或错误原因，协议研究可以边分析边验证。运行记录只保存原始数据，修正</w:t>
      </w:r>
      <w:r>
        <w:t xml:space="preserve"> ICD </w:t>
      </w:r>
      <w:r>
        <w:t>后可以对历史数据重新解码、重新判定。</w:t>
      </w:r>
    </w:p>
    <w:p w:rsidR="000D3681" w:rsidRDefault="00552732">
      <w:pPr>
        <w:keepNext/>
        <w:spacing w:before="60"/>
        <w:jc w:val="center"/>
      </w:pPr>
      <w:r>
        <w:rPr>
          <w:noProof/>
        </w:rPr>
        <w:lastRenderedPageBreak/>
        <w:drawing>
          <wp:inline distT="0" distB="0" distL="0" distR="0">
            <wp:extent cx="5038725" cy="27146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2714625"/>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5-5 ICD </w:t>
      </w:r>
      <w:r>
        <w:rPr>
          <w:rFonts w:eastAsia="黑体"/>
          <w:sz w:val="21"/>
          <w:szCs w:val="21"/>
        </w:rPr>
        <w:t>编辑与试解码</w:t>
      </w:r>
    </w:p>
    <w:p w:rsidR="000D3681" w:rsidRDefault="00552732">
      <w:pPr>
        <w:pStyle w:val="Heading3"/>
      </w:pPr>
      <w:r>
        <w:t xml:space="preserve">5.3.3 </w:t>
      </w:r>
      <w:r>
        <w:t>无代码测试编排</w:t>
      </w:r>
    </w:p>
    <w:p w:rsidR="000D3681" w:rsidRDefault="00552732">
      <w:pPr>
        <w:spacing w:after="40" w:line="312" w:lineRule="auto"/>
        <w:ind w:firstLine="480"/>
        <w:jc w:val="both"/>
      </w:pPr>
      <w:r>
        <w:t>测试流程以步骤卡片拖放编排，分为准备、测试、清理三个区域。测试区由若干</w:t>
      </w:r>
      <w:r>
        <w:t>“</w:t>
      </w:r>
      <w:r>
        <w:t>功能组</w:t>
      </w:r>
      <w:r>
        <w:t>”</w:t>
      </w:r>
      <w:r>
        <w:t>组成，每组对应板卡的一项功能，运行时可勾选只复测部分功能。步骤包括流程控制（顺序、条件、重复、遍历、并行、重试）、数据处理、调用设备操作，以及判定类步骤：观测窗口（以某个动作为锚点，在时间窗口内统计均值、峰峰值、频率、上升时间等并与限值比较）、期望事件（时限内等待某条报文出现并校验字段）、守护条件（全程监视，如电流不得越限）、人工判定。流程运行前先编译校验，引用错误、类型错误和不安全的写法在上线前即被发现。</w:t>
      </w:r>
    </w:p>
    <w:p w:rsidR="000D3681" w:rsidRDefault="00552732">
      <w:pPr>
        <w:keepNext/>
        <w:spacing w:before="60"/>
        <w:jc w:val="center"/>
      </w:pPr>
      <w:r>
        <w:rPr>
          <w:noProof/>
        </w:rPr>
        <w:lastRenderedPageBreak/>
        <w:drawing>
          <wp:inline distT="0" distB="0" distL="0" distR="0">
            <wp:extent cx="4676775" cy="35814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76775" cy="3581400"/>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5-6 </w:t>
      </w:r>
      <w:r>
        <w:rPr>
          <w:rFonts w:eastAsia="黑体"/>
          <w:sz w:val="21"/>
          <w:szCs w:val="21"/>
        </w:rPr>
        <w:t>无代</w:t>
      </w:r>
      <w:r>
        <w:rPr>
          <w:rFonts w:eastAsia="黑体"/>
          <w:sz w:val="21"/>
          <w:szCs w:val="21"/>
        </w:rPr>
        <w:t>码测试编排</w:t>
      </w:r>
    </w:p>
    <w:p w:rsidR="000D3681" w:rsidRDefault="00552732">
      <w:pPr>
        <w:pStyle w:val="Heading3"/>
      </w:pPr>
      <w:r>
        <w:t xml:space="preserve">5.3.4 </w:t>
      </w:r>
      <w:r>
        <w:t>工位接线与证据化判定</w:t>
      </w:r>
    </w:p>
    <w:p w:rsidR="000D3681" w:rsidRDefault="00552732">
      <w:pPr>
        <w:spacing w:after="40" w:line="312" w:lineRule="auto"/>
        <w:ind w:firstLine="480"/>
        <w:jc w:val="both"/>
      </w:pPr>
      <w:r>
        <w:t>工位接线记录被测板卡针脚与测试资源针脚之间的实物连接，以针脚列表和端口连线图两种视图编辑，每次变更都有记录。测试流程只引用信号，平台通过接线关系找到对应的资源通道，测试流程与具体硬件解耦。</w:t>
      </w:r>
    </w:p>
    <w:p w:rsidR="000D3681" w:rsidRDefault="00552732">
      <w:pPr>
        <w:keepNext/>
        <w:spacing w:before="60"/>
        <w:jc w:val="center"/>
      </w:pPr>
      <w:r>
        <w:rPr>
          <w:noProof/>
        </w:rPr>
        <w:drawing>
          <wp:inline distT="0" distB="0" distL="0" distR="0">
            <wp:extent cx="3038475" cy="27336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38475" cy="2733675"/>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5-7 </w:t>
      </w:r>
      <w:r>
        <w:rPr>
          <w:rFonts w:eastAsia="黑体"/>
          <w:sz w:val="21"/>
          <w:szCs w:val="21"/>
        </w:rPr>
        <w:t>端口连线视图</w:t>
      </w:r>
    </w:p>
    <w:p w:rsidR="000D3681" w:rsidRDefault="00552732">
      <w:pPr>
        <w:spacing w:after="40" w:line="312" w:lineRule="auto"/>
        <w:ind w:firstLine="480"/>
        <w:jc w:val="both"/>
      </w:pPr>
      <w:r>
        <w:t>判定以数据为证据：每条数据带序号和时间戳，平台能够确认某段时间内的数据是否完整，因而可以可靠地判断</w:t>
      </w:r>
      <w:r>
        <w:t>“</w:t>
      </w:r>
      <w:r>
        <w:t>某条报文没有出现</w:t>
      </w:r>
      <w:r>
        <w:t>”</w:t>
      </w:r>
      <w:r>
        <w:t>。数据不完整、样本不足时判为</w:t>
      </w:r>
      <w:r>
        <w:t>“</w:t>
      </w:r>
      <w:r>
        <w:t>不确定</w:t>
      </w:r>
      <w:r>
        <w:t>”</w:t>
      </w:r>
      <w:r>
        <w:t>，而不是</w:t>
      </w:r>
      <w:r>
        <w:t>“</w:t>
      </w:r>
      <w:r>
        <w:t>不通过</w:t>
      </w:r>
      <w:r>
        <w:t>”</w:t>
      </w:r>
      <w:r>
        <w:t>，避免把测试设备问题误判为板卡故障。产生物理作用的动</w:t>
      </w:r>
      <w:r>
        <w:lastRenderedPageBreak/>
        <w:t>作（输出电压、切换继电器、发报文）一旦发出，无论超时与否都不会自动重发，结果未知时交由人工核实，防止重复动作损坏被测板卡。</w:t>
      </w:r>
    </w:p>
    <w:p w:rsidR="000D3681" w:rsidRDefault="00552732">
      <w:pPr>
        <w:pStyle w:val="Heading3"/>
      </w:pPr>
      <w:r>
        <w:t xml:space="preserve">5.3.5 </w:t>
      </w:r>
      <w:r>
        <w:t>运行监控、回放与追溯</w:t>
      </w:r>
    </w:p>
    <w:p w:rsidR="000D3681" w:rsidRDefault="00552732">
      <w:pPr>
        <w:spacing w:after="40" w:line="312" w:lineRule="auto"/>
        <w:ind w:firstLine="480"/>
        <w:jc w:val="both"/>
      </w:pPr>
      <w:r>
        <w:t>运行监控是可自由布局的面板工作台，提供示波器、数值表、数字量、总线跟踪、报文详情、结果等面板，测试步骤、判定和设备操作显示在同一</w:t>
      </w:r>
      <w:r>
        <w:t>条事件时间轴上。每次运行的计划、接线快照与全部原始数据保存为一个文件，可随时回放、复核判定、归档备查。</w:t>
      </w:r>
    </w:p>
    <w:p w:rsidR="000D3681" w:rsidRDefault="00552732">
      <w:pPr>
        <w:keepNext/>
        <w:spacing w:before="60"/>
        <w:jc w:val="center"/>
      </w:pPr>
      <w:r>
        <w:rPr>
          <w:noProof/>
        </w:rPr>
        <w:drawing>
          <wp:inline distT="0" distB="0" distL="0" distR="0">
            <wp:extent cx="4305300" cy="34575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05300" cy="3457575"/>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5-8 </w:t>
      </w:r>
      <w:r>
        <w:rPr>
          <w:rFonts w:eastAsia="黑体"/>
          <w:sz w:val="21"/>
          <w:szCs w:val="21"/>
        </w:rPr>
        <w:t>运行监控与报文解码</w:t>
      </w:r>
    </w:p>
    <w:p w:rsidR="000D3681" w:rsidRDefault="00552732">
      <w:pPr>
        <w:keepNext/>
        <w:spacing w:before="60"/>
        <w:jc w:val="center"/>
      </w:pPr>
      <w:r>
        <w:rPr>
          <w:noProof/>
        </w:rPr>
        <w:lastRenderedPageBreak/>
        <w:drawing>
          <wp:inline distT="0" distB="0" distL="0" distR="0">
            <wp:extent cx="4305300" cy="31337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05300" cy="3133725"/>
                    </a:xfrm>
                    <a:prstGeom prst="rect">
                      <a:avLst/>
                    </a:prstGeom>
                  </pic:spPr>
                </pic:pic>
              </a:graphicData>
            </a:graphic>
          </wp:inline>
        </w:drawing>
      </w:r>
    </w:p>
    <w:p w:rsidR="000D3681" w:rsidRDefault="00552732">
      <w:pPr>
        <w:spacing w:before="60" w:after="160"/>
        <w:jc w:val="center"/>
      </w:pPr>
      <w:r>
        <w:rPr>
          <w:rFonts w:eastAsia="黑体"/>
          <w:sz w:val="21"/>
          <w:szCs w:val="21"/>
        </w:rPr>
        <w:t>图</w:t>
      </w:r>
      <w:r>
        <w:rPr>
          <w:rFonts w:eastAsia="黑体"/>
          <w:sz w:val="21"/>
          <w:szCs w:val="21"/>
        </w:rPr>
        <w:t xml:space="preserve"> 5-9 </w:t>
      </w:r>
      <w:r>
        <w:rPr>
          <w:rFonts w:eastAsia="黑体"/>
          <w:sz w:val="21"/>
          <w:szCs w:val="21"/>
        </w:rPr>
        <w:t>判定结果（含</w:t>
      </w:r>
      <w:r>
        <w:rPr>
          <w:rFonts w:eastAsia="黑体"/>
          <w:sz w:val="21"/>
          <w:szCs w:val="21"/>
        </w:rPr>
        <w:t>“</w:t>
      </w:r>
      <w:r>
        <w:rPr>
          <w:rFonts w:eastAsia="黑体"/>
          <w:sz w:val="21"/>
          <w:szCs w:val="21"/>
        </w:rPr>
        <w:t>不确定</w:t>
      </w:r>
      <w:r>
        <w:rPr>
          <w:rFonts w:eastAsia="黑体"/>
          <w:sz w:val="21"/>
          <w:szCs w:val="21"/>
        </w:rPr>
        <w:t>”</w:t>
      </w:r>
      <w:r>
        <w:rPr>
          <w:rFonts w:eastAsia="黑体"/>
          <w:sz w:val="21"/>
          <w:szCs w:val="21"/>
        </w:rPr>
        <w:t>与人工判定）</w:t>
      </w:r>
    </w:p>
    <w:p w:rsidR="000D3681" w:rsidRDefault="00552732">
      <w:pPr>
        <w:pStyle w:val="Heading2"/>
      </w:pPr>
      <w:bookmarkStart w:id="14" w:name="_Toc244172248"/>
      <w:r>
        <w:t xml:space="preserve">5.4 </w:t>
      </w:r>
      <w:r>
        <w:t>智能化设计：内置</w:t>
      </w:r>
      <w:r>
        <w:t xml:space="preserve"> AI </w:t>
      </w:r>
      <w:r>
        <w:t>智能体</w:t>
      </w:r>
      <w:bookmarkEnd w:id="14"/>
    </w:p>
    <w:p w:rsidR="000D3681" w:rsidRDefault="00552732">
      <w:pPr>
        <w:pStyle w:val="Heading3"/>
      </w:pPr>
      <w:r>
        <w:t xml:space="preserve">5.4.1 </w:t>
      </w:r>
      <w:r>
        <w:t>工作原理</w:t>
      </w:r>
    </w:p>
    <w:p w:rsidR="000D3681" w:rsidRDefault="00552732">
      <w:pPr>
        <w:spacing w:after="40" w:line="312" w:lineRule="auto"/>
        <w:ind w:firstLine="480"/>
        <w:jc w:val="both"/>
      </w:pPr>
      <w:r>
        <w:t xml:space="preserve">AI </w:t>
      </w:r>
      <w:r>
        <w:t>智能体由两部分组成：大模型负责理解测试工程师用自然语言描述的需求并推理下一步该做什么；</w:t>
      </w:r>
      <w:r>
        <w:t xml:space="preserve">Agent </w:t>
      </w:r>
      <w:r>
        <w:t>外壳负责组装上下文、执行模型选中的工具、管理权限。两者构成</w:t>
      </w:r>
      <w:r>
        <w:t>“</w:t>
      </w:r>
      <w:r>
        <w:t>思考</w:t>
      </w:r>
      <w:r>
        <w:t>—</w:t>
      </w:r>
      <w:r>
        <w:t>行动</w:t>
      </w:r>
      <w:r>
        <w:t>—</w:t>
      </w:r>
      <w:r>
        <w:t>观察</w:t>
      </w:r>
      <w:r>
        <w:t>”</w:t>
      </w:r>
      <w:r>
        <w:t>的循环，</w:t>
      </w:r>
      <w:r>
        <w:t xml:space="preserve">AI </w:t>
      </w:r>
      <w:r>
        <w:t>每做完一步都看到真实执行结果再决定下一步，出了问题能自己发现并</w:t>
      </w:r>
      <w:r>
        <w:t>调整，而不是执行一份写死的脚本。</w:t>
      </w:r>
    </w:p>
    <w:p w:rsidR="000D3681" w:rsidRDefault="00552732">
      <w:pPr>
        <w:spacing w:after="40" w:line="312" w:lineRule="auto"/>
        <w:ind w:firstLine="480"/>
        <w:jc w:val="both"/>
      </w:pPr>
      <w:r>
        <w:t xml:space="preserve">AI </w:t>
      </w:r>
      <w:r>
        <w:t>可用的工具来自平台的统一操作注册表，与操作员在界面上使用的是同一份定义：人能做的操作</w:t>
      </w:r>
      <w:r>
        <w:t xml:space="preserve"> AI </w:t>
      </w:r>
      <w:r>
        <w:t>都能做，参数校验、权限、确认和审计也走同一条路径，不存在</w:t>
      </w:r>
      <w:r>
        <w:t xml:space="preserve">“AI </w:t>
      </w:r>
      <w:r>
        <w:t>绕过界面限制</w:t>
      </w:r>
      <w:r>
        <w:t>”</w:t>
      </w:r>
      <w:r>
        <w:t>的情况。为适应本机部署的模型，平台按工作模式（编写、运行、调试）只向</w:t>
      </w:r>
      <w:r>
        <w:t xml:space="preserve"> AI </w:t>
      </w:r>
      <w:r>
        <w:t>提供相应的工具子集，设备工具按需展开，减少选错工具。</w:t>
      </w:r>
    </w:p>
    <w:p w:rsidR="000D3681" w:rsidRDefault="00552732">
      <w:pPr>
        <w:pStyle w:val="Heading3"/>
      </w:pPr>
      <w:r>
        <w:t xml:space="preserve">5.4.2 AI </w:t>
      </w:r>
      <w:r>
        <w:t>在板卡测试中做什么</w:t>
      </w:r>
    </w:p>
    <w:p w:rsidR="000D3681" w:rsidRDefault="00552732">
      <w:pPr>
        <w:spacing w:before="60" w:after="160"/>
        <w:jc w:val="center"/>
      </w:pPr>
      <w:r>
        <w:rPr>
          <w:rFonts w:eastAsia="黑体"/>
          <w:sz w:val="21"/>
          <w:szCs w:val="21"/>
        </w:rPr>
        <w:t>表</w:t>
      </w:r>
      <w:r>
        <w:rPr>
          <w:rFonts w:eastAsia="黑体"/>
          <w:sz w:val="21"/>
          <w:szCs w:val="21"/>
        </w:rPr>
        <w:t xml:space="preserve"> 5-3 AI </w:t>
      </w:r>
      <w:r>
        <w:rPr>
          <w:rFonts w:eastAsia="黑体"/>
          <w:sz w:val="21"/>
          <w:szCs w:val="21"/>
        </w:rPr>
        <w:t>智能体的主要能力</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36"/>
        <w:gridCol w:w="4939"/>
        <w:gridCol w:w="2695"/>
      </w:tblGrid>
      <w:tr w:rsidR="000D3681">
        <w:trPr>
          <w:tblHeader/>
        </w:trPr>
        <w:tc>
          <w:tcPr>
            <w:tcW w:w="14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环节</w:t>
            </w:r>
          </w:p>
        </w:tc>
        <w:tc>
          <w:tcPr>
            <w:tcW w:w="493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 xml:space="preserve">AI </w:t>
            </w:r>
            <w:r>
              <w:rPr>
                <w:rFonts w:eastAsia="黑体"/>
                <w:b/>
                <w:bCs/>
                <w:sz w:val="18"/>
                <w:szCs w:val="18"/>
              </w:rPr>
              <w:t>完成的工作</w:t>
            </w:r>
          </w:p>
        </w:tc>
        <w:tc>
          <w:tcPr>
            <w:tcW w:w="269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测试工程师的工作</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被测件定义</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根据接口表、连接器定义生成被测板卡的端口与针脚登记</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提供资料，核对</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协议建模</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根据协议文档或抓包样本编写</w:t>
            </w:r>
            <w:r>
              <w:rPr>
                <w:sz w:val="18"/>
                <w:szCs w:val="18"/>
              </w:rPr>
              <w:t xml:space="preserve"> ICD</w:t>
            </w:r>
            <w:r>
              <w:rPr>
                <w:sz w:val="18"/>
                <w:szCs w:val="18"/>
              </w:rPr>
              <w:t>，用试解码自行验证，直到样本全部正确解码</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提供协议资料或抓包数据，确认</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接线规划</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根据测试需求和各资源针脚定义生成接线方案，一次提交全部变更</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按方案接线并确认（接线只能由人确认）</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流程编排</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按自然语言测试要求编排测试流程，每次修改后编译校验并自行修正</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说明测什么、判据是什么，审阅流程</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运行与分析</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运行前检查流程、接线、监控三者一致；运行后读取结果和原始数据，用实际数据说明结论</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放行运行，处理人工判定项</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lastRenderedPageBreak/>
              <w:t>问题定位</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结果异常时核查实际下发的操作、判定窗口内的数据，判断是流程、接线还是板卡的问题</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依据建议处理</w:t>
            </w:r>
          </w:p>
        </w:tc>
      </w:tr>
      <w:tr w:rsidR="000D3681">
        <w:trPr>
          <w:cantSplit/>
        </w:trPr>
        <w:tc>
          <w:tcPr>
            <w:tcW w:w="14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报告与知识</w:t>
            </w:r>
          </w:p>
        </w:tc>
        <w:tc>
          <w:tcPr>
            <w:tcW w:w="49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按模板整理测试结论和异常说明</w:t>
            </w:r>
          </w:p>
        </w:tc>
        <w:tc>
          <w:tcPr>
            <w:tcW w:w="26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审核签署</w:t>
            </w:r>
          </w:p>
        </w:tc>
      </w:tr>
    </w:tbl>
    <w:p w:rsidR="000D3681" w:rsidRDefault="000D3681">
      <w:pPr>
        <w:spacing w:after="60"/>
      </w:pPr>
    </w:p>
    <w:p w:rsidR="000D3681" w:rsidRDefault="00552732">
      <w:pPr>
        <w:pStyle w:val="Heading3"/>
      </w:pPr>
      <w:r>
        <w:t xml:space="preserve">5.4.3 </w:t>
      </w:r>
      <w:r>
        <w:t>典型使用过程</w:t>
      </w:r>
    </w:p>
    <w:p w:rsidR="000D3681" w:rsidRDefault="00552732">
      <w:pPr>
        <w:spacing w:after="40" w:line="312" w:lineRule="auto"/>
        <w:ind w:firstLine="480"/>
        <w:jc w:val="both"/>
      </w:pPr>
      <w:r>
        <w:t>以一块新到的数字量输入板卡为例，测试工程师在</w:t>
      </w:r>
      <w:r>
        <w:t xml:space="preserve"> AI </w:t>
      </w:r>
      <w:r>
        <w:t>助手中输入：</w:t>
      </w:r>
      <w:r>
        <w:t>“</w:t>
      </w:r>
      <w:r>
        <w:t>这是</w:t>
      </w:r>
      <w:r>
        <w:t xml:space="preserve"> DI-110 </w:t>
      </w:r>
      <w:r>
        <w:t>板卡的接口表和</w:t>
      </w:r>
      <w:r>
        <w:t xml:space="preserve"> RS485 </w:t>
      </w:r>
      <w:r>
        <w:t>协议说明，帮我建立被测件和</w:t>
      </w:r>
      <w:r>
        <w:t xml:space="preserve"> ICD</w:t>
      </w:r>
      <w:r>
        <w:t>；然后编写测试流程：逐路给</w:t>
      </w:r>
      <w:r>
        <w:t xml:space="preserve"> DI01</w:t>
      </w:r>
      <w:r>
        <w:t>～</w:t>
      </w:r>
      <w:r>
        <w:t xml:space="preserve">DI08 </w:t>
      </w:r>
      <w:r>
        <w:t>施加</w:t>
      </w:r>
      <w:r>
        <w:t xml:space="preserve"> 110V</w:t>
      </w:r>
      <w:r>
        <w:t>，每路等待</w:t>
      </w:r>
      <w:r>
        <w:t xml:space="preserve"> 200 ms </w:t>
      </w:r>
      <w:r>
        <w:t>后读取板卡上报的输入状态，对应位为</w:t>
      </w:r>
      <w:r>
        <w:t xml:space="preserve"> 1 </w:t>
      </w:r>
      <w:r>
        <w:t>且其余位为</w:t>
      </w:r>
      <w:r>
        <w:t xml:space="preserve"> 0 </w:t>
      </w:r>
      <w:r>
        <w:t>判通过；最后检查</w:t>
      </w:r>
      <w:r>
        <w:t xml:space="preserve"> RUN </w:t>
      </w:r>
      <w:r>
        <w:t>指示灯。</w:t>
      </w:r>
      <w:r>
        <w:t xml:space="preserve">”AI </w:t>
      </w:r>
      <w:r>
        <w:t>随后：</w:t>
      </w:r>
    </w:p>
    <w:p w:rsidR="000D3681" w:rsidRDefault="00552732">
      <w:pPr>
        <w:pStyle w:val="a4"/>
        <w:numPr>
          <w:ilvl w:val="0"/>
          <w:numId w:val="3"/>
        </w:numPr>
        <w:spacing w:after="20" w:line="300" w:lineRule="auto"/>
      </w:pPr>
      <w:r>
        <w:t>读取资料，登记</w:t>
      </w:r>
      <w:r>
        <w:t xml:space="preserve"> X1 </w:t>
      </w:r>
      <w:r>
        <w:t>连接器</w:t>
      </w:r>
      <w:r>
        <w:t xml:space="preserve"> 20 </w:t>
      </w:r>
      <w:r>
        <w:t>个针脚及信号名；</w:t>
      </w:r>
    </w:p>
    <w:p w:rsidR="000D3681" w:rsidRDefault="00552732">
      <w:pPr>
        <w:pStyle w:val="a4"/>
        <w:numPr>
          <w:ilvl w:val="0"/>
          <w:numId w:val="3"/>
        </w:numPr>
        <w:spacing w:after="20" w:line="300" w:lineRule="auto"/>
      </w:pPr>
      <w:r>
        <w:t>编写</w:t>
      </w:r>
      <w:r>
        <w:t xml:space="preserve"> ICD</w:t>
      </w:r>
      <w:r>
        <w:t>，用资料中的报文样例试解码，发现长度字段理解有误后自行修正，直至全部样例解码正确；</w:t>
      </w:r>
    </w:p>
    <w:p w:rsidR="000D3681" w:rsidRDefault="00552732">
      <w:pPr>
        <w:pStyle w:val="a4"/>
        <w:numPr>
          <w:ilvl w:val="0"/>
          <w:numId w:val="3"/>
        </w:numPr>
        <w:spacing w:after="20" w:line="300" w:lineRule="auto"/>
      </w:pPr>
      <w:r>
        <w:t>根据继电器卡、串口卡、</w:t>
      </w:r>
      <w:r>
        <w:t xml:space="preserve">DIO </w:t>
      </w:r>
      <w:r>
        <w:t>卡的针脚定义生成接线方案，弹窗请测试工程师按方案接线并确认；</w:t>
      </w:r>
    </w:p>
    <w:p w:rsidR="000D3681" w:rsidRDefault="00552732">
      <w:pPr>
        <w:pStyle w:val="a4"/>
        <w:numPr>
          <w:ilvl w:val="0"/>
          <w:numId w:val="3"/>
        </w:numPr>
        <w:spacing w:after="20" w:line="300" w:lineRule="auto"/>
      </w:pPr>
      <w:r>
        <w:t>编排包含</w:t>
      </w:r>
      <w:r>
        <w:t>“</w:t>
      </w:r>
      <w:r>
        <w:t>遍历</w:t>
      </w:r>
      <w:r>
        <w:t xml:space="preserve"> DI01</w:t>
      </w:r>
      <w:r>
        <w:t>～</w:t>
      </w:r>
      <w:r>
        <w:t>DI08”</w:t>
      </w:r>
      <w:r>
        <w:t>的测试流程，引用</w:t>
      </w:r>
      <w:r>
        <w:t xml:space="preserve"> ICD </w:t>
      </w:r>
      <w:r>
        <w:t>解码出的输入状态字段做判定，编译校验通过；</w:t>
      </w:r>
    </w:p>
    <w:p w:rsidR="000D3681" w:rsidRDefault="00552732">
      <w:pPr>
        <w:pStyle w:val="a4"/>
        <w:numPr>
          <w:ilvl w:val="0"/>
          <w:numId w:val="3"/>
        </w:numPr>
        <w:spacing w:after="20" w:line="300" w:lineRule="auto"/>
      </w:pPr>
      <w:r>
        <w:t>运行测试，读取结果：若某一路不通过，查看该步骤实际闭合的继电器和判定窗口内收到的报文，指出是接线错位还是板卡该路输入电路故障。</w:t>
      </w:r>
    </w:p>
    <w:p w:rsidR="000D3681" w:rsidRDefault="00552732">
      <w:pPr>
        <w:spacing w:after="40" w:line="312" w:lineRule="auto"/>
        <w:ind w:firstLine="480"/>
        <w:jc w:val="both"/>
      </w:pPr>
      <w:r>
        <w:t>整个过程中，</w:t>
      </w:r>
      <w:r>
        <w:t xml:space="preserve">AI </w:t>
      </w:r>
      <w:r>
        <w:t>产出的都是可检查的结构化产物</w:t>
      </w:r>
      <w:r>
        <w:t>——</w:t>
      </w:r>
      <w:r>
        <w:t>被测件定义、</w:t>
      </w:r>
      <w:r>
        <w:t>ICD</w:t>
      </w:r>
      <w:r>
        <w:t>、接线方案、测试流程、带证据的判定，人负责接线和最终放行。过去需要外包厂家数周到数月完成的工作，在平台内由测试工程师和</w:t>
      </w:r>
      <w:r>
        <w:t xml:space="preserve"> AI </w:t>
      </w:r>
      <w:r>
        <w:t>协作完成。</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70"/>
      </w:tblGrid>
      <w:tr w:rsidR="000D3681">
        <w:trPr>
          <w:cantSplit/>
        </w:trPr>
        <w:tc>
          <w:tcPr>
            <w:tcW w:w="9070" w:type="dxa"/>
            <w:tcBorders>
              <w:top w:val="dashed" w:sz="8" w:space="0" w:color="A6A6A6"/>
              <w:left w:val="dashed" w:sz="8" w:space="0" w:color="A6A6A6"/>
              <w:bottom w:val="dashed" w:sz="8" w:space="0" w:color="A6A6A6"/>
              <w:right w:val="dashed" w:sz="8" w:space="0" w:color="A6A6A6"/>
            </w:tcBorders>
            <w:shd w:val="clear" w:color="auto" w:fill="F7F7F7"/>
          </w:tcPr>
          <w:p w:rsidR="000D3681" w:rsidRDefault="00552732">
            <w:pPr>
              <w:spacing w:before="200"/>
              <w:jc w:val="center"/>
            </w:pPr>
            <w:r>
              <w:rPr>
                <w:rFonts w:eastAsia="黑体"/>
                <w:b/>
                <w:bCs/>
                <w:color w:val="C00000"/>
              </w:rPr>
              <w:t>【截图占位】</w:t>
            </w:r>
          </w:p>
          <w:p w:rsidR="000D3681" w:rsidRDefault="00552732">
            <w:pPr>
              <w:jc w:val="center"/>
            </w:pPr>
            <w:r>
              <w:rPr>
                <w:color w:val="595959"/>
                <w:sz w:val="20"/>
                <w:szCs w:val="20"/>
              </w:rPr>
              <w:t xml:space="preserve">AI </w:t>
            </w:r>
            <w:r>
              <w:rPr>
                <w:color w:val="595959"/>
                <w:sz w:val="20"/>
                <w:szCs w:val="20"/>
              </w:rPr>
              <w:t>助手侧栏：测试工程师用自然语言描述任务，</w:t>
            </w:r>
            <w:r>
              <w:rPr>
                <w:color w:val="595959"/>
                <w:sz w:val="20"/>
                <w:szCs w:val="20"/>
              </w:rPr>
              <w:t xml:space="preserve">AI </w:t>
            </w:r>
            <w:r>
              <w:rPr>
                <w:color w:val="595959"/>
                <w:sz w:val="20"/>
                <w:szCs w:val="20"/>
              </w:rPr>
              <w:t>调用平台工具完成被测件定义、</w:t>
            </w:r>
            <w:r>
              <w:rPr>
                <w:color w:val="595959"/>
                <w:sz w:val="20"/>
                <w:szCs w:val="20"/>
              </w:rPr>
              <w:t xml:space="preserve">ICD </w:t>
            </w:r>
            <w:r>
              <w:rPr>
                <w:color w:val="595959"/>
                <w:sz w:val="20"/>
                <w:szCs w:val="20"/>
              </w:rPr>
              <w:t>编写、接线规划与流程编排（待补充：需在配置大模型服务后截取）</w:t>
            </w:r>
          </w:p>
          <w:p w:rsidR="000D3681" w:rsidRDefault="000D3681"/>
          <w:p w:rsidR="000D3681" w:rsidRDefault="000D3681"/>
          <w:p w:rsidR="000D3681" w:rsidRDefault="000D3681"/>
          <w:p w:rsidR="000D3681" w:rsidRDefault="000D3681"/>
        </w:tc>
      </w:tr>
    </w:tbl>
    <w:p w:rsidR="000D3681" w:rsidRDefault="00552732">
      <w:pPr>
        <w:spacing w:before="60" w:after="160"/>
        <w:jc w:val="center"/>
      </w:pPr>
      <w:r>
        <w:rPr>
          <w:rFonts w:eastAsia="黑体"/>
          <w:sz w:val="21"/>
          <w:szCs w:val="21"/>
        </w:rPr>
        <w:t>图</w:t>
      </w:r>
      <w:r>
        <w:rPr>
          <w:rFonts w:eastAsia="黑体"/>
          <w:sz w:val="21"/>
          <w:szCs w:val="21"/>
        </w:rPr>
        <w:t xml:space="preserve"> 5-10 AI </w:t>
      </w:r>
      <w:r>
        <w:rPr>
          <w:rFonts w:eastAsia="黑体"/>
          <w:sz w:val="21"/>
          <w:szCs w:val="21"/>
        </w:rPr>
        <w:t>助手界面</w:t>
      </w:r>
    </w:p>
    <w:p w:rsidR="000D3681" w:rsidRDefault="00552732">
      <w:pPr>
        <w:pStyle w:val="Heading3"/>
      </w:pPr>
      <w:r>
        <w:t xml:space="preserve">5.4.4 </w:t>
      </w:r>
      <w:r>
        <w:t>安全边界</w:t>
      </w:r>
    </w:p>
    <w:p w:rsidR="000D3681" w:rsidRDefault="00552732">
      <w:pPr>
        <w:spacing w:before="60" w:after="160"/>
        <w:jc w:val="center"/>
      </w:pPr>
      <w:r>
        <w:rPr>
          <w:rFonts w:eastAsia="黑体"/>
          <w:sz w:val="21"/>
          <w:szCs w:val="21"/>
        </w:rPr>
        <w:t>表</w:t>
      </w:r>
      <w:r>
        <w:rPr>
          <w:rFonts w:eastAsia="黑体"/>
          <w:sz w:val="21"/>
          <w:szCs w:val="21"/>
        </w:rPr>
        <w:t xml:space="preserve"> 5-4 AI </w:t>
      </w:r>
      <w:r>
        <w:rPr>
          <w:rFonts w:eastAsia="黑体"/>
          <w:sz w:val="21"/>
          <w:szCs w:val="21"/>
        </w:rPr>
        <w:t>智能体的安全边界</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6803"/>
      </w:tblGrid>
      <w:tr w:rsidR="000D3681">
        <w:trPr>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规则</w:t>
            </w:r>
          </w:p>
        </w:tc>
        <w:tc>
          <w:tcPr>
            <w:tcW w:w="680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做法</w:t>
            </w:r>
          </w:p>
        </w:tc>
      </w:tr>
      <w:tr w:rsidR="000D3681">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物理接线由人负责</w:t>
            </w:r>
          </w:p>
        </w:tc>
        <w:tc>
          <w:tcPr>
            <w:tcW w:w="68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只能提交接线方案，实物接好后由操作员确认，软件接线与实物始终一致</w:t>
            </w:r>
          </w:p>
        </w:tc>
      </w:tr>
      <w:tr w:rsidR="000D3681">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高风险操作人工确认</w:t>
            </w:r>
          </w:p>
        </w:tc>
        <w:tc>
          <w:tcPr>
            <w:tcW w:w="68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添加</w:t>
            </w:r>
            <w:r>
              <w:rPr>
                <w:sz w:val="18"/>
                <w:szCs w:val="18"/>
              </w:rPr>
              <w:t>/</w:t>
            </w:r>
            <w:r>
              <w:rPr>
                <w:sz w:val="18"/>
                <w:szCs w:val="18"/>
              </w:rPr>
              <w:t>删除设备、修改接线、核实未知结果等需在界面确认，超时视为拒绝</w:t>
            </w:r>
          </w:p>
        </w:tc>
      </w:tr>
      <w:tr w:rsidR="000D3681">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动作不重发</w:t>
            </w:r>
          </w:p>
        </w:tc>
        <w:tc>
          <w:tcPr>
            <w:tcW w:w="68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产生物理作用的动作结果未知时不能重发，只能由人核实</w:t>
            </w:r>
          </w:p>
        </w:tc>
      </w:tr>
      <w:tr w:rsidR="000D3681">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运行受控</w:t>
            </w:r>
          </w:p>
        </w:tc>
        <w:tc>
          <w:tcPr>
            <w:tcW w:w="68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运行模式下</w:t>
            </w:r>
            <w:r>
              <w:rPr>
                <w:sz w:val="18"/>
                <w:szCs w:val="18"/>
              </w:rPr>
              <w:t xml:space="preserve"> AI </w:t>
            </w:r>
            <w:r>
              <w:rPr>
                <w:sz w:val="18"/>
                <w:szCs w:val="18"/>
              </w:rPr>
              <w:t>不能直接操作设备，一切动作只能经测试流程执行，步步有记录</w:t>
            </w:r>
          </w:p>
        </w:tc>
      </w:tr>
      <w:tr w:rsidR="000D3681">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离线与隔离</w:t>
            </w:r>
          </w:p>
        </w:tc>
        <w:tc>
          <w:tcPr>
            <w:tcW w:w="68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不联网，不能读取平台安装目录、源码、插件和密钥；全部操作写入审计日志</w:t>
            </w:r>
          </w:p>
        </w:tc>
      </w:tr>
    </w:tbl>
    <w:p w:rsidR="000D3681" w:rsidRDefault="000D3681">
      <w:pPr>
        <w:spacing w:after="60"/>
      </w:pPr>
    </w:p>
    <w:p w:rsidR="000D3681" w:rsidRDefault="00552732">
      <w:pPr>
        <w:pStyle w:val="Heading2"/>
      </w:pPr>
      <w:bookmarkStart w:id="15" w:name="_Toc244172249"/>
      <w:r>
        <w:t xml:space="preserve">5.5 </w:t>
      </w:r>
      <w:r>
        <w:t>新旧模式对比</w:t>
      </w:r>
      <w:bookmarkEnd w:id="15"/>
    </w:p>
    <w:p w:rsidR="000D3681" w:rsidRDefault="00552732">
      <w:pPr>
        <w:spacing w:before="60" w:after="160"/>
        <w:jc w:val="center"/>
      </w:pPr>
      <w:r>
        <w:rPr>
          <w:rFonts w:eastAsia="黑体"/>
          <w:sz w:val="21"/>
          <w:szCs w:val="21"/>
        </w:rPr>
        <w:t>表</w:t>
      </w:r>
      <w:r>
        <w:rPr>
          <w:rFonts w:eastAsia="黑体"/>
          <w:sz w:val="21"/>
          <w:szCs w:val="21"/>
        </w:rPr>
        <w:t xml:space="preserve"> 5-5 </w:t>
      </w:r>
      <w:r>
        <w:rPr>
          <w:rFonts w:eastAsia="黑体"/>
          <w:sz w:val="21"/>
          <w:szCs w:val="21"/>
        </w:rPr>
        <w:t>外包定制模式与本项目模式对比</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3628"/>
        <w:gridCol w:w="3628"/>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对比项</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外包定制模式</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本项目模式</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新板卡测试搭建</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资料交外包厂家，定制开发软件，周期以月计</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测试工程师与</w:t>
            </w:r>
            <w:r>
              <w:rPr>
                <w:sz w:val="18"/>
                <w:szCs w:val="18"/>
              </w:rPr>
              <w:t xml:space="preserve"> AI </w:t>
            </w:r>
            <w:r>
              <w:rPr>
                <w:sz w:val="18"/>
                <w:szCs w:val="18"/>
              </w:rPr>
              <w:t>在平台内完成，周期以天计</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协议适配</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每种协议写一套解析代码</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编写一份</w:t>
            </w:r>
            <w:r>
              <w:rPr>
                <w:sz w:val="18"/>
                <w:szCs w:val="18"/>
              </w:rPr>
              <w:t xml:space="preserve"> ICD </w:t>
            </w:r>
            <w:r>
              <w:rPr>
                <w:sz w:val="18"/>
                <w:szCs w:val="18"/>
              </w:rPr>
              <w:t>数据文件，平台通用解码</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测试资源</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与项目绑定，难以复用</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插件化，同一批资源服务所有板卡</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变更与维护</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改判据、换资源都需外包修改代码</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修改流程或接线数据即可，用户自行完成</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知识归属</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沉淀在外包方代码中</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ICD</w:t>
            </w:r>
            <w:r>
              <w:rPr>
                <w:sz w:val="18"/>
                <w:szCs w:val="18"/>
              </w:rPr>
              <w:t>、接线、流程、判据以数据形式归用户所有</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结果可信度</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判定逻辑在代码中，难以追溯</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判定有原始数据证据，可回放、可复核</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所需人员能力</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需要软件开发能力</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熟悉被测板卡和测试方法即可</w:t>
            </w:r>
          </w:p>
        </w:tc>
      </w:tr>
    </w:tbl>
    <w:p w:rsidR="000D3681" w:rsidRDefault="000D3681">
      <w:pPr>
        <w:spacing w:after="60"/>
      </w:pPr>
    </w:p>
    <w:p w:rsidR="000D3681" w:rsidRDefault="00552732">
      <w:pPr>
        <w:pStyle w:val="Heading2"/>
      </w:pPr>
      <w:bookmarkStart w:id="16" w:name="_Toc244172250"/>
      <w:r>
        <w:t xml:space="preserve">5.6 </w:t>
      </w:r>
      <w:r>
        <w:t>硬件方案</w:t>
      </w:r>
      <w:bookmarkEnd w:id="16"/>
    </w:p>
    <w:p w:rsidR="000D3681" w:rsidRDefault="00552732">
      <w:pPr>
        <w:spacing w:after="40" w:line="312" w:lineRule="auto"/>
        <w:ind w:firstLine="480"/>
        <w:jc w:val="both"/>
      </w:pPr>
      <w:r>
        <w:t>硬件采用</w:t>
      </w:r>
      <w:r>
        <w:t>“</w:t>
      </w:r>
      <w:r>
        <w:t>测试工作站</w:t>
      </w:r>
      <w:r>
        <w:t xml:space="preserve"> + </w:t>
      </w:r>
      <w:r>
        <w:t>模块化资源机箱</w:t>
      </w:r>
      <w:r>
        <w:t xml:space="preserve"> + </w:t>
      </w:r>
      <w:r>
        <w:t>通用接口</w:t>
      </w:r>
      <w:r>
        <w:t xml:space="preserve"> + </w:t>
      </w:r>
      <w:r>
        <w:t>板卡工装</w:t>
      </w:r>
      <w:r>
        <w:t>”</w:t>
      </w:r>
      <w:r>
        <w:t>的结构，集成于</w:t>
      </w:r>
      <w:r>
        <w:t xml:space="preserve"> 19 </w:t>
      </w:r>
      <w:r>
        <w:t>英寸标准机柜：</w:t>
      </w:r>
    </w:p>
    <w:p w:rsidR="000D3681" w:rsidRDefault="00552732">
      <w:pPr>
        <w:spacing w:before="60" w:after="160"/>
        <w:jc w:val="center"/>
      </w:pPr>
      <w:r>
        <w:rPr>
          <w:rFonts w:eastAsia="黑体"/>
          <w:sz w:val="21"/>
          <w:szCs w:val="21"/>
        </w:rPr>
        <w:t>表</w:t>
      </w:r>
      <w:r>
        <w:rPr>
          <w:rFonts w:eastAsia="黑体"/>
          <w:sz w:val="21"/>
          <w:szCs w:val="21"/>
        </w:rPr>
        <w:t xml:space="preserve"> 5-6 </w:t>
      </w:r>
      <w:r>
        <w:rPr>
          <w:rFonts w:eastAsia="黑体"/>
          <w:sz w:val="21"/>
          <w:szCs w:val="21"/>
        </w:rPr>
        <w:t>硬件组成</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7256"/>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组成</w:t>
            </w:r>
          </w:p>
        </w:tc>
        <w:tc>
          <w:tcPr>
            <w:tcW w:w="725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主要内容</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测试工作站</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高性能工控机（配</w:t>
            </w:r>
            <w:r>
              <w:rPr>
                <w:sz w:val="18"/>
                <w:szCs w:val="18"/>
              </w:rPr>
              <w:t xml:space="preserve"> GPU</w:t>
            </w:r>
            <w:r>
              <w:rPr>
                <w:sz w:val="18"/>
                <w:szCs w:val="18"/>
              </w:rPr>
              <w:t>，用于本机大模型推理），双屏显示，运行全部软件</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资源机箱</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PXIe/CPCI </w:t>
            </w:r>
            <w:r>
              <w:rPr>
                <w:sz w:val="18"/>
                <w:szCs w:val="18"/>
              </w:rPr>
              <w:t>机箱，配置</w:t>
            </w:r>
            <w:r>
              <w:rPr>
                <w:sz w:val="18"/>
                <w:szCs w:val="18"/>
              </w:rPr>
              <w:t xml:space="preserve"> DI/DO</w:t>
            </w:r>
            <w:r>
              <w:rPr>
                <w:sz w:val="18"/>
                <w:szCs w:val="18"/>
              </w:rPr>
              <w:t>、多功能采集（</w:t>
            </w:r>
            <w:r>
              <w:rPr>
                <w:sz w:val="18"/>
                <w:szCs w:val="18"/>
              </w:rPr>
              <w:t>AI/AO/</w:t>
            </w:r>
            <w:r>
              <w:rPr>
                <w:sz w:val="18"/>
                <w:szCs w:val="18"/>
              </w:rPr>
              <w:t>计数）、模拟量输出、继电器与矩阵开关、隔离串口、</w:t>
            </w:r>
            <w:r>
              <w:rPr>
                <w:sz w:val="18"/>
                <w:szCs w:val="18"/>
              </w:rPr>
              <w:t>CAN</w:t>
            </w:r>
            <w:r>
              <w:rPr>
                <w:sz w:val="18"/>
                <w:szCs w:val="18"/>
              </w:rPr>
              <w:t>、</w:t>
            </w:r>
            <w:r>
              <w:rPr>
                <w:sz w:val="18"/>
                <w:szCs w:val="18"/>
              </w:rPr>
              <w:t xml:space="preserve">MVB </w:t>
            </w:r>
            <w:r>
              <w:rPr>
                <w:sz w:val="18"/>
                <w:szCs w:val="18"/>
              </w:rPr>
              <w:t>等资源板卡，预留不少于</w:t>
            </w:r>
            <w:r>
              <w:rPr>
                <w:sz w:val="18"/>
                <w:szCs w:val="18"/>
              </w:rPr>
              <w:t xml:space="preserve"> 30% </w:t>
            </w:r>
            <w:r>
              <w:rPr>
                <w:sz w:val="18"/>
                <w:szCs w:val="18"/>
              </w:rPr>
              <w:t>空槽位</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电源与负载</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程控直流电源（覆盖</w:t>
            </w:r>
            <w:r>
              <w:rPr>
                <w:sz w:val="18"/>
                <w:szCs w:val="18"/>
              </w:rPr>
              <w:t xml:space="preserve"> 110V </w:t>
            </w:r>
            <w:r>
              <w:rPr>
                <w:sz w:val="18"/>
                <w:szCs w:val="18"/>
              </w:rPr>
              <w:t>控制电源及低压辅助电源）、电子负载、电源分配与保护单元</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外部仪器</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数字示波器、数字万用表，经</w:t>
            </w:r>
            <w:r>
              <w:rPr>
                <w:sz w:val="18"/>
                <w:szCs w:val="18"/>
              </w:rPr>
              <w:t xml:space="preserve"> LAN/USB </w:t>
            </w:r>
            <w:r>
              <w:rPr>
                <w:sz w:val="18"/>
                <w:szCs w:val="18"/>
              </w:rPr>
              <w:t>接入，可通过矩阵开关切换到任意测点</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通用接口与工装</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机柜前面板设统一的通用接口（</w:t>
            </w:r>
            <w:r>
              <w:rPr>
                <w:sz w:val="18"/>
                <w:szCs w:val="18"/>
              </w:rPr>
              <w:t>ICA</w:t>
            </w:r>
            <w:r>
              <w:rPr>
                <w:sz w:val="18"/>
                <w:szCs w:val="18"/>
              </w:rPr>
              <w:t>），各型板卡通过专用工装（</w:t>
            </w:r>
            <w:r>
              <w:rPr>
                <w:sz w:val="18"/>
                <w:szCs w:val="18"/>
              </w:rPr>
              <w:t>ITA</w:t>
            </w:r>
            <w:r>
              <w:rPr>
                <w:sz w:val="18"/>
                <w:szCs w:val="18"/>
              </w:rPr>
              <w:t>）适配；工装带识别码，防止误用</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安全防护</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急停、限流软启动、全程电流监视、隔离与接地；软件在中止、异常、退出时自动将全部设备置于安全状态</w:t>
            </w:r>
          </w:p>
        </w:tc>
      </w:tr>
    </w:tbl>
    <w:p w:rsidR="000D3681" w:rsidRDefault="000D3681">
      <w:pPr>
        <w:spacing w:after="60"/>
      </w:pPr>
    </w:p>
    <w:p w:rsidR="000D3681" w:rsidRDefault="00552732">
      <w:pPr>
        <w:pStyle w:val="Heading1"/>
      </w:pPr>
      <w:bookmarkStart w:id="17" w:name="_Toc244172251"/>
      <w:r>
        <w:t xml:space="preserve">6 </w:t>
      </w:r>
      <w:r>
        <w:t>创新点与技术亮点</w:t>
      </w:r>
      <w:bookmarkEnd w:id="17"/>
    </w:p>
    <w:p w:rsidR="000D3681" w:rsidRDefault="00552732">
      <w:pPr>
        <w:pStyle w:val="a4"/>
        <w:numPr>
          <w:ilvl w:val="0"/>
          <w:numId w:val="4"/>
        </w:numPr>
        <w:spacing w:after="20" w:line="300" w:lineRule="auto"/>
      </w:pPr>
      <w:r>
        <w:rPr>
          <w:b/>
          <w:bCs/>
        </w:rPr>
        <w:t>协议真正通用化</w:t>
      </w:r>
      <w:r>
        <w:t>：被测板卡协议以</w:t>
      </w:r>
      <w:r>
        <w:t xml:space="preserve"> ICD </w:t>
      </w:r>
      <w:r>
        <w:t>数据描述，平台通用解码与组帧，设备插件不含任何被测对象知识；换板卡只换</w:t>
      </w:r>
      <w:r>
        <w:t xml:space="preserve"> ICD</w:t>
      </w:r>
      <w:r>
        <w:t>，不写代码。</w:t>
      </w:r>
    </w:p>
    <w:p w:rsidR="000D3681" w:rsidRDefault="00552732">
      <w:pPr>
        <w:pStyle w:val="a4"/>
        <w:numPr>
          <w:ilvl w:val="0"/>
          <w:numId w:val="4"/>
        </w:numPr>
        <w:spacing w:after="20" w:line="300" w:lineRule="auto"/>
      </w:pPr>
      <w:r>
        <w:rPr>
          <w:b/>
          <w:bCs/>
        </w:rPr>
        <w:t>内置</w:t>
      </w:r>
      <w:r>
        <w:rPr>
          <w:b/>
          <w:bCs/>
        </w:rPr>
        <w:t xml:space="preserve"> AI </w:t>
      </w:r>
      <w:r>
        <w:rPr>
          <w:b/>
          <w:bCs/>
        </w:rPr>
        <w:t>智能体，测试工程师自主完成测试</w:t>
      </w:r>
      <w:r>
        <w:t>：</w:t>
      </w:r>
      <w:r>
        <w:t xml:space="preserve">AI </w:t>
      </w:r>
      <w:r>
        <w:t>直接操作测试平台，完成被测件定义、协议建模、接线规划、流程编排、运行分析；把过去必须外包的软件层工作交还给测试工程师。</w:t>
      </w:r>
    </w:p>
    <w:p w:rsidR="000D3681" w:rsidRDefault="00552732">
      <w:pPr>
        <w:pStyle w:val="a4"/>
        <w:numPr>
          <w:ilvl w:val="0"/>
          <w:numId w:val="4"/>
        </w:numPr>
        <w:spacing w:after="20" w:line="300" w:lineRule="auto"/>
      </w:pPr>
      <w:r>
        <w:rPr>
          <w:b/>
          <w:bCs/>
        </w:rPr>
        <w:t>人机同权同审计的安全架构</w:t>
      </w:r>
      <w:r>
        <w:t>：人与</w:t>
      </w:r>
      <w:r>
        <w:t xml:space="preserve"> AI </w:t>
      </w:r>
      <w:r>
        <w:t>使用同一个操作注册表，参数校验、权限、确认、审计完全一致；接线和高风险操作必须人确认，物理动作不重发。</w:t>
      </w:r>
    </w:p>
    <w:p w:rsidR="000D3681" w:rsidRDefault="00552732">
      <w:pPr>
        <w:pStyle w:val="a4"/>
        <w:numPr>
          <w:ilvl w:val="0"/>
          <w:numId w:val="4"/>
        </w:numPr>
        <w:spacing w:after="20" w:line="300" w:lineRule="auto"/>
      </w:pPr>
      <w:r>
        <w:rPr>
          <w:b/>
          <w:bCs/>
        </w:rPr>
        <w:lastRenderedPageBreak/>
        <w:t>证据化判定</w:t>
      </w:r>
      <w:r>
        <w:t>：数据完整性可知，能可靠判定</w:t>
      </w:r>
      <w:r>
        <w:t>“</w:t>
      </w:r>
      <w:r>
        <w:t>没有发生</w:t>
      </w:r>
      <w:r>
        <w:t>”</w:t>
      </w:r>
      <w:r>
        <w:t>；证据不足判</w:t>
      </w:r>
      <w:r>
        <w:t>“</w:t>
      </w:r>
      <w:r>
        <w:t>不确定</w:t>
      </w:r>
      <w:r>
        <w:t>”</w:t>
      </w:r>
      <w:r>
        <w:t>而非</w:t>
      </w:r>
      <w:r>
        <w:t>“</w:t>
      </w:r>
      <w:r>
        <w:t>不通过</w:t>
      </w:r>
      <w:r>
        <w:t>”</w:t>
      </w:r>
      <w:r>
        <w:t>；设定值不能作为判定证据，全部判定可回放、可离线复核。</w:t>
      </w:r>
    </w:p>
    <w:p w:rsidR="000D3681" w:rsidRDefault="00552732">
      <w:pPr>
        <w:pStyle w:val="a4"/>
        <w:numPr>
          <w:ilvl w:val="0"/>
          <w:numId w:val="4"/>
        </w:numPr>
        <w:spacing w:after="20" w:line="300" w:lineRule="auto"/>
      </w:pPr>
      <w:r>
        <w:rPr>
          <w:b/>
          <w:bCs/>
        </w:rPr>
        <w:t>测试资源插件化、单机一体化部署</w:t>
      </w:r>
      <w:r>
        <w:t>：任意资源以插件接入并带自检与现场验收；全部软件与</w:t>
      </w:r>
      <w:r>
        <w:t xml:space="preserve"> AI </w:t>
      </w:r>
      <w:r>
        <w:t>部署在一台工作站，不联网、易复制。</w:t>
      </w:r>
    </w:p>
    <w:p w:rsidR="000D3681" w:rsidRDefault="00552732">
      <w:pPr>
        <w:pStyle w:val="a4"/>
        <w:numPr>
          <w:ilvl w:val="0"/>
          <w:numId w:val="4"/>
        </w:numPr>
        <w:spacing w:after="20" w:line="300" w:lineRule="auto"/>
      </w:pPr>
      <w:r>
        <w:rPr>
          <w:b/>
          <w:bCs/>
        </w:rPr>
        <w:t>面向检修的可演进架构</w:t>
      </w:r>
      <w:r>
        <w:t>：统一的测试数据积累为后续</w:t>
      </w:r>
      <w:r>
        <w:t xml:space="preserve"> AI </w:t>
      </w:r>
      <w:r>
        <w:t>故障元件定位、故障注入和环境试验提供基础，</w:t>
      </w:r>
      <w:r>
        <w:t xml:space="preserve">AI </w:t>
      </w:r>
      <w:r>
        <w:t>外壳不变，扩展工具箱即可拓展到新领域。</w:t>
      </w:r>
    </w:p>
    <w:p w:rsidR="000D3681" w:rsidRDefault="00552732">
      <w:pPr>
        <w:pStyle w:val="Heading1"/>
      </w:pPr>
      <w:bookmarkStart w:id="18" w:name="_Toc244172252"/>
      <w:r>
        <w:t xml:space="preserve">7 </w:t>
      </w:r>
      <w:r>
        <w:t>已有工作基础</w:t>
      </w:r>
      <w:bookmarkEnd w:id="18"/>
    </w:p>
    <w:p w:rsidR="000D3681" w:rsidRDefault="00552732">
      <w:pPr>
        <w:spacing w:after="40" w:line="312" w:lineRule="auto"/>
        <w:ind w:firstLine="480"/>
        <w:jc w:val="both"/>
      </w:pPr>
      <w:r>
        <w:t xml:space="preserve">testStand </w:t>
      </w:r>
      <w:r>
        <w:t>平台已完成开发并在实验台架上运行，主要基础如下：</w:t>
      </w:r>
    </w:p>
    <w:p w:rsidR="000D3681" w:rsidRDefault="00552732">
      <w:pPr>
        <w:spacing w:before="60" w:after="160"/>
        <w:jc w:val="center"/>
      </w:pPr>
      <w:r>
        <w:rPr>
          <w:rFonts w:eastAsia="黑体"/>
          <w:sz w:val="21"/>
          <w:szCs w:val="21"/>
        </w:rPr>
        <w:t>表</w:t>
      </w:r>
      <w:r>
        <w:rPr>
          <w:rFonts w:eastAsia="黑体"/>
          <w:sz w:val="21"/>
          <w:szCs w:val="21"/>
        </w:rPr>
        <w:t xml:space="preserve"> 7-1 </w:t>
      </w:r>
      <w:r>
        <w:rPr>
          <w:rFonts w:eastAsia="黑体"/>
          <w:sz w:val="21"/>
          <w:szCs w:val="21"/>
        </w:rPr>
        <w:t>已有工作基础</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7256"/>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方面</w:t>
            </w:r>
          </w:p>
        </w:tc>
        <w:tc>
          <w:tcPr>
            <w:tcW w:w="725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已完成工作</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平台软件</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设备管理、被测件与</w:t>
            </w:r>
            <w:r>
              <w:rPr>
                <w:sz w:val="18"/>
                <w:szCs w:val="18"/>
              </w:rPr>
              <w:t xml:space="preserve"> ICD </w:t>
            </w:r>
            <w:r>
              <w:rPr>
                <w:sz w:val="18"/>
                <w:szCs w:val="18"/>
              </w:rPr>
              <w:t>管理、工位接线、无代码测试编排、运行监控、运行记录回放与复核判定等功能已实现，前后端契约与自动化测试覆盖完整</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资源插件</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已交付并在真实板卡上验证</w:t>
            </w:r>
            <w:r>
              <w:rPr>
                <w:sz w:val="18"/>
                <w:szCs w:val="18"/>
              </w:rPr>
              <w:t xml:space="preserve"> 11 </w:t>
            </w:r>
            <w:r>
              <w:rPr>
                <w:sz w:val="18"/>
                <w:szCs w:val="18"/>
              </w:rPr>
              <w:t>种资源插件：多功能采集卡（</w:t>
            </w:r>
            <w:r>
              <w:rPr>
                <w:sz w:val="18"/>
                <w:szCs w:val="18"/>
              </w:rPr>
              <w:t xml:space="preserve">32 </w:t>
            </w:r>
            <w:r>
              <w:rPr>
                <w:sz w:val="18"/>
                <w:szCs w:val="18"/>
              </w:rPr>
              <w:t>路硬件时钟连续采集、</w:t>
            </w:r>
            <w:r>
              <w:rPr>
                <w:sz w:val="18"/>
                <w:szCs w:val="18"/>
              </w:rPr>
              <w:t>AO</w:t>
            </w:r>
            <w:r>
              <w:rPr>
                <w:sz w:val="18"/>
                <w:szCs w:val="18"/>
              </w:rPr>
              <w:t>、</w:t>
            </w:r>
            <w:r>
              <w:rPr>
                <w:sz w:val="18"/>
                <w:szCs w:val="18"/>
              </w:rPr>
              <w:t>DIO</w:t>
            </w:r>
            <w:r>
              <w:rPr>
                <w:sz w:val="18"/>
                <w:szCs w:val="18"/>
              </w:rPr>
              <w:t>、计数器）、</w:t>
            </w:r>
            <w:r>
              <w:rPr>
                <w:sz w:val="18"/>
                <w:szCs w:val="18"/>
              </w:rPr>
              <w:t xml:space="preserve">64 </w:t>
            </w:r>
            <w:r>
              <w:rPr>
                <w:sz w:val="18"/>
                <w:szCs w:val="18"/>
              </w:rPr>
              <w:t>路模拟输出卡、</w:t>
            </w:r>
            <w:r>
              <w:rPr>
                <w:sz w:val="18"/>
                <w:szCs w:val="18"/>
              </w:rPr>
              <w:t xml:space="preserve">48 </w:t>
            </w:r>
            <w:r>
              <w:rPr>
                <w:sz w:val="18"/>
                <w:szCs w:val="18"/>
              </w:rPr>
              <w:t>路继电器卡、</w:t>
            </w:r>
            <w:r>
              <w:rPr>
                <w:sz w:val="18"/>
                <w:szCs w:val="18"/>
              </w:rPr>
              <w:t xml:space="preserve">40 </w:t>
            </w:r>
            <w:r>
              <w:rPr>
                <w:sz w:val="18"/>
                <w:szCs w:val="18"/>
              </w:rPr>
              <w:t>路开关卡、</w:t>
            </w:r>
            <w:r>
              <w:rPr>
                <w:sz w:val="18"/>
                <w:szCs w:val="18"/>
              </w:rPr>
              <w:t xml:space="preserve">32 </w:t>
            </w:r>
            <w:r>
              <w:rPr>
                <w:sz w:val="18"/>
                <w:szCs w:val="18"/>
              </w:rPr>
              <w:t>路隔离</w:t>
            </w:r>
            <w:r>
              <w:rPr>
                <w:sz w:val="18"/>
                <w:szCs w:val="18"/>
              </w:rPr>
              <w:t xml:space="preserve"> DIO </w:t>
            </w:r>
            <w:r>
              <w:rPr>
                <w:sz w:val="18"/>
                <w:szCs w:val="18"/>
              </w:rPr>
              <w:t>卡、</w:t>
            </w:r>
            <w:r>
              <w:rPr>
                <w:sz w:val="18"/>
                <w:szCs w:val="18"/>
              </w:rPr>
              <w:t xml:space="preserve">8 </w:t>
            </w:r>
            <w:r>
              <w:rPr>
                <w:sz w:val="18"/>
                <w:szCs w:val="18"/>
              </w:rPr>
              <w:t>路隔离串口卡、</w:t>
            </w:r>
            <w:r>
              <w:rPr>
                <w:sz w:val="18"/>
                <w:szCs w:val="18"/>
              </w:rPr>
              <w:t xml:space="preserve">LVDT </w:t>
            </w:r>
            <w:r>
              <w:rPr>
                <w:sz w:val="18"/>
                <w:szCs w:val="18"/>
              </w:rPr>
              <w:t>仿真卡、可编程电容卡，以及</w:t>
            </w:r>
            <w:r>
              <w:rPr>
                <w:sz w:val="18"/>
                <w:szCs w:val="18"/>
              </w:rPr>
              <w:t xml:space="preserve"> PCI </w:t>
            </w:r>
            <w:r>
              <w:rPr>
                <w:sz w:val="18"/>
                <w:szCs w:val="18"/>
              </w:rPr>
              <w:t>系列采集、继电器、模拟输出、多串口卡</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协议层</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ICD </w:t>
            </w:r>
            <w:r>
              <w:rPr>
                <w:sz w:val="18"/>
                <w:szCs w:val="18"/>
              </w:rPr>
              <w:t>成帧、校验、字段解码、组帧发送、试解码、历史数据重解码已实现</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智能体</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已在平台内集成</w:t>
            </w:r>
            <w:r>
              <w:rPr>
                <w:sz w:val="18"/>
                <w:szCs w:val="18"/>
              </w:rPr>
              <w:t xml:space="preserve"> AI Agent </w:t>
            </w:r>
            <w:r>
              <w:rPr>
                <w:sz w:val="18"/>
                <w:szCs w:val="18"/>
              </w:rPr>
              <w:t>与工具网关，按工作模式提供工具、接线与高风险操作人工确认、离线与源码隔离等安全机制已实现</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实测验证</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在远程接口单元（</w:t>
            </w:r>
            <w:r>
              <w:rPr>
                <w:sz w:val="18"/>
                <w:szCs w:val="18"/>
              </w:rPr>
              <w:t>RIU</w:t>
            </w:r>
            <w:r>
              <w:rPr>
                <w:sz w:val="18"/>
                <w:szCs w:val="18"/>
              </w:rPr>
              <w:t>）实验台架上，</w:t>
            </w:r>
            <w:r>
              <w:rPr>
                <w:sz w:val="18"/>
                <w:szCs w:val="18"/>
              </w:rPr>
              <w:t xml:space="preserve">AI </w:t>
            </w:r>
            <w:r>
              <w:rPr>
                <w:sz w:val="18"/>
                <w:szCs w:val="18"/>
              </w:rPr>
              <w:t>在不接触平台源码、不联网的条件下，完成了串口卡与多功能采集卡的接入、</w:t>
            </w:r>
            <w:r>
              <w:rPr>
                <w:sz w:val="18"/>
                <w:szCs w:val="18"/>
              </w:rPr>
              <w:t xml:space="preserve">26 </w:t>
            </w:r>
            <w:r>
              <w:rPr>
                <w:sz w:val="18"/>
                <w:szCs w:val="18"/>
              </w:rPr>
              <w:t>根接线登记、测试流程编排，测试运行通过，并在运行监控中实时显示信号</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台架演示</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已在</w:t>
            </w:r>
            <w:r>
              <w:rPr>
                <w:sz w:val="18"/>
                <w:szCs w:val="18"/>
              </w:rPr>
              <w:t xml:space="preserve"> PXI/CPCI </w:t>
            </w:r>
            <w:r>
              <w:rPr>
                <w:sz w:val="18"/>
                <w:szCs w:val="18"/>
              </w:rPr>
              <w:t>资源板卡上搭建板卡测试演示项目，完成被测件登记、接线、</w:t>
            </w:r>
            <w:r>
              <w:rPr>
                <w:sz w:val="18"/>
                <w:szCs w:val="18"/>
              </w:rPr>
              <w:t>ICD</w:t>
            </w:r>
            <w:r>
              <w:rPr>
                <w:sz w:val="18"/>
                <w:szCs w:val="18"/>
              </w:rPr>
              <w:t>、测</w:t>
            </w:r>
            <w:r>
              <w:rPr>
                <w:sz w:val="18"/>
                <w:szCs w:val="18"/>
              </w:rPr>
              <w:t>试流程、运行与回放的全流程验证（见第</w:t>
            </w:r>
            <w:r>
              <w:rPr>
                <w:sz w:val="18"/>
                <w:szCs w:val="18"/>
              </w:rPr>
              <w:t xml:space="preserve"> 5 </w:t>
            </w:r>
            <w:r>
              <w:rPr>
                <w:sz w:val="18"/>
                <w:szCs w:val="18"/>
              </w:rPr>
              <w:t>章截图）</w:t>
            </w:r>
          </w:p>
        </w:tc>
      </w:tr>
    </w:tbl>
    <w:p w:rsidR="000D3681" w:rsidRDefault="000D3681">
      <w:pPr>
        <w:spacing w:after="60"/>
      </w:pPr>
    </w:p>
    <w:p w:rsidR="000D3681" w:rsidRDefault="00552732">
      <w:pPr>
        <w:pStyle w:val="Heading1"/>
      </w:pPr>
      <w:bookmarkStart w:id="19" w:name="_Toc244172253"/>
      <w:r>
        <w:t xml:space="preserve">8 </w:t>
      </w:r>
      <w:r>
        <w:t>实施计划</w:t>
      </w:r>
      <w:bookmarkEnd w:id="19"/>
    </w:p>
    <w:p w:rsidR="000D3681" w:rsidRDefault="00552732">
      <w:pPr>
        <w:pStyle w:val="Heading2"/>
      </w:pPr>
      <w:bookmarkStart w:id="20" w:name="_Toc244172254"/>
      <w:r>
        <w:t xml:space="preserve">8.1 </w:t>
      </w:r>
      <w:r>
        <w:t>分期建设</w:t>
      </w:r>
      <w:bookmarkEnd w:id="20"/>
    </w:p>
    <w:p w:rsidR="000D3681" w:rsidRDefault="00552732">
      <w:pPr>
        <w:spacing w:before="60" w:after="160"/>
        <w:jc w:val="center"/>
      </w:pPr>
      <w:r>
        <w:rPr>
          <w:rFonts w:eastAsia="黑体"/>
          <w:sz w:val="21"/>
          <w:szCs w:val="21"/>
        </w:rPr>
        <w:t>表</w:t>
      </w:r>
      <w:r>
        <w:rPr>
          <w:rFonts w:eastAsia="黑体"/>
          <w:sz w:val="21"/>
          <w:szCs w:val="21"/>
        </w:rPr>
        <w:t xml:space="preserve"> 8-1 </w:t>
      </w:r>
      <w:r>
        <w:rPr>
          <w:rFonts w:eastAsia="黑体"/>
          <w:sz w:val="21"/>
          <w:szCs w:val="21"/>
        </w:rPr>
        <w:t>分期建设内容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63"/>
        <w:gridCol w:w="5182"/>
        <w:gridCol w:w="3025"/>
      </w:tblGrid>
      <w:tr w:rsidR="000D3681">
        <w:trPr>
          <w:tblHeader/>
        </w:trPr>
        <w:tc>
          <w:tcPr>
            <w:tcW w:w="86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阶段</w:t>
            </w:r>
          </w:p>
        </w:tc>
        <w:tc>
          <w:tcPr>
            <w:tcW w:w="518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主要内容</w:t>
            </w:r>
          </w:p>
        </w:tc>
        <w:tc>
          <w:tcPr>
            <w:tcW w:w="30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目标</w:t>
            </w:r>
          </w:p>
        </w:tc>
      </w:tr>
      <w:tr w:rsidR="000D3681">
        <w:trPr>
          <w:cantSplit/>
        </w:trPr>
        <w:tc>
          <w:tcPr>
            <w:tcW w:w="8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一期</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硬件平台集成；平台部署；新增资源插件（</w:t>
            </w:r>
            <w:r>
              <w:rPr>
                <w:sz w:val="18"/>
                <w:szCs w:val="18"/>
              </w:rPr>
              <w:t>CAN</w:t>
            </w:r>
            <w:r>
              <w:rPr>
                <w:sz w:val="18"/>
                <w:szCs w:val="18"/>
              </w:rPr>
              <w:t>、</w:t>
            </w:r>
            <w:r>
              <w:rPr>
                <w:sz w:val="18"/>
                <w:szCs w:val="18"/>
              </w:rPr>
              <w:t>MVB</w:t>
            </w:r>
            <w:r>
              <w:rPr>
                <w:sz w:val="18"/>
                <w:szCs w:val="18"/>
              </w:rPr>
              <w:t>、程控仪器等）；</w:t>
            </w:r>
            <w:r>
              <w:rPr>
                <w:sz w:val="18"/>
                <w:szCs w:val="18"/>
              </w:rPr>
              <w:t>3</w:t>
            </w:r>
            <w:r>
              <w:rPr>
                <w:sz w:val="18"/>
                <w:szCs w:val="18"/>
              </w:rPr>
              <w:t>～</w:t>
            </w:r>
            <w:r>
              <w:rPr>
                <w:sz w:val="18"/>
                <w:szCs w:val="18"/>
              </w:rPr>
              <w:t xml:space="preserve">5 </w:t>
            </w:r>
            <w:r>
              <w:rPr>
                <w:sz w:val="18"/>
                <w:szCs w:val="18"/>
              </w:rPr>
              <w:t>种典型板卡协议研究与测试项目；</w:t>
            </w:r>
            <w:r>
              <w:rPr>
                <w:sz w:val="18"/>
                <w:szCs w:val="18"/>
              </w:rPr>
              <w:t xml:space="preserve">AI </w:t>
            </w:r>
            <w:r>
              <w:rPr>
                <w:sz w:val="18"/>
                <w:szCs w:val="18"/>
              </w:rPr>
              <w:t>辅助测试能力上线；格式化测试报告</w:t>
            </w:r>
          </w:p>
        </w:tc>
        <w:tc>
          <w:tcPr>
            <w:tcW w:w="30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打通软硬件链路，实现典型板卡自动化测试，用户可在</w:t>
            </w:r>
            <w:r>
              <w:rPr>
                <w:sz w:val="18"/>
                <w:szCs w:val="18"/>
              </w:rPr>
              <w:t xml:space="preserve"> AI </w:t>
            </w:r>
            <w:r>
              <w:rPr>
                <w:sz w:val="18"/>
                <w:szCs w:val="18"/>
              </w:rPr>
              <w:t>辅助下自主新增板卡</w:t>
            </w:r>
          </w:p>
        </w:tc>
      </w:tr>
      <w:tr w:rsidR="000D3681">
        <w:trPr>
          <w:cantSplit/>
        </w:trPr>
        <w:tc>
          <w:tcPr>
            <w:tcW w:w="8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二期</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扩展板卡覆盖；故障注入；</w:t>
            </w:r>
            <w:r>
              <w:rPr>
                <w:sz w:val="18"/>
                <w:szCs w:val="18"/>
              </w:rPr>
              <w:t xml:space="preserve">AI </w:t>
            </w:r>
            <w:r>
              <w:rPr>
                <w:sz w:val="18"/>
                <w:szCs w:val="18"/>
              </w:rPr>
              <w:t>故障元件定位（结合原理图、测试数据、热像与电路仿真推断失效元件，给出维修建议）；故障知识库</w:t>
            </w:r>
          </w:p>
        </w:tc>
        <w:tc>
          <w:tcPr>
            <w:tcW w:w="30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从</w:t>
            </w:r>
            <w:r>
              <w:rPr>
                <w:sz w:val="18"/>
                <w:szCs w:val="18"/>
              </w:rPr>
              <w:t>“</w:t>
            </w:r>
            <w:r>
              <w:rPr>
                <w:sz w:val="18"/>
                <w:szCs w:val="18"/>
              </w:rPr>
              <w:t>判断板卡好坏</w:t>
            </w:r>
            <w:r>
              <w:rPr>
                <w:sz w:val="18"/>
                <w:szCs w:val="18"/>
              </w:rPr>
              <w:t>”</w:t>
            </w:r>
            <w:r>
              <w:rPr>
                <w:sz w:val="18"/>
                <w:szCs w:val="18"/>
              </w:rPr>
              <w:t>提升到</w:t>
            </w:r>
            <w:r>
              <w:rPr>
                <w:sz w:val="18"/>
                <w:szCs w:val="18"/>
              </w:rPr>
              <w:t>“</w:t>
            </w:r>
            <w:r>
              <w:rPr>
                <w:sz w:val="18"/>
                <w:szCs w:val="18"/>
              </w:rPr>
              <w:t>定位故障元件</w:t>
            </w:r>
            <w:r>
              <w:rPr>
                <w:sz w:val="18"/>
                <w:szCs w:val="18"/>
              </w:rPr>
              <w:t>”</w:t>
            </w:r>
          </w:p>
        </w:tc>
      </w:tr>
      <w:tr w:rsidR="000D3681">
        <w:trPr>
          <w:cantSplit/>
        </w:trPr>
        <w:tc>
          <w:tcPr>
            <w:tcW w:w="8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三期</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温箱等环境设备接入，特殊环境测试；主要板卡全面覆盖；多工位推广</w:t>
            </w:r>
          </w:p>
        </w:tc>
        <w:tc>
          <w:tcPr>
            <w:tcW w:w="30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形成完整的板级智能检修能力</w:t>
            </w:r>
          </w:p>
        </w:tc>
      </w:tr>
    </w:tbl>
    <w:p w:rsidR="000D3681" w:rsidRDefault="000D3681">
      <w:pPr>
        <w:spacing w:after="60"/>
      </w:pPr>
    </w:p>
    <w:p w:rsidR="000D3681" w:rsidRDefault="00552732">
      <w:pPr>
        <w:pStyle w:val="Heading2"/>
      </w:pPr>
      <w:bookmarkStart w:id="21" w:name="_Toc244172255"/>
      <w:r>
        <w:lastRenderedPageBreak/>
        <w:t xml:space="preserve">8.2 </w:t>
      </w:r>
      <w:r>
        <w:t>一期进度安排</w:t>
      </w:r>
      <w:bookmarkEnd w:id="21"/>
    </w:p>
    <w:p w:rsidR="000D3681" w:rsidRDefault="00552732">
      <w:pPr>
        <w:spacing w:before="60" w:after="160"/>
        <w:jc w:val="center"/>
      </w:pPr>
      <w:r>
        <w:rPr>
          <w:rFonts w:eastAsia="黑体"/>
          <w:sz w:val="21"/>
          <w:szCs w:val="21"/>
        </w:rPr>
        <w:t>表</w:t>
      </w:r>
      <w:r>
        <w:rPr>
          <w:rFonts w:eastAsia="黑体"/>
          <w:sz w:val="21"/>
          <w:szCs w:val="21"/>
        </w:rPr>
        <w:t xml:space="preserve"> 8-2 </w:t>
      </w:r>
      <w:r>
        <w:rPr>
          <w:rFonts w:eastAsia="黑体"/>
          <w:sz w:val="21"/>
          <w:szCs w:val="21"/>
        </w:rPr>
        <w:t>一期进度安排</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5182"/>
        <w:gridCol w:w="2593"/>
      </w:tblGrid>
      <w:tr w:rsidR="000D3681">
        <w:trPr>
          <w:tblHeader/>
        </w:trPr>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时间</w:t>
            </w:r>
          </w:p>
        </w:tc>
        <w:tc>
          <w:tcPr>
            <w:tcW w:w="518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工作内容</w:t>
            </w:r>
          </w:p>
        </w:tc>
        <w:tc>
          <w:tcPr>
            <w:tcW w:w="259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里程碑</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第</w:t>
            </w:r>
            <w:r>
              <w:rPr>
                <w:sz w:val="18"/>
                <w:szCs w:val="18"/>
              </w:rPr>
              <w:t xml:space="preserve"> 1 </w:t>
            </w:r>
            <w:r>
              <w:rPr>
                <w:sz w:val="18"/>
                <w:szCs w:val="18"/>
              </w:rPr>
              <w:t>月</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需求调研，确定一期板卡清单，收集资料；方案详细设计</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技术规格书评审</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第</w:t>
            </w:r>
            <w:r>
              <w:rPr>
                <w:sz w:val="18"/>
                <w:szCs w:val="18"/>
              </w:rPr>
              <w:t xml:space="preserve"> 2</w:t>
            </w:r>
            <w:r>
              <w:rPr>
                <w:sz w:val="18"/>
                <w:szCs w:val="18"/>
              </w:rPr>
              <w:t>～</w:t>
            </w:r>
            <w:r>
              <w:rPr>
                <w:sz w:val="18"/>
                <w:szCs w:val="18"/>
              </w:rPr>
              <w:t xml:space="preserve">3 </w:t>
            </w:r>
            <w:r>
              <w:rPr>
                <w:sz w:val="18"/>
                <w:szCs w:val="18"/>
              </w:rPr>
              <w:t>月</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硬件采购与集成；资源插件开发；板卡接口与协议研究（</w:t>
            </w:r>
            <w:r>
              <w:rPr>
                <w:sz w:val="18"/>
                <w:szCs w:val="18"/>
              </w:rPr>
              <w:t xml:space="preserve">AI </w:t>
            </w:r>
            <w:r>
              <w:rPr>
                <w:sz w:val="18"/>
                <w:szCs w:val="18"/>
              </w:rPr>
              <w:t>辅助</w:t>
            </w:r>
            <w:r>
              <w:rPr>
                <w:sz w:val="18"/>
                <w:szCs w:val="18"/>
              </w:rPr>
              <w:t xml:space="preserve"> ICD </w:t>
            </w:r>
            <w:r>
              <w:rPr>
                <w:sz w:val="18"/>
                <w:szCs w:val="18"/>
              </w:rPr>
              <w:t>建模）</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硬件出厂自检；一期板卡</w:t>
            </w:r>
            <w:r>
              <w:rPr>
                <w:sz w:val="18"/>
                <w:szCs w:val="18"/>
              </w:rPr>
              <w:t xml:space="preserve"> ICD</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第</w:t>
            </w:r>
            <w:r>
              <w:rPr>
                <w:sz w:val="18"/>
                <w:szCs w:val="18"/>
              </w:rPr>
              <w:t xml:space="preserve"> 3</w:t>
            </w:r>
            <w:r>
              <w:rPr>
                <w:sz w:val="18"/>
                <w:szCs w:val="18"/>
              </w:rPr>
              <w:t>～</w:t>
            </w:r>
            <w:r>
              <w:rPr>
                <w:sz w:val="18"/>
                <w:szCs w:val="18"/>
              </w:rPr>
              <w:t xml:space="preserve">4 </w:t>
            </w:r>
            <w:r>
              <w:rPr>
                <w:sz w:val="18"/>
                <w:szCs w:val="18"/>
              </w:rPr>
              <w:t>月</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工装设计制作；测试项目编排（</w:t>
            </w:r>
            <w:r>
              <w:rPr>
                <w:sz w:val="18"/>
                <w:szCs w:val="18"/>
              </w:rPr>
              <w:t xml:space="preserve">AI </w:t>
            </w:r>
            <w:r>
              <w:rPr>
                <w:sz w:val="18"/>
                <w:szCs w:val="18"/>
              </w:rPr>
              <w:t>辅助）；报告与用户管理功能</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测试项目初版</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第</w:t>
            </w:r>
            <w:r>
              <w:rPr>
                <w:sz w:val="18"/>
                <w:szCs w:val="18"/>
              </w:rPr>
              <w:t xml:space="preserve"> 5 </w:t>
            </w:r>
            <w:r>
              <w:rPr>
                <w:sz w:val="18"/>
                <w:szCs w:val="18"/>
              </w:rPr>
              <w:t>月</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正常板</w:t>
            </w:r>
            <w:r>
              <w:rPr>
                <w:sz w:val="18"/>
                <w:szCs w:val="18"/>
              </w:rPr>
              <w:t>/</w:t>
            </w:r>
            <w:r>
              <w:rPr>
                <w:sz w:val="18"/>
                <w:szCs w:val="18"/>
              </w:rPr>
              <w:t>故障板验证；联调；用户测试工程师在</w:t>
            </w:r>
            <w:r>
              <w:rPr>
                <w:sz w:val="18"/>
                <w:szCs w:val="18"/>
              </w:rPr>
              <w:t xml:space="preserve"> AI </w:t>
            </w:r>
            <w:r>
              <w:rPr>
                <w:sz w:val="18"/>
                <w:szCs w:val="18"/>
              </w:rPr>
              <w:t>辅助下自主完成一种板卡测试搭建</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出厂验收</w:t>
            </w:r>
          </w:p>
        </w:tc>
      </w:tr>
      <w:tr w:rsidR="000D3681">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第</w:t>
            </w:r>
            <w:r>
              <w:rPr>
                <w:sz w:val="18"/>
                <w:szCs w:val="18"/>
              </w:rPr>
              <w:t xml:space="preserve"> 6 </w:t>
            </w:r>
            <w:r>
              <w:rPr>
                <w:sz w:val="18"/>
                <w:szCs w:val="18"/>
              </w:rPr>
              <w:t>月</w:t>
            </w:r>
          </w:p>
        </w:tc>
        <w:tc>
          <w:tcPr>
            <w:tcW w:w="518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现场安装、试运行、培训、验收</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一期验收</w:t>
            </w:r>
          </w:p>
        </w:tc>
      </w:tr>
    </w:tbl>
    <w:p w:rsidR="000D3681" w:rsidRDefault="000D3681">
      <w:pPr>
        <w:spacing w:after="60"/>
      </w:pPr>
    </w:p>
    <w:p w:rsidR="000D3681" w:rsidRDefault="00552732">
      <w:pPr>
        <w:pStyle w:val="Heading1"/>
      </w:pPr>
      <w:bookmarkStart w:id="22" w:name="_Toc244172256"/>
      <w:r>
        <w:t xml:space="preserve">9 </w:t>
      </w:r>
      <w:r>
        <w:t>预期成果与考核指标</w:t>
      </w:r>
      <w:bookmarkEnd w:id="22"/>
    </w:p>
    <w:p w:rsidR="000D3681" w:rsidRDefault="00552732">
      <w:pPr>
        <w:pStyle w:val="Heading2"/>
      </w:pPr>
      <w:bookmarkStart w:id="23" w:name="_Toc244172257"/>
      <w:r>
        <w:t xml:space="preserve">9.1 </w:t>
      </w:r>
      <w:r>
        <w:t>预期成果</w:t>
      </w:r>
      <w:bookmarkEnd w:id="23"/>
    </w:p>
    <w:p w:rsidR="000D3681" w:rsidRDefault="00552732">
      <w:pPr>
        <w:pStyle w:val="a4"/>
        <w:numPr>
          <w:ilvl w:val="0"/>
          <w:numId w:val="2"/>
        </w:numPr>
        <w:spacing w:after="20" w:line="300" w:lineRule="auto"/>
      </w:pPr>
      <w:r>
        <w:t>板级自动化测试设备</w:t>
      </w:r>
      <w:r>
        <w:t xml:space="preserve"> 1 </w:t>
      </w:r>
      <w:r>
        <w:t>套（含测试工作站、资源机箱、电源与仪器、通用接口、一期板卡工装与自检工装）；</w:t>
      </w:r>
    </w:p>
    <w:p w:rsidR="000D3681" w:rsidRDefault="00552732">
      <w:pPr>
        <w:pStyle w:val="a4"/>
        <w:numPr>
          <w:ilvl w:val="0"/>
          <w:numId w:val="2"/>
        </w:numPr>
        <w:spacing w:after="20" w:line="300" w:lineRule="auto"/>
      </w:pPr>
      <w:r>
        <w:t xml:space="preserve">testStand </w:t>
      </w:r>
      <w:r>
        <w:t>测试平台软件及全部资源插件（</w:t>
      </w:r>
      <w:r>
        <w:t>.tsdev</w:t>
      </w:r>
      <w:r>
        <w:t>），内置</w:t>
      </w:r>
      <w:r>
        <w:t xml:space="preserve"> AI </w:t>
      </w:r>
      <w:r>
        <w:t>智能体；</w:t>
      </w:r>
    </w:p>
    <w:p w:rsidR="000D3681" w:rsidRDefault="00552732">
      <w:pPr>
        <w:pStyle w:val="a4"/>
        <w:numPr>
          <w:ilvl w:val="0"/>
          <w:numId w:val="2"/>
        </w:numPr>
        <w:spacing w:after="20" w:line="300" w:lineRule="auto"/>
      </w:pPr>
      <w:r>
        <w:t>一期板卡</w:t>
      </w:r>
      <w:r>
        <w:t xml:space="preserve"> ICD</w:t>
      </w:r>
      <w:r>
        <w:t>、被测件定义、测试项目及测试大纲；</w:t>
      </w:r>
    </w:p>
    <w:p w:rsidR="000D3681" w:rsidRDefault="00552732">
      <w:pPr>
        <w:pStyle w:val="a4"/>
        <w:numPr>
          <w:ilvl w:val="0"/>
          <w:numId w:val="2"/>
        </w:numPr>
        <w:spacing w:after="20" w:line="300" w:lineRule="auto"/>
      </w:pPr>
      <w:r>
        <w:t>技术文档：技术规格书、设计报告、操作与维护手册、插件说明书、协议研究报告；</w:t>
      </w:r>
    </w:p>
    <w:p w:rsidR="000D3681" w:rsidRDefault="00552732">
      <w:pPr>
        <w:pStyle w:val="a4"/>
        <w:numPr>
          <w:ilvl w:val="0"/>
          <w:numId w:val="2"/>
        </w:numPr>
        <w:spacing w:after="20" w:line="300" w:lineRule="auto"/>
      </w:pPr>
      <w:r>
        <w:t>培训：用户测试工程师具备自主新增板卡测试的能力。</w:t>
      </w:r>
    </w:p>
    <w:p w:rsidR="000D3681" w:rsidRDefault="00552732">
      <w:pPr>
        <w:pStyle w:val="Heading2"/>
      </w:pPr>
      <w:bookmarkStart w:id="24" w:name="_Toc244172258"/>
      <w:r>
        <w:t xml:space="preserve">9.2 </w:t>
      </w:r>
      <w:r>
        <w:t>考核指标（拟定）</w:t>
      </w:r>
      <w:bookmarkEnd w:id="24"/>
    </w:p>
    <w:p w:rsidR="000D3681" w:rsidRDefault="00552732">
      <w:pPr>
        <w:spacing w:before="60" w:after="160"/>
        <w:jc w:val="center"/>
      </w:pPr>
      <w:r>
        <w:rPr>
          <w:rFonts w:eastAsia="黑体"/>
          <w:sz w:val="21"/>
          <w:szCs w:val="21"/>
        </w:rPr>
        <w:t>表</w:t>
      </w:r>
      <w:r>
        <w:rPr>
          <w:rFonts w:eastAsia="黑体"/>
          <w:sz w:val="21"/>
          <w:szCs w:val="21"/>
        </w:rPr>
        <w:t xml:space="preserve"> 9-1 </w:t>
      </w:r>
      <w:r>
        <w:rPr>
          <w:rFonts w:eastAsia="黑体"/>
          <w:sz w:val="21"/>
          <w:szCs w:val="21"/>
        </w:rPr>
        <w:t>考核指标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4"/>
        <w:gridCol w:w="4402"/>
        <w:gridCol w:w="3964"/>
      </w:tblGrid>
      <w:tr w:rsidR="000D3681">
        <w:trPr>
          <w:tblHeader/>
        </w:trPr>
        <w:tc>
          <w:tcPr>
            <w:tcW w:w="70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序号</w:t>
            </w:r>
          </w:p>
        </w:tc>
        <w:tc>
          <w:tcPr>
            <w:tcW w:w="440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指标</w:t>
            </w:r>
          </w:p>
        </w:tc>
        <w:tc>
          <w:tcPr>
            <w:tcW w:w="39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目标值</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1</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一期完成典型板卡测试项目</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3</w:t>
            </w:r>
            <w:r>
              <w:rPr>
                <w:sz w:val="18"/>
                <w:szCs w:val="18"/>
              </w:rPr>
              <w:t>～</w:t>
            </w:r>
            <w:r>
              <w:rPr>
                <w:sz w:val="18"/>
                <w:szCs w:val="18"/>
              </w:rPr>
              <w:t xml:space="preserve">5 </w:t>
            </w:r>
            <w:r>
              <w:rPr>
                <w:sz w:val="18"/>
                <w:szCs w:val="18"/>
              </w:rPr>
              <w:t>种，覆盖电源类、数字量类、通信类</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2</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新增同类板卡测试搭建周期（不含工装制作和协议研究）</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 5 </w:t>
            </w:r>
            <w:r>
              <w:rPr>
                <w:sz w:val="18"/>
                <w:szCs w:val="18"/>
              </w:rPr>
              <w:t>个工作日，由用户测试工程师在</w:t>
            </w:r>
            <w:r>
              <w:rPr>
                <w:sz w:val="18"/>
                <w:szCs w:val="18"/>
              </w:rPr>
              <w:t xml:space="preserve"> AI </w:t>
            </w:r>
            <w:r>
              <w:rPr>
                <w:sz w:val="18"/>
                <w:szCs w:val="18"/>
              </w:rPr>
              <w:t>辅助下完成，无需外包</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3</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协议适配方式</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全部通过</w:t>
            </w:r>
            <w:r>
              <w:rPr>
                <w:sz w:val="18"/>
                <w:szCs w:val="18"/>
              </w:rPr>
              <w:t xml:space="preserve"> ICD </w:t>
            </w:r>
            <w:r>
              <w:rPr>
                <w:sz w:val="18"/>
                <w:szCs w:val="18"/>
              </w:rPr>
              <w:t>数据描述完成，平台软件零修改</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4</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已知故障板检出</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一期验证用故障板卡全部检出，定位到故障功能</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5</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正常板重复测试一致性</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连续</w:t>
            </w:r>
            <w:r>
              <w:rPr>
                <w:sz w:val="18"/>
                <w:szCs w:val="18"/>
              </w:rPr>
              <w:t xml:space="preserve"> N </w:t>
            </w:r>
            <w:r>
              <w:rPr>
                <w:sz w:val="18"/>
                <w:szCs w:val="18"/>
              </w:rPr>
              <w:t>次测试结论一致，无误判</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6</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单板测试时间</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较人工测试缩短</w:t>
            </w:r>
            <w:r>
              <w:rPr>
                <w:sz w:val="18"/>
                <w:szCs w:val="18"/>
              </w:rPr>
              <w:t xml:space="preserve"> 70% </w:t>
            </w:r>
            <w:r>
              <w:rPr>
                <w:sz w:val="18"/>
                <w:szCs w:val="18"/>
              </w:rPr>
              <w:t>以上</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7</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产出物校验</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生成的</w:t>
            </w:r>
            <w:r>
              <w:rPr>
                <w:sz w:val="18"/>
                <w:szCs w:val="18"/>
              </w:rPr>
              <w:t xml:space="preserve"> ICD</w:t>
            </w:r>
            <w:r>
              <w:rPr>
                <w:sz w:val="18"/>
                <w:szCs w:val="18"/>
              </w:rPr>
              <w:t>、测试流程</w:t>
            </w:r>
            <w:r>
              <w:rPr>
                <w:sz w:val="18"/>
                <w:szCs w:val="18"/>
              </w:rPr>
              <w:t xml:space="preserve"> 100% </w:t>
            </w:r>
            <w:r>
              <w:rPr>
                <w:sz w:val="18"/>
                <w:szCs w:val="18"/>
              </w:rPr>
              <w:t>经平台编译校验后方可运行；接线</w:t>
            </w:r>
            <w:r>
              <w:rPr>
                <w:sz w:val="18"/>
                <w:szCs w:val="18"/>
              </w:rPr>
              <w:t xml:space="preserve"> 100% </w:t>
            </w:r>
            <w:r>
              <w:rPr>
                <w:sz w:val="18"/>
                <w:szCs w:val="18"/>
              </w:rPr>
              <w:t>经人工确认</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8</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数据可追溯</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100% </w:t>
            </w:r>
            <w:r>
              <w:rPr>
                <w:sz w:val="18"/>
                <w:szCs w:val="18"/>
              </w:rPr>
              <w:t>测试运行保存完整原始数据，可回放、可复核</w:t>
            </w:r>
          </w:p>
        </w:tc>
      </w:tr>
      <w:tr w:rsidR="000D3681">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9</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硬件扩展余量</w:t>
            </w:r>
          </w:p>
        </w:tc>
        <w:tc>
          <w:tcPr>
            <w:tcW w:w="39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资源机箱空槽位</w:t>
            </w:r>
            <w:r>
              <w:rPr>
                <w:sz w:val="18"/>
                <w:szCs w:val="18"/>
              </w:rPr>
              <w:t xml:space="preserve"> ≥ 30%</w:t>
            </w:r>
            <w:r>
              <w:rPr>
                <w:sz w:val="18"/>
                <w:szCs w:val="18"/>
              </w:rPr>
              <w:t>，通用接口备用针脚</w:t>
            </w:r>
            <w:r>
              <w:rPr>
                <w:sz w:val="18"/>
                <w:szCs w:val="18"/>
              </w:rPr>
              <w:t xml:space="preserve"> ≥ 20%</w:t>
            </w:r>
          </w:p>
        </w:tc>
      </w:tr>
    </w:tbl>
    <w:p w:rsidR="000D3681" w:rsidRDefault="000D3681">
      <w:pPr>
        <w:spacing w:after="60"/>
      </w:pPr>
    </w:p>
    <w:p w:rsidR="000D3681" w:rsidRDefault="00552732">
      <w:pPr>
        <w:pStyle w:val="Heading1"/>
      </w:pPr>
      <w:bookmarkStart w:id="25" w:name="_Toc244172259"/>
      <w:r>
        <w:lastRenderedPageBreak/>
        <w:t xml:space="preserve">10 </w:t>
      </w:r>
      <w:r>
        <w:t>效益分析</w:t>
      </w:r>
      <w:bookmarkEnd w:id="25"/>
    </w:p>
    <w:p w:rsidR="000D3681" w:rsidRDefault="00552732">
      <w:pPr>
        <w:pStyle w:val="Heading2"/>
      </w:pPr>
      <w:bookmarkStart w:id="26" w:name="_Toc244172260"/>
      <w:r>
        <w:t xml:space="preserve">10.1 </w:t>
      </w:r>
      <w:r>
        <w:t>经济效益</w:t>
      </w:r>
      <w:bookmarkEnd w:id="26"/>
    </w:p>
    <w:p w:rsidR="000D3681" w:rsidRDefault="00552732">
      <w:pPr>
        <w:pStyle w:val="a4"/>
        <w:numPr>
          <w:ilvl w:val="0"/>
          <w:numId w:val="2"/>
        </w:numPr>
        <w:spacing w:after="20" w:line="300" w:lineRule="auto"/>
      </w:pPr>
      <w:r>
        <w:rPr>
          <w:b/>
          <w:bCs/>
        </w:rPr>
        <w:t>减少外包支出</w:t>
      </w:r>
      <w:r>
        <w:t>：新增板卡不再逐一外包定制软件，节省的定制开发费用随板卡种类增加而累积；</w:t>
      </w:r>
    </w:p>
    <w:p w:rsidR="000D3681" w:rsidRDefault="00552732">
      <w:pPr>
        <w:pStyle w:val="a4"/>
        <w:numPr>
          <w:ilvl w:val="0"/>
          <w:numId w:val="2"/>
        </w:numPr>
        <w:spacing w:after="20" w:line="300" w:lineRule="auto"/>
      </w:pPr>
      <w:r>
        <w:rPr>
          <w:b/>
          <w:bCs/>
        </w:rPr>
        <w:t>提高资源利用率</w:t>
      </w:r>
      <w:r>
        <w:t>：一套测试资源服务所有板卡，避免为每种板卡购置专用设备；</w:t>
      </w:r>
    </w:p>
    <w:p w:rsidR="000D3681" w:rsidRDefault="00552732">
      <w:pPr>
        <w:pStyle w:val="a4"/>
        <w:numPr>
          <w:ilvl w:val="0"/>
          <w:numId w:val="2"/>
        </w:numPr>
        <w:spacing w:after="20" w:line="300" w:lineRule="auto"/>
      </w:pPr>
      <w:r>
        <w:rPr>
          <w:b/>
          <w:bCs/>
        </w:rPr>
        <w:t>提升检修效率</w:t>
      </w:r>
      <w:r>
        <w:t>：自动化测试缩短单板测试时间，故障定位更快，减少维修返工和整机等待；</w:t>
      </w:r>
    </w:p>
    <w:p w:rsidR="000D3681" w:rsidRDefault="00552732">
      <w:pPr>
        <w:pStyle w:val="a4"/>
        <w:numPr>
          <w:ilvl w:val="0"/>
          <w:numId w:val="2"/>
        </w:numPr>
        <w:spacing w:after="20" w:line="300" w:lineRule="auto"/>
      </w:pPr>
      <w:r>
        <w:rPr>
          <w:b/>
          <w:bCs/>
        </w:rPr>
        <w:t>降低人员门槛</w:t>
      </w:r>
      <w:r>
        <w:t>：测试工程师无需软件开发能力即可完成测试搭建，减少对少数专家的依赖。</w:t>
      </w:r>
    </w:p>
    <w:p w:rsidR="000D3681" w:rsidRDefault="00552732">
      <w:pPr>
        <w:pStyle w:val="Heading2"/>
      </w:pPr>
      <w:bookmarkStart w:id="27" w:name="_Toc244172261"/>
      <w:r>
        <w:t xml:space="preserve">10.2 </w:t>
      </w:r>
      <w:r>
        <w:t>社会效益</w:t>
      </w:r>
      <w:bookmarkEnd w:id="27"/>
    </w:p>
    <w:p w:rsidR="000D3681" w:rsidRDefault="00552732">
      <w:pPr>
        <w:pStyle w:val="a4"/>
        <w:numPr>
          <w:ilvl w:val="0"/>
          <w:numId w:val="2"/>
        </w:numPr>
        <w:spacing w:after="20" w:line="300" w:lineRule="auto"/>
      </w:pPr>
      <w:r>
        <w:rPr>
          <w:b/>
          <w:bCs/>
        </w:rPr>
        <w:t>检修能力自主可控</w:t>
      </w:r>
      <w:r>
        <w:t>：掌握进口平台板卡的检修测试能力，降低对外部厂商的依赖；</w:t>
      </w:r>
    </w:p>
    <w:p w:rsidR="000D3681" w:rsidRDefault="00552732">
      <w:pPr>
        <w:pStyle w:val="a4"/>
        <w:numPr>
          <w:ilvl w:val="0"/>
          <w:numId w:val="2"/>
        </w:numPr>
        <w:spacing w:after="20" w:line="300" w:lineRule="auto"/>
      </w:pPr>
      <w:r>
        <w:rPr>
          <w:b/>
          <w:bCs/>
        </w:rPr>
        <w:t>保障运营安全</w:t>
      </w:r>
      <w:r>
        <w:t>：测试过程标准化、结论可追溯，提升检修质量，保障动车组运行安全；</w:t>
      </w:r>
    </w:p>
    <w:p w:rsidR="000D3681" w:rsidRDefault="00552732">
      <w:pPr>
        <w:pStyle w:val="a4"/>
        <w:numPr>
          <w:ilvl w:val="0"/>
          <w:numId w:val="2"/>
        </w:numPr>
        <w:spacing w:after="20" w:line="300" w:lineRule="auto"/>
      </w:pPr>
      <w:r>
        <w:rPr>
          <w:b/>
          <w:bCs/>
        </w:rPr>
        <w:t>知识沉淀与传承</w:t>
      </w:r>
      <w:r>
        <w:t>：板卡协议与检修方法形成结构化数据资产，可在检修体系内推广复用；</w:t>
      </w:r>
    </w:p>
    <w:p w:rsidR="000D3681" w:rsidRDefault="00552732">
      <w:pPr>
        <w:pStyle w:val="a4"/>
        <w:numPr>
          <w:ilvl w:val="0"/>
          <w:numId w:val="2"/>
        </w:numPr>
        <w:spacing w:after="20" w:line="300" w:lineRule="auto"/>
      </w:pPr>
      <w:r>
        <w:rPr>
          <w:b/>
          <w:bCs/>
        </w:rPr>
        <w:t>示范带动</w:t>
      </w:r>
      <w:r>
        <w:t>：</w:t>
      </w:r>
      <w:r>
        <w:t>“</w:t>
      </w:r>
      <w:r>
        <w:t>通用平台</w:t>
      </w:r>
      <w:r>
        <w:t xml:space="preserve"> + AI </w:t>
      </w:r>
      <w:r>
        <w:t>智能体</w:t>
      </w:r>
      <w:r>
        <w:t>”</w:t>
      </w:r>
      <w:r>
        <w:t>的模式可推广到其他车型、其他车载系统乃至更多装备的检修测试领域。</w:t>
      </w:r>
    </w:p>
    <w:p w:rsidR="000D3681" w:rsidRDefault="00552732">
      <w:pPr>
        <w:pStyle w:val="Heading1"/>
      </w:pPr>
      <w:bookmarkStart w:id="28" w:name="_Toc244172262"/>
      <w:r>
        <w:t xml:space="preserve">11 </w:t>
      </w:r>
      <w:r>
        <w:t>风险分析与对策</w:t>
      </w:r>
      <w:bookmarkEnd w:id="28"/>
    </w:p>
    <w:p w:rsidR="000D3681" w:rsidRDefault="00552732">
      <w:pPr>
        <w:spacing w:before="60" w:after="160"/>
        <w:jc w:val="center"/>
      </w:pPr>
      <w:r>
        <w:rPr>
          <w:rFonts w:eastAsia="黑体"/>
          <w:sz w:val="21"/>
          <w:szCs w:val="21"/>
        </w:rPr>
        <w:t>表</w:t>
      </w:r>
      <w:r>
        <w:rPr>
          <w:rFonts w:eastAsia="黑体"/>
          <w:sz w:val="21"/>
          <w:szCs w:val="21"/>
        </w:rPr>
        <w:t xml:space="preserve"> 11-1 </w:t>
      </w:r>
      <w:r>
        <w:rPr>
          <w:rFonts w:eastAsia="黑体"/>
          <w:sz w:val="21"/>
          <w:szCs w:val="21"/>
        </w:rPr>
        <w:t>主要风险与对策</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1"/>
        <w:gridCol w:w="6349"/>
      </w:tblGrid>
      <w:tr w:rsidR="000D3681">
        <w:trPr>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风险</w:t>
            </w:r>
          </w:p>
        </w:tc>
        <w:tc>
          <w:tcPr>
            <w:tcW w:w="634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对策</w:t>
            </w:r>
          </w:p>
        </w:tc>
      </w:tr>
      <w:tr w:rsidR="000D3681">
        <w:trPr>
          <w:cantSplit/>
        </w:trPr>
        <w:tc>
          <w:tcPr>
            <w:tcW w:w="272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西门子板卡协议资料缺失</w:t>
            </w:r>
          </w:p>
        </w:tc>
        <w:tc>
          <w:tcPr>
            <w:tcW w:w="63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整机信号采集</w:t>
            </w:r>
            <w:r>
              <w:rPr>
                <w:sz w:val="18"/>
                <w:szCs w:val="18"/>
              </w:rPr>
              <w:t xml:space="preserve"> + ICD </w:t>
            </w:r>
            <w:r>
              <w:rPr>
                <w:sz w:val="18"/>
                <w:szCs w:val="18"/>
              </w:rPr>
              <w:t>试解码迭代还原；无法还原部分以正常板卡响应为基线比对</w:t>
            </w:r>
          </w:p>
        </w:tc>
      </w:tr>
      <w:tr w:rsidR="000D3681">
        <w:trPr>
          <w:cantSplit/>
        </w:trPr>
        <w:tc>
          <w:tcPr>
            <w:tcW w:w="272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MVB </w:t>
            </w:r>
            <w:r>
              <w:rPr>
                <w:sz w:val="18"/>
                <w:szCs w:val="18"/>
              </w:rPr>
              <w:t>等专用总线资源受限</w:t>
            </w:r>
          </w:p>
        </w:tc>
        <w:tc>
          <w:tcPr>
            <w:tcW w:w="63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提前调研供货渠道，优先选用提供</w:t>
            </w:r>
            <w:r>
              <w:rPr>
                <w:sz w:val="18"/>
                <w:szCs w:val="18"/>
              </w:rPr>
              <w:t xml:space="preserve"> SDK </w:t>
            </w:r>
            <w:r>
              <w:rPr>
                <w:sz w:val="18"/>
                <w:szCs w:val="18"/>
              </w:rPr>
              <w:t>的通信卡并预留替代方案</w:t>
            </w:r>
          </w:p>
        </w:tc>
      </w:tr>
      <w:tr w:rsidR="000D3681">
        <w:trPr>
          <w:cantSplit/>
        </w:trPr>
        <w:tc>
          <w:tcPr>
            <w:tcW w:w="272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输出存在错误</w:t>
            </w:r>
          </w:p>
        </w:tc>
        <w:tc>
          <w:tcPr>
            <w:tcW w:w="63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AI </w:t>
            </w:r>
            <w:r>
              <w:rPr>
                <w:sz w:val="18"/>
                <w:szCs w:val="18"/>
              </w:rPr>
              <w:t>产出物均为结构化数据，须经平台编译校验和人工确认；判定以原始数据为证据，</w:t>
            </w:r>
            <w:r>
              <w:rPr>
                <w:sz w:val="18"/>
                <w:szCs w:val="18"/>
              </w:rPr>
              <w:t xml:space="preserve">AI </w:t>
            </w:r>
            <w:r>
              <w:rPr>
                <w:sz w:val="18"/>
                <w:szCs w:val="18"/>
              </w:rPr>
              <w:t>不能绕过校验和确认</w:t>
            </w:r>
          </w:p>
        </w:tc>
      </w:tr>
      <w:tr w:rsidR="000D3681">
        <w:trPr>
          <w:cantSplit/>
        </w:trPr>
        <w:tc>
          <w:tcPr>
            <w:tcW w:w="272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本机模型能力有限</w:t>
            </w:r>
          </w:p>
        </w:tc>
        <w:tc>
          <w:tcPr>
            <w:tcW w:w="63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按工作模式精简工具、设备工具按需展开；工作站按模型需求配置算力，并支持接入用户内网推理服务</w:t>
            </w:r>
          </w:p>
        </w:tc>
      </w:tr>
      <w:tr w:rsidR="000D3681">
        <w:trPr>
          <w:cantSplit/>
        </w:trPr>
        <w:tc>
          <w:tcPr>
            <w:tcW w:w="272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被测板卡上电损坏</w:t>
            </w:r>
          </w:p>
        </w:tc>
        <w:tc>
          <w:tcPr>
            <w:tcW w:w="63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短路预检、限流软启动、全程电流守护、异常自动安全断电</w:t>
            </w:r>
          </w:p>
        </w:tc>
      </w:tr>
      <w:tr w:rsidR="000D3681">
        <w:trPr>
          <w:cantSplit/>
        </w:trPr>
        <w:tc>
          <w:tcPr>
            <w:tcW w:w="272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板卡样品不足</w:t>
            </w:r>
          </w:p>
        </w:tc>
        <w:tc>
          <w:tcPr>
            <w:tcW w:w="63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提前确定样品清单，二期以故障注入补充故障样本</w:t>
            </w:r>
          </w:p>
        </w:tc>
      </w:tr>
    </w:tbl>
    <w:p w:rsidR="000D3681" w:rsidRDefault="000D3681">
      <w:pPr>
        <w:spacing w:after="60"/>
      </w:pPr>
    </w:p>
    <w:p w:rsidR="000D3681" w:rsidRDefault="00552732">
      <w:pPr>
        <w:pStyle w:val="Heading1"/>
      </w:pPr>
      <w:bookmarkStart w:id="29" w:name="_Toc244172263"/>
      <w:r>
        <w:t xml:space="preserve">12 </w:t>
      </w:r>
      <w:r>
        <w:t>项目组织与经费概算</w:t>
      </w:r>
      <w:bookmarkEnd w:id="29"/>
    </w:p>
    <w:p w:rsidR="000D3681" w:rsidRDefault="00552732">
      <w:pPr>
        <w:pStyle w:val="Heading2"/>
      </w:pPr>
      <w:bookmarkStart w:id="30" w:name="_Toc244172264"/>
      <w:r>
        <w:t xml:space="preserve">12.1 </w:t>
      </w:r>
      <w:r>
        <w:t>项目组织</w:t>
      </w:r>
      <w:bookmarkEnd w:id="30"/>
    </w:p>
    <w:p w:rsidR="000D3681" w:rsidRDefault="00552732">
      <w:pPr>
        <w:spacing w:before="60" w:after="160"/>
        <w:jc w:val="center"/>
      </w:pPr>
      <w:r>
        <w:rPr>
          <w:rFonts w:eastAsia="黑体"/>
          <w:sz w:val="21"/>
          <w:szCs w:val="21"/>
        </w:rPr>
        <w:lastRenderedPageBreak/>
        <w:t>表</w:t>
      </w:r>
      <w:r>
        <w:rPr>
          <w:rFonts w:eastAsia="黑体"/>
          <w:sz w:val="21"/>
          <w:szCs w:val="21"/>
        </w:rPr>
        <w:t xml:space="preserve"> 12-1 </w:t>
      </w:r>
      <w:r>
        <w:rPr>
          <w:rFonts w:eastAsia="黑体"/>
          <w:sz w:val="21"/>
          <w:szCs w:val="21"/>
        </w:rPr>
        <w:t>项目组织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7256"/>
      </w:tblGrid>
      <w:tr w:rsidR="000D3681">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角色</w:t>
            </w:r>
          </w:p>
        </w:tc>
        <w:tc>
          <w:tcPr>
            <w:tcW w:w="725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职责</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项目负责人</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总体技术方案、进度与质量管理</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平台与</w:t>
            </w:r>
            <w:r>
              <w:rPr>
                <w:sz w:val="18"/>
                <w:szCs w:val="18"/>
              </w:rPr>
              <w:t xml:space="preserve"> AI </w:t>
            </w:r>
            <w:r>
              <w:rPr>
                <w:sz w:val="18"/>
                <w:szCs w:val="18"/>
              </w:rPr>
              <w:t>组</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 xml:space="preserve">testStand </w:t>
            </w:r>
            <w:r>
              <w:rPr>
                <w:sz w:val="18"/>
                <w:szCs w:val="18"/>
              </w:rPr>
              <w:t>平台部署与功能开发、</w:t>
            </w:r>
            <w:r>
              <w:rPr>
                <w:sz w:val="18"/>
                <w:szCs w:val="18"/>
              </w:rPr>
              <w:t xml:space="preserve">AI </w:t>
            </w:r>
            <w:r>
              <w:rPr>
                <w:sz w:val="18"/>
                <w:szCs w:val="18"/>
              </w:rPr>
              <w:t>智能体能力建设</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硬件与插件组</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资源选型、机柜集成、工装设计、资源插件开发与验收</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协议与测试组</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板卡接口与协议研究、</w:t>
            </w:r>
            <w:r>
              <w:rPr>
                <w:sz w:val="18"/>
                <w:szCs w:val="18"/>
              </w:rPr>
              <w:t xml:space="preserve">ICD </w:t>
            </w:r>
            <w:r>
              <w:rPr>
                <w:sz w:val="18"/>
                <w:szCs w:val="18"/>
              </w:rPr>
              <w:t>与测试项目开发、验证</w:t>
            </w:r>
          </w:p>
        </w:tc>
      </w:tr>
      <w:tr w:rsidR="000D3681">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用户方</w:t>
            </w:r>
          </w:p>
        </w:tc>
        <w:tc>
          <w:tcPr>
            <w:tcW w:w="725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提供板卡资料与样品、需求确认、参与验收与培训</w:t>
            </w:r>
          </w:p>
        </w:tc>
      </w:tr>
    </w:tbl>
    <w:p w:rsidR="000D3681" w:rsidRDefault="000D3681">
      <w:pPr>
        <w:spacing w:after="60"/>
      </w:pPr>
    </w:p>
    <w:p w:rsidR="000D3681" w:rsidRDefault="00552732">
      <w:pPr>
        <w:pStyle w:val="Heading2"/>
      </w:pPr>
      <w:bookmarkStart w:id="31" w:name="_Toc244172265"/>
      <w:r>
        <w:t xml:space="preserve">12.2 </w:t>
      </w:r>
      <w:r>
        <w:t>经费概算（一期）</w:t>
      </w:r>
      <w:bookmarkEnd w:id="31"/>
    </w:p>
    <w:p w:rsidR="000D3681" w:rsidRDefault="00552732">
      <w:pPr>
        <w:spacing w:before="60" w:after="160"/>
        <w:jc w:val="center"/>
      </w:pPr>
      <w:r>
        <w:rPr>
          <w:rFonts w:eastAsia="黑体"/>
          <w:sz w:val="21"/>
          <w:szCs w:val="21"/>
        </w:rPr>
        <w:t>表</w:t>
      </w:r>
      <w:r>
        <w:rPr>
          <w:rFonts w:eastAsia="黑体"/>
          <w:sz w:val="21"/>
          <w:szCs w:val="21"/>
        </w:rPr>
        <w:t xml:space="preserve"> 12-2 </w:t>
      </w:r>
      <w:r>
        <w:rPr>
          <w:rFonts w:eastAsia="黑体"/>
          <w:sz w:val="21"/>
          <w:szCs w:val="21"/>
        </w:rPr>
        <w:t>一期经费概算</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5"/>
        <w:gridCol w:w="2267"/>
        <w:gridCol w:w="4535"/>
        <w:gridCol w:w="1543"/>
      </w:tblGrid>
      <w:tr w:rsidR="000D3681">
        <w:trPr>
          <w:tblHeader/>
        </w:trPr>
        <w:tc>
          <w:tcPr>
            <w:tcW w:w="7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序号</w:t>
            </w:r>
          </w:p>
        </w:tc>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科目</w:t>
            </w:r>
          </w:p>
        </w:tc>
        <w:tc>
          <w:tcPr>
            <w:tcW w:w="453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主要内容</w:t>
            </w:r>
          </w:p>
        </w:tc>
        <w:tc>
          <w:tcPr>
            <w:tcW w:w="154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0D3681" w:rsidRDefault="00552732">
            <w:pPr>
              <w:spacing w:line="250" w:lineRule="auto"/>
              <w:jc w:val="center"/>
            </w:pPr>
            <w:r>
              <w:rPr>
                <w:rFonts w:eastAsia="黑体"/>
                <w:b/>
                <w:bCs/>
                <w:sz w:val="18"/>
                <w:szCs w:val="18"/>
              </w:rPr>
              <w:t>金额（万元）</w:t>
            </w: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1</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设备购置费</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测试工作站、资源机箱及板卡、电源负载、仪器、机柜</w:t>
            </w: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2</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材料与加工费</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通用接口、板卡工装、自检工装、线缆</w:t>
            </w: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3</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软件与开发费</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平台软件授权、资源插件开发、</w:t>
            </w:r>
            <w:r>
              <w:rPr>
                <w:sz w:val="18"/>
                <w:szCs w:val="18"/>
              </w:rPr>
              <w:t xml:space="preserve">AI </w:t>
            </w:r>
            <w:r>
              <w:rPr>
                <w:sz w:val="18"/>
                <w:szCs w:val="18"/>
              </w:rPr>
              <w:t>能力建设、报告与用户管理功能</w:t>
            </w: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4</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协议研究与测试项目开发</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一期板卡接口与协议研究、</w:t>
            </w:r>
            <w:r>
              <w:rPr>
                <w:sz w:val="18"/>
                <w:szCs w:val="18"/>
              </w:rPr>
              <w:t xml:space="preserve">ICD </w:t>
            </w:r>
            <w:r>
              <w:rPr>
                <w:sz w:val="18"/>
                <w:szCs w:val="18"/>
              </w:rPr>
              <w:t>与测试项目、验证</w:t>
            </w: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5</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测试验证与差旅</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样品测试、现场安装调试</w:t>
            </w: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6</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培训与技术服务</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培训、文档、质保期技术支持</w:t>
            </w: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r w:rsidR="000D3681">
        <w:trPr>
          <w:cantSplit/>
        </w:trPr>
        <w:tc>
          <w:tcPr>
            <w:tcW w:w="7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552732">
            <w:pPr>
              <w:spacing w:line="250" w:lineRule="auto"/>
            </w:pPr>
            <w:r>
              <w:rPr>
                <w:sz w:val="18"/>
                <w:szCs w:val="18"/>
              </w:rPr>
              <w:t>合计</w:t>
            </w:r>
          </w:p>
        </w:tc>
        <w:tc>
          <w:tcPr>
            <w:tcW w:w="453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c>
          <w:tcPr>
            <w:tcW w:w="15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0D3681" w:rsidRDefault="000D3681">
            <w:pPr>
              <w:spacing w:line="250" w:lineRule="auto"/>
            </w:pPr>
          </w:p>
        </w:tc>
      </w:tr>
    </w:tbl>
    <w:p w:rsidR="000D3681" w:rsidRDefault="000D3681">
      <w:pPr>
        <w:spacing w:after="60"/>
      </w:pPr>
    </w:p>
    <w:sectPr w:rsidR="000D3681" w:rsidSect="000D3681">
      <w:headerReference w:type="default" r:id="rId14"/>
      <w:footerReference w:type="default" r:id="rId15"/>
      <w:pgSz w:w="11906" w:h="16838"/>
      <w:pgMar w:top="1440" w:right="1418" w:bottom="1440" w:left="1418" w:header="708" w:footer="708"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3681" w:rsidRDefault="000D3681" w:rsidP="000D3681">
      <w:r>
        <w:separator/>
      </w:r>
    </w:p>
  </w:endnote>
  <w:endnote w:type="continuationSeparator" w:id="1">
    <w:p w:rsidR="000D3681" w:rsidRDefault="000D3681" w:rsidP="000D36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81" w:rsidRDefault="00552732">
    <w:pPr>
      <w:jc w:val="center"/>
    </w:pPr>
    <w:r>
      <w:rPr>
        <w:sz w:val="18"/>
        <w:szCs w:val="18"/>
      </w:rPr>
      <w:t>第</w:t>
    </w:r>
    <w:r>
      <w:rPr>
        <w:sz w:val="18"/>
        <w:szCs w:val="18"/>
      </w:rPr>
      <w:t xml:space="preserve"> </w:t>
    </w:r>
    <w:r w:rsidR="000D3681">
      <w:rPr>
        <w:sz w:val="18"/>
        <w:szCs w:val="18"/>
      </w:rPr>
      <w:fldChar w:fldCharType="begin"/>
    </w:r>
    <w:r>
      <w:rPr>
        <w:sz w:val="18"/>
        <w:szCs w:val="18"/>
      </w:rPr>
      <w:instrText>PAGE</w:instrText>
    </w:r>
    <w:r>
      <w:rPr>
        <w:sz w:val="18"/>
        <w:szCs w:val="18"/>
      </w:rPr>
      <w:fldChar w:fldCharType="separate"/>
    </w:r>
    <w:r>
      <w:rPr>
        <w:noProof/>
        <w:sz w:val="18"/>
        <w:szCs w:val="18"/>
      </w:rPr>
      <w:t>17</w:t>
    </w:r>
    <w:r w:rsidR="000D3681">
      <w:rPr>
        <w:sz w:val="18"/>
        <w:szCs w:val="18"/>
      </w:rPr>
      <w:fldChar w:fldCharType="end"/>
    </w:r>
    <w:r>
      <w:rPr>
        <w:sz w:val="18"/>
        <w:szCs w:val="18"/>
      </w:rPr>
      <w:t xml:space="preserve"> </w:t>
    </w:r>
    <w:r>
      <w:rPr>
        <w:sz w:val="18"/>
        <w:szCs w:val="18"/>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3681" w:rsidRDefault="000D3681" w:rsidP="000D3681">
      <w:r>
        <w:separator/>
      </w:r>
    </w:p>
  </w:footnote>
  <w:footnote w:type="continuationSeparator" w:id="1">
    <w:p w:rsidR="000D3681" w:rsidRDefault="000D3681" w:rsidP="000D368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81" w:rsidRDefault="00552732">
    <w:pPr>
      <w:pBdr>
        <w:bottom w:val="single" w:sz="6" w:space="1" w:color="808080"/>
      </w:pBdr>
      <w:jc w:val="right"/>
    </w:pPr>
    <w:r>
      <w:rPr>
        <w:color w:val="595959"/>
        <w:sz w:val="18"/>
        <w:szCs w:val="18"/>
      </w:rPr>
      <w:t>车载板卡智能化检测系统项目任务申请书</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246B9"/>
    <w:multiLevelType w:val="hybridMultilevel"/>
    <w:tmpl w:val="CE063D7C"/>
    <w:lvl w:ilvl="0" w:tplc="267CD67C">
      <w:start w:val="1"/>
      <w:numFmt w:val="decimal"/>
      <w:lvlText w:val="（%1）"/>
      <w:lvlJc w:val="left"/>
      <w:pPr>
        <w:ind w:left="960" w:hanging="480"/>
      </w:pPr>
    </w:lvl>
    <w:lvl w:ilvl="1" w:tplc="D7685ECC">
      <w:numFmt w:val="decimal"/>
      <w:lvlText w:val=""/>
      <w:lvlJc w:val="left"/>
    </w:lvl>
    <w:lvl w:ilvl="2" w:tplc="276CDEE4">
      <w:numFmt w:val="decimal"/>
      <w:lvlText w:val=""/>
      <w:lvlJc w:val="left"/>
    </w:lvl>
    <w:lvl w:ilvl="3" w:tplc="4A98F8D8">
      <w:numFmt w:val="decimal"/>
      <w:lvlText w:val=""/>
      <w:lvlJc w:val="left"/>
    </w:lvl>
    <w:lvl w:ilvl="4" w:tplc="1B4E059C">
      <w:numFmt w:val="decimal"/>
      <w:lvlText w:val=""/>
      <w:lvlJc w:val="left"/>
    </w:lvl>
    <w:lvl w:ilvl="5" w:tplc="AEDCCB90">
      <w:numFmt w:val="decimal"/>
      <w:lvlText w:val=""/>
      <w:lvlJc w:val="left"/>
    </w:lvl>
    <w:lvl w:ilvl="6" w:tplc="026A01C6">
      <w:numFmt w:val="decimal"/>
      <w:lvlText w:val=""/>
      <w:lvlJc w:val="left"/>
    </w:lvl>
    <w:lvl w:ilvl="7" w:tplc="7F30FA9A">
      <w:numFmt w:val="decimal"/>
      <w:lvlText w:val=""/>
      <w:lvlJc w:val="left"/>
    </w:lvl>
    <w:lvl w:ilvl="8" w:tplc="90220B92">
      <w:numFmt w:val="decimal"/>
      <w:lvlText w:val=""/>
      <w:lvlJc w:val="left"/>
    </w:lvl>
  </w:abstractNum>
  <w:abstractNum w:abstractNumId="1">
    <w:nsid w:val="05AB2FFD"/>
    <w:multiLevelType w:val="hybridMultilevel"/>
    <w:tmpl w:val="74184D34"/>
    <w:lvl w:ilvl="0" w:tplc="4088FCCC">
      <w:start w:val="1"/>
      <w:numFmt w:val="bullet"/>
      <w:lvlText w:val="●"/>
      <w:lvlJc w:val="left"/>
      <w:pPr>
        <w:ind w:left="840" w:hanging="360"/>
      </w:pPr>
      <w:rPr>
        <w:sz w:val="16"/>
        <w:szCs w:val="16"/>
      </w:rPr>
    </w:lvl>
    <w:lvl w:ilvl="1" w:tplc="E4FC3B62">
      <w:numFmt w:val="decimal"/>
      <w:lvlText w:val=""/>
      <w:lvlJc w:val="left"/>
    </w:lvl>
    <w:lvl w:ilvl="2" w:tplc="82BCFC16">
      <w:numFmt w:val="decimal"/>
      <w:lvlText w:val=""/>
      <w:lvlJc w:val="left"/>
    </w:lvl>
    <w:lvl w:ilvl="3" w:tplc="792C29C2">
      <w:numFmt w:val="decimal"/>
      <w:lvlText w:val=""/>
      <w:lvlJc w:val="left"/>
    </w:lvl>
    <w:lvl w:ilvl="4" w:tplc="7F0665A8">
      <w:numFmt w:val="decimal"/>
      <w:lvlText w:val=""/>
      <w:lvlJc w:val="left"/>
    </w:lvl>
    <w:lvl w:ilvl="5" w:tplc="43F46678">
      <w:numFmt w:val="decimal"/>
      <w:lvlText w:val=""/>
      <w:lvlJc w:val="left"/>
    </w:lvl>
    <w:lvl w:ilvl="6" w:tplc="A23A2930">
      <w:numFmt w:val="decimal"/>
      <w:lvlText w:val=""/>
      <w:lvlJc w:val="left"/>
    </w:lvl>
    <w:lvl w:ilvl="7" w:tplc="9132BAC4">
      <w:numFmt w:val="decimal"/>
      <w:lvlText w:val=""/>
      <w:lvlJc w:val="left"/>
    </w:lvl>
    <w:lvl w:ilvl="8" w:tplc="81A40C94">
      <w:numFmt w:val="decimal"/>
      <w:lvlText w:val=""/>
      <w:lvlJc w:val="left"/>
    </w:lvl>
  </w:abstractNum>
  <w:abstractNum w:abstractNumId="2">
    <w:nsid w:val="06BE4A20"/>
    <w:multiLevelType w:val="hybridMultilevel"/>
    <w:tmpl w:val="C04E1BD4"/>
    <w:lvl w:ilvl="0" w:tplc="F94EE15A">
      <w:start w:val="1"/>
      <w:numFmt w:val="decimal"/>
      <w:lvlText w:val="（%1）"/>
      <w:lvlJc w:val="left"/>
      <w:pPr>
        <w:ind w:left="960" w:hanging="480"/>
      </w:pPr>
    </w:lvl>
    <w:lvl w:ilvl="1" w:tplc="CCE61512">
      <w:numFmt w:val="decimal"/>
      <w:lvlText w:val=""/>
      <w:lvlJc w:val="left"/>
    </w:lvl>
    <w:lvl w:ilvl="2" w:tplc="AE7EC106">
      <w:numFmt w:val="decimal"/>
      <w:lvlText w:val=""/>
      <w:lvlJc w:val="left"/>
    </w:lvl>
    <w:lvl w:ilvl="3" w:tplc="7C9AAE88">
      <w:numFmt w:val="decimal"/>
      <w:lvlText w:val=""/>
      <w:lvlJc w:val="left"/>
    </w:lvl>
    <w:lvl w:ilvl="4" w:tplc="0E623794">
      <w:numFmt w:val="decimal"/>
      <w:lvlText w:val=""/>
      <w:lvlJc w:val="left"/>
    </w:lvl>
    <w:lvl w:ilvl="5" w:tplc="835E1DD4">
      <w:numFmt w:val="decimal"/>
      <w:lvlText w:val=""/>
      <w:lvlJc w:val="left"/>
    </w:lvl>
    <w:lvl w:ilvl="6" w:tplc="D632BF40">
      <w:numFmt w:val="decimal"/>
      <w:lvlText w:val=""/>
      <w:lvlJc w:val="left"/>
    </w:lvl>
    <w:lvl w:ilvl="7" w:tplc="792CEAC0">
      <w:numFmt w:val="decimal"/>
      <w:lvlText w:val=""/>
      <w:lvlJc w:val="left"/>
    </w:lvl>
    <w:lvl w:ilvl="8" w:tplc="81A8AB1E">
      <w:numFmt w:val="decimal"/>
      <w:lvlText w:val=""/>
      <w:lvlJc w:val="left"/>
    </w:lvl>
  </w:abstractNum>
  <w:abstractNum w:abstractNumId="3">
    <w:nsid w:val="7E07245D"/>
    <w:multiLevelType w:val="hybridMultilevel"/>
    <w:tmpl w:val="00BEB954"/>
    <w:lvl w:ilvl="0" w:tplc="67EA01A4" w:tentative="1">
      <w:start w:val="1"/>
      <w:numFmt w:val="bullet"/>
      <w:lvlText w:val="●"/>
      <w:lvlJc w:val="left"/>
      <w:pPr>
        <w:ind w:left="720" w:hanging="360"/>
      </w:pPr>
    </w:lvl>
    <w:lvl w:ilvl="1" w:tplc="5C2C58F0" w:tentative="1">
      <w:start w:val="1"/>
      <w:numFmt w:val="bullet"/>
      <w:lvlText w:val="○"/>
      <w:lvlJc w:val="left"/>
      <w:pPr>
        <w:ind w:left="1440" w:hanging="360"/>
      </w:pPr>
    </w:lvl>
    <w:lvl w:ilvl="2" w:tplc="610A2AFA" w:tentative="1">
      <w:start w:val="1"/>
      <w:numFmt w:val="bullet"/>
      <w:lvlText w:val="■"/>
      <w:lvlJc w:val="left"/>
      <w:pPr>
        <w:ind w:left="2160" w:hanging="360"/>
      </w:pPr>
    </w:lvl>
    <w:lvl w:ilvl="3" w:tplc="284C73BE" w:tentative="1">
      <w:start w:val="1"/>
      <w:numFmt w:val="bullet"/>
      <w:lvlText w:val="●"/>
      <w:lvlJc w:val="left"/>
      <w:pPr>
        <w:ind w:left="2880" w:hanging="360"/>
      </w:pPr>
    </w:lvl>
    <w:lvl w:ilvl="4" w:tplc="CC125E18" w:tentative="1">
      <w:start w:val="1"/>
      <w:numFmt w:val="bullet"/>
      <w:lvlText w:val="○"/>
      <w:lvlJc w:val="left"/>
      <w:pPr>
        <w:ind w:left="3600" w:hanging="360"/>
      </w:pPr>
    </w:lvl>
    <w:lvl w:ilvl="5" w:tplc="53D804BE" w:tentative="1">
      <w:start w:val="1"/>
      <w:numFmt w:val="bullet"/>
      <w:lvlText w:val="■"/>
      <w:lvlJc w:val="left"/>
      <w:pPr>
        <w:ind w:left="4320" w:hanging="360"/>
      </w:pPr>
    </w:lvl>
    <w:lvl w:ilvl="6" w:tplc="6AE8D882" w:tentative="1">
      <w:start w:val="1"/>
      <w:numFmt w:val="bullet"/>
      <w:lvlText w:val="●"/>
      <w:lvlJc w:val="left"/>
      <w:pPr>
        <w:ind w:left="5040" w:hanging="360"/>
      </w:pPr>
    </w:lvl>
    <w:lvl w:ilvl="7" w:tplc="7D5EDBA2" w:tentative="1">
      <w:start w:val="1"/>
      <w:numFmt w:val="bullet"/>
      <w:lvlText w:val="●"/>
      <w:lvlJc w:val="left"/>
      <w:pPr>
        <w:ind w:left="5760" w:hanging="360"/>
      </w:pPr>
    </w:lvl>
    <w:lvl w:ilvl="8" w:tplc="8624734E" w:tentative="1">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720"/>
  <w:characterSpacingControl w:val="doNotCompress"/>
  <w:hdrShapeDefaults>
    <o:shapedefaults v:ext="edit" spidmax="2050"/>
  </w:hdrShapeDefaults>
  <w:footnotePr>
    <w:footnote w:id="0"/>
    <w:footnote w:id="1"/>
  </w:footnotePr>
  <w:endnotePr>
    <w:endnote w:id="0"/>
    <w:endnote w:id="1"/>
  </w:endnotePr>
  <w:compat>
    <w:useFELayout/>
  </w:compat>
  <w:rsids>
    <w:rsidRoot w:val="000D3681"/>
    <w:rsid w:val="000D3681"/>
    <w:rsid w:val="0055273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368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sid w:val="000D3681"/>
    <w:rPr>
      <w:sz w:val="56"/>
      <w:szCs w:val="56"/>
    </w:rPr>
  </w:style>
  <w:style w:type="paragraph" w:customStyle="1" w:styleId="Heading4">
    <w:name w:val="Heading 4"/>
    <w:basedOn w:val="a"/>
    <w:next w:val="a"/>
    <w:qFormat/>
    <w:rsid w:val="000D3681"/>
    <w:rPr>
      <w:i/>
      <w:iCs/>
      <w:color w:val="2E74B5"/>
    </w:rPr>
  </w:style>
  <w:style w:type="paragraph" w:customStyle="1" w:styleId="Heading5">
    <w:name w:val="Heading 5"/>
    <w:basedOn w:val="a"/>
    <w:next w:val="a"/>
    <w:qFormat/>
    <w:rsid w:val="000D3681"/>
    <w:rPr>
      <w:color w:val="2E74B5"/>
    </w:rPr>
  </w:style>
  <w:style w:type="paragraph" w:customStyle="1" w:styleId="Heading6">
    <w:name w:val="Heading 6"/>
    <w:basedOn w:val="a"/>
    <w:next w:val="a"/>
    <w:qFormat/>
    <w:rsid w:val="000D3681"/>
    <w:rPr>
      <w:color w:val="1F4D78"/>
    </w:rPr>
  </w:style>
  <w:style w:type="paragraph" w:customStyle="1" w:styleId="1">
    <w:name w:val="要点1"/>
    <w:basedOn w:val="a"/>
    <w:next w:val="a"/>
    <w:qFormat/>
    <w:rsid w:val="000D3681"/>
    <w:rPr>
      <w:b/>
      <w:bCs/>
    </w:rPr>
  </w:style>
  <w:style w:type="paragraph" w:styleId="a4">
    <w:name w:val="List Paragraph"/>
    <w:basedOn w:val="a"/>
    <w:qFormat/>
    <w:rsid w:val="000D3681"/>
  </w:style>
  <w:style w:type="paragraph" w:styleId="a5">
    <w:name w:val="caption"/>
    <w:basedOn w:val="a"/>
    <w:next w:val="a"/>
    <w:uiPriority w:val="35"/>
    <w:semiHidden/>
    <w:unhideWhenUsed/>
    <w:qFormat/>
    <w:rsid w:val="000D3681"/>
    <w:pPr>
      <w:spacing w:after="200"/>
    </w:pPr>
    <w:rPr>
      <w:i/>
      <w:iCs/>
      <w:color w:val="44546A" w:themeColor="dark2"/>
      <w:sz w:val="18"/>
      <w:szCs w:val="18"/>
    </w:rPr>
  </w:style>
  <w:style w:type="paragraph" w:styleId="a6">
    <w:name w:val="Bibliography"/>
    <w:basedOn w:val="a"/>
    <w:next w:val="a"/>
    <w:uiPriority w:val="37"/>
    <w:unhideWhenUsed/>
    <w:rsid w:val="000D3681"/>
  </w:style>
  <w:style w:type="paragraph" w:styleId="10">
    <w:name w:val="toc 1"/>
    <w:basedOn w:val="a"/>
    <w:next w:val="a"/>
    <w:uiPriority w:val="39"/>
    <w:unhideWhenUsed/>
    <w:rsid w:val="000D3681"/>
    <w:pPr>
      <w:spacing w:after="100"/>
    </w:pPr>
  </w:style>
  <w:style w:type="paragraph" w:styleId="2">
    <w:name w:val="toc 2"/>
    <w:basedOn w:val="a"/>
    <w:next w:val="a"/>
    <w:uiPriority w:val="39"/>
    <w:unhideWhenUsed/>
    <w:rsid w:val="000D3681"/>
    <w:pPr>
      <w:spacing w:after="100"/>
      <w:ind w:left="240"/>
    </w:pPr>
  </w:style>
  <w:style w:type="paragraph" w:styleId="3">
    <w:name w:val="toc 3"/>
    <w:basedOn w:val="a"/>
    <w:next w:val="a"/>
    <w:uiPriority w:val="39"/>
    <w:semiHidden/>
    <w:unhideWhenUsed/>
    <w:rsid w:val="000D3681"/>
    <w:pPr>
      <w:spacing w:after="100"/>
      <w:ind w:left="480"/>
    </w:pPr>
  </w:style>
  <w:style w:type="paragraph" w:styleId="4">
    <w:name w:val="toc 4"/>
    <w:basedOn w:val="a"/>
    <w:next w:val="a"/>
    <w:uiPriority w:val="39"/>
    <w:semiHidden/>
    <w:unhideWhenUsed/>
    <w:rsid w:val="000D3681"/>
    <w:pPr>
      <w:spacing w:after="100"/>
      <w:ind w:left="720"/>
    </w:pPr>
  </w:style>
  <w:style w:type="paragraph" w:styleId="5">
    <w:name w:val="toc 5"/>
    <w:basedOn w:val="a"/>
    <w:next w:val="a"/>
    <w:uiPriority w:val="39"/>
    <w:semiHidden/>
    <w:unhideWhenUsed/>
    <w:rsid w:val="000D3681"/>
    <w:pPr>
      <w:spacing w:after="100"/>
      <w:ind w:left="960"/>
    </w:pPr>
  </w:style>
  <w:style w:type="paragraph" w:styleId="6">
    <w:name w:val="toc 6"/>
    <w:basedOn w:val="a"/>
    <w:next w:val="a"/>
    <w:uiPriority w:val="39"/>
    <w:semiHidden/>
    <w:unhideWhenUsed/>
    <w:rsid w:val="000D3681"/>
    <w:pPr>
      <w:spacing w:after="100"/>
      <w:ind w:left="1200"/>
    </w:pPr>
  </w:style>
  <w:style w:type="paragraph" w:styleId="7">
    <w:name w:val="toc 7"/>
    <w:basedOn w:val="a"/>
    <w:next w:val="a"/>
    <w:uiPriority w:val="39"/>
    <w:semiHidden/>
    <w:unhideWhenUsed/>
    <w:rsid w:val="000D3681"/>
    <w:pPr>
      <w:spacing w:after="100"/>
      <w:ind w:left="1440"/>
    </w:pPr>
  </w:style>
  <w:style w:type="paragraph" w:styleId="8">
    <w:name w:val="toc 8"/>
    <w:basedOn w:val="a"/>
    <w:next w:val="a"/>
    <w:uiPriority w:val="39"/>
    <w:semiHidden/>
    <w:unhideWhenUsed/>
    <w:rsid w:val="000D3681"/>
    <w:pPr>
      <w:spacing w:after="100"/>
      <w:ind w:left="1680"/>
    </w:pPr>
  </w:style>
  <w:style w:type="paragraph" w:styleId="9">
    <w:name w:val="toc 9"/>
    <w:basedOn w:val="a"/>
    <w:next w:val="a"/>
    <w:uiPriority w:val="39"/>
    <w:semiHidden/>
    <w:unhideWhenUsed/>
    <w:rsid w:val="000D3681"/>
    <w:pPr>
      <w:spacing w:after="100"/>
      <w:ind w:left="1920"/>
    </w:pPr>
  </w:style>
  <w:style w:type="character" w:styleId="a7">
    <w:name w:val="Hyperlink"/>
    <w:uiPriority w:val="99"/>
    <w:unhideWhenUsed/>
    <w:rsid w:val="000D3681"/>
    <w:rPr>
      <w:color w:val="0563C1"/>
      <w:u w:val="single"/>
    </w:rPr>
  </w:style>
  <w:style w:type="character" w:styleId="a8">
    <w:name w:val="footnote reference"/>
    <w:uiPriority w:val="99"/>
    <w:semiHidden/>
    <w:unhideWhenUsed/>
    <w:rsid w:val="000D3681"/>
    <w:rPr>
      <w:vertAlign w:val="superscript"/>
    </w:rPr>
  </w:style>
  <w:style w:type="paragraph" w:styleId="a9">
    <w:name w:val="footnote text"/>
    <w:basedOn w:val="a"/>
    <w:link w:val="Char"/>
    <w:uiPriority w:val="99"/>
    <w:semiHidden/>
    <w:unhideWhenUsed/>
    <w:rsid w:val="000D3681"/>
    <w:rPr>
      <w:sz w:val="20"/>
      <w:szCs w:val="20"/>
    </w:rPr>
  </w:style>
  <w:style w:type="character" w:customStyle="1" w:styleId="Char">
    <w:name w:val="脚注文本 Char"/>
    <w:link w:val="a9"/>
    <w:uiPriority w:val="99"/>
    <w:semiHidden/>
    <w:unhideWhenUsed/>
    <w:rsid w:val="000D3681"/>
    <w:rPr>
      <w:sz w:val="20"/>
      <w:szCs w:val="20"/>
    </w:rPr>
  </w:style>
  <w:style w:type="character" w:styleId="aa">
    <w:name w:val="endnote reference"/>
    <w:uiPriority w:val="99"/>
    <w:semiHidden/>
    <w:unhideWhenUsed/>
    <w:rsid w:val="000D3681"/>
    <w:rPr>
      <w:vertAlign w:val="superscript"/>
    </w:rPr>
  </w:style>
  <w:style w:type="paragraph" w:styleId="ab">
    <w:name w:val="endnote text"/>
    <w:basedOn w:val="a"/>
    <w:link w:val="Char0"/>
    <w:uiPriority w:val="99"/>
    <w:semiHidden/>
    <w:unhideWhenUsed/>
    <w:rsid w:val="000D3681"/>
    <w:rPr>
      <w:sz w:val="20"/>
      <w:szCs w:val="20"/>
    </w:rPr>
  </w:style>
  <w:style w:type="character" w:customStyle="1" w:styleId="Char0">
    <w:name w:val="尾注文本 Char"/>
    <w:link w:val="ab"/>
    <w:uiPriority w:val="99"/>
    <w:semiHidden/>
    <w:unhideWhenUsed/>
    <w:rsid w:val="000D3681"/>
    <w:rPr>
      <w:sz w:val="20"/>
      <w:szCs w:val="20"/>
    </w:rPr>
  </w:style>
  <w:style w:type="character" w:styleId="ac">
    <w:name w:val="line number"/>
    <w:uiPriority w:val="99"/>
    <w:semiHidden/>
    <w:unhideWhenUsed/>
    <w:rsid w:val="000D3681"/>
  </w:style>
  <w:style w:type="paragraph" w:customStyle="1" w:styleId="Heading1">
    <w:name w:val="Heading 1"/>
    <w:basedOn w:val="a"/>
    <w:next w:val="a"/>
    <w:qFormat/>
    <w:rsid w:val="000D3681"/>
    <w:pPr>
      <w:spacing w:before="240" w:after="240"/>
      <w:outlineLvl w:val="0"/>
    </w:pPr>
    <w:rPr>
      <w:rFonts w:ascii="Arial" w:eastAsia="黑体" w:hAnsi="Arial"/>
      <w:b/>
      <w:bCs/>
      <w:color w:val="000000"/>
      <w:sz w:val="32"/>
      <w:szCs w:val="32"/>
    </w:rPr>
  </w:style>
  <w:style w:type="paragraph" w:customStyle="1" w:styleId="Heading2">
    <w:name w:val="Heading 2"/>
    <w:basedOn w:val="a"/>
    <w:next w:val="a"/>
    <w:qFormat/>
    <w:rsid w:val="000D3681"/>
    <w:pPr>
      <w:spacing w:before="240" w:after="120"/>
      <w:outlineLvl w:val="1"/>
    </w:pPr>
    <w:rPr>
      <w:rFonts w:ascii="Arial" w:eastAsia="黑体" w:hAnsi="Arial"/>
      <w:b/>
      <w:bCs/>
      <w:color w:val="000000"/>
      <w:sz w:val="28"/>
      <w:szCs w:val="28"/>
    </w:rPr>
  </w:style>
  <w:style w:type="paragraph" w:customStyle="1" w:styleId="Heading3">
    <w:name w:val="Heading 3"/>
    <w:basedOn w:val="a"/>
    <w:next w:val="a"/>
    <w:qFormat/>
    <w:rsid w:val="000D3681"/>
    <w:pPr>
      <w:spacing w:before="160" w:after="80"/>
      <w:outlineLvl w:val="2"/>
    </w:pPr>
    <w:rPr>
      <w:rFonts w:ascii="Arial" w:eastAsia="黑体" w:hAnsi="Arial"/>
      <w:b/>
      <w:bCs/>
      <w:color w:val="000000"/>
    </w:rPr>
  </w:style>
  <w:style w:type="paragraph" w:styleId="ad">
    <w:name w:val="header"/>
    <w:basedOn w:val="a"/>
    <w:link w:val="Char1"/>
    <w:uiPriority w:val="99"/>
    <w:semiHidden/>
    <w:unhideWhenUsed/>
    <w:rsid w:val="00552732"/>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d"/>
    <w:uiPriority w:val="99"/>
    <w:semiHidden/>
    <w:rsid w:val="00552732"/>
    <w:rPr>
      <w:sz w:val="18"/>
      <w:szCs w:val="18"/>
    </w:rPr>
  </w:style>
  <w:style w:type="paragraph" w:styleId="ae">
    <w:name w:val="footer"/>
    <w:basedOn w:val="a"/>
    <w:link w:val="Char2"/>
    <w:uiPriority w:val="99"/>
    <w:semiHidden/>
    <w:unhideWhenUsed/>
    <w:rsid w:val="00552732"/>
    <w:pPr>
      <w:tabs>
        <w:tab w:val="center" w:pos="4153"/>
        <w:tab w:val="right" w:pos="8306"/>
      </w:tabs>
      <w:snapToGrid w:val="0"/>
    </w:pPr>
    <w:rPr>
      <w:sz w:val="18"/>
      <w:szCs w:val="18"/>
    </w:rPr>
  </w:style>
  <w:style w:type="character" w:customStyle="1" w:styleId="Char2">
    <w:name w:val="页脚 Char"/>
    <w:basedOn w:val="a0"/>
    <w:link w:val="ae"/>
    <w:uiPriority w:val="99"/>
    <w:semiHidden/>
    <w:rsid w:val="00552732"/>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10373</Words>
  <Characters>11148</Characters>
  <Application>Microsoft Office Word</Application>
  <DocSecurity>0</DocSecurity>
  <Lines>748</Lines>
  <Paragraphs>544</Paragraphs>
  <ScaleCrop>false</ScaleCrop>
  <Company/>
  <LinksUpToDate>false</LinksUpToDate>
  <CharactersWithSpaces>11664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车载板卡智能化检测系统项目任务申请书</dc:title>
  <dc:creator>testStand</dc:creator>
  <cp:lastModifiedBy>Windows 用户</cp:lastModifiedBy>
  <cp:revision>2</cp:revision>
  <dcterms:created xsi:type="dcterms:W3CDTF">2026-10-29T05:16:00Z</dcterms:created>
  <dcterms:modified xsi:type="dcterms:W3CDTF">2026-10-29T05:16:00Z</dcterms:modified>
</cp:coreProperties>
</file>