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UNIVERSITÀ DEGLI STUDI DI NAPOLI FEDERICO II</w:t>
      </w:r>
    </w:p>
    <w:p>
      <w:pPr>
        <w:jc w:val="center"/>
      </w:pPr>
      <w:r>
        <w:rPr>
          <w:sz w:val="24"/>
        </w:rPr>
        <w:t>Scuola Politecnica e delle Scienze di Base</w:t>
      </w:r>
    </w:p>
    <w:p>
      <w:pPr>
        <w:jc w:val="center"/>
      </w:pPr>
      <w:r>
        <w:rPr>
          <w:sz w:val="22"/>
        </w:rPr>
        <w:t>Dipartimento di Ingegneria Elettrica e delle Tecnologie dell’Informazione</w:t>
      </w:r>
    </w:p>
    <w:p>
      <w:pPr>
        <w:spacing w:after="1100"/>
      </w:pPr>
    </w:p>
    <w:p>
      <w:pPr>
        <w:pStyle w:val="Title"/>
        <w:jc w:val="center"/>
      </w:pPr>
      <w:r>
        <w:t>BugBoard26</w:t>
      </w:r>
    </w:p>
    <w:p>
      <w:pPr>
        <w:jc w:val="center"/>
      </w:pPr>
      <w:r>
        <w:t>Progetto di Ingegneria del Software</w:t>
      </w:r>
    </w:p>
    <w:p>
      <w:pPr>
        <w:jc w:val="center"/>
      </w:pPr>
      <w:r>
        <w:t>Documentazione di progetto</w:t>
      </w:r>
    </w:p>
    <w:p>
      <w:pPr>
        <w:jc w:val="center"/>
      </w:pPr>
      <w:r>
        <w:t>Requisiti, design del sistema, sviluppo, testing e usabilità</w:t>
      </w:r>
    </w:p>
    <w:p>
      <w:pPr>
        <w:spacing w:after="900"/>
      </w:pPr>
    </w:p>
    <w:p>
      <w:pPr>
        <w:jc w:val="center"/>
      </w:pPr>
      <w:r>
        <w:t>Gruppo e autori: da completare</w:t>
      </w:r>
    </w:p>
    <w:p>
      <w:pPr>
        <w:jc w:val="center"/>
      </w:pPr>
      <w:r>
        <w:t>Matricole: da completare</w:t>
      </w:r>
    </w:p>
    <w:p>
      <w:pPr>
        <w:jc w:val="center"/>
      </w:pPr>
      <w:r>
        <w:t>21 ottobre 2026</w:t>
      </w:r>
    </w:p>
    <w:p>
      <w:r>
        <w:br w:type="page"/>
      </w:r>
    </w:p>
    <w:p>
      <w:pPr>
        <w:pStyle w:val="Heading1"/>
      </w:pPr>
      <w:r>
        <w:rPr>
          <w:color w:val="000000"/>
        </w:rPr>
        <w:t>Indice</w:t>
      </w:r>
    </w:p>
    <w:p>
      <w:pPr>
        <w:keepNext w:val="0"/>
        <w:tabs>
          <w:tab w:pos="9184" w:val="right" w:leader="dot"/>
        </w:tabs>
        <w:spacing w:after="80"/>
        <w:ind w:left="0"/>
      </w:pPr>
      <w:hyperlink w:anchor="sec1">
        <w:r>
          <w:rPr>
            <w:color w:val="1E3CAA"/>
          </w:rPr>
          <w:t>1 Glossario</w:t>
        </w:r>
      </w:hyperlink>
      <w:r>
        <w:tab/>
      </w:r>
      <w:fldSimple w:instr="PAGEREF sec1 \h">
        <w:r>
          <w:t>4</w:t>
        </w:r>
      </w:fldSimple>
    </w:p>
    <w:p>
      <w:pPr>
        <w:keepNext w:val="0"/>
        <w:tabs>
          <w:tab w:pos="9184" w:val="right" w:leader="dot"/>
        </w:tabs>
        <w:spacing w:after="80"/>
        <w:ind w:left="0"/>
      </w:pPr>
      <w:hyperlink w:anchor="sec2">
        <w:r>
          <w:rPr>
            <w:color w:val="1E3CAA"/>
          </w:rPr>
          <w:t>2 Introduzione</w:t>
        </w:r>
      </w:hyperlink>
      <w:r>
        <w:tab/>
      </w:r>
      <w:fldSimple w:instr="PAGEREF sec2 \h">
        <w:r>
          <w:t>5</w:t>
        </w:r>
      </w:fldSimple>
    </w:p>
    <w:p>
      <w:pPr>
        <w:keepNext w:val="0"/>
        <w:tabs>
          <w:tab w:pos="8872" w:val="right" w:leader="dot"/>
        </w:tabs>
        <w:spacing w:after="80"/>
        <w:ind w:left="312"/>
      </w:pPr>
      <w:hyperlink w:anchor="sec3">
        <w:r>
          <w:rPr>
            <w:color w:val="1E3CAA"/>
          </w:rPr>
          <w:t>2.1 Ambito del sistema</w:t>
        </w:r>
      </w:hyperlink>
      <w:r>
        <w:tab/>
      </w:r>
      <w:fldSimple w:instr="PAGEREF sec3 \h">
        <w:r>
          <w:t>5</w:t>
        </w:r>
      </w:fldSimple>
    </w:p>
    <w:p>
      <w:pPr>
        <w:keepNext w:val="0"/>
        <w:tabs>
          <w:tab w:pos="8872" w:val="right" w:leader="dot"/>
        </w:tabs>
        <w:spacing w:after="80"/>
        <w:ind w:left="312"/>
      </w:pPr>
      <w:hyperlink w:anchor="sec4">
        <w:r>
          <w:rPr>
            <w:color w:val="1E3CAA"/>
          </w:rPr>
          <w:t>2.2 Decisioni di ambito</w:t>
        </w:r>
      </w:hyperlink>
      <w:r>
        <w:tab/>
      </w:r>
      <w:fldSimple w:instr="PAGEREF sec4 \h">
        <w:r>
          <w:t>5</w:t>
        </w:r>
      </w:fldSimple>
    </w:p>
    <w:p>
      <w:pPr>
        <w:keepNext w:val="0"/>
        <w:tabs>
          <w:tab w:pos="8872" w:val="right" w:leader="dot"/>
        </w:tabs>
        <w:spacing w:after="80"/>
        <w:ind w:left="312"/>
      </w:pPr>
      <w:hyperlink w:anchor="sec5">
        <w:r>
          <w:rPr>
            <w:color w:val="1E3CAA"/>
          </w:rPr>
          <w:t>2.3 Organizzazione della relazione</w:t>
        </w:r>
      </w:hyperlink>
      <w:r>
        <w:tab/>
      </w:r>
      <w:fldSimple w:instr="PAGEREF sec5 \h">
        <w:r>
          <w:t>5</w:t>
        </w:r>
      </w:fldSimple>
    </w:p>
    <w:p>
      <w:pPr>
        <w:keepNext w:val="0"/>
        <w:tabs>
          <w:tab w:pos="9184" w:val="right" w:leader="dot"/>
        </w:tabs>
        <w:spacing w:after="80"/>
        <w:ind w:left="0"/>
      </w:pPr>
      <w:hyperlink w:anchor="sec6">
        <w:r>
          <w:rPr>
            <w:color w:val="1E3CAA"/>
          </w:rPr>
          <w:t>3 Raccolta e analisi dei requisiti</w:t>
        </w:r>
      </w:hyperlink>
      <w:r>
        <w:tab/>
      </w:r>
      <w:fldSimple w:instr="PAGEREF sec6 \h">
        <w:r>
          <w:t>6</w:t>
        </w:r>
      </w:fldSimple>
    </w:p>
    <w:p>
      <w:pPr>
        <w:keepNext w:val="0"/>
        <w:tabs>
          <w:tab w:pos="8872" w:val="right" w:leader="dot"/>
        </w:tabs>
        <w:spacing w:after="80"/>
        <w:ind w:left="312"/>
      </w:pPr>
      <w:hyperlink w:anchor="sec7">
        <w:r>
          <w:rPr>
            <w:color w:val="1E3CAA"/>
          </w:rPr>
          <w:t>3.1 Utenti target e personas</w:t>
        </w:r>
      </w:hyperlink>
      <w:r>
        <w:tab/>
      </w:r>
      <w:fldSimple w:instr="PAGEREF sec7 \h">
        <w:r>
          <w:t>6</w:t>
        </w:r>
      </w:fldSimple>
    </w:p>
    <w:p>
      <w:pPr>
        <w:keepNext w:val="0"/>
        <w:tabs>
          <w:tab w:pos="8872" w:val="right" w:leader="dot"/>
        </w:tabs>
        <w:spacing w:after="80"/>
        <w:ind w:left="312"/>
      </w:pPr>
      <w:hyperlink w:anchor="sec8">
        <w:r>
          <w:rPr>
            <w:color w:val="1E3CAA"/>
          </w:rPr>
          <w:t>3.2 Attori e responsabilità</w:t>
        </w:r>
      </w:hyperlink>
      <w:r>
        <w:tab/>
      </w:r>
      <w:fldSimple w:instr="PAGEREF sec8 \h">
        <w:r>
          <w:t>6</w:t>
        </w:r>
      </w:fldSimple>
    </w:p>
    <w:p>
      <w:pPr>
        <w:keepNext w:val="0"/>
        <w:tabs>
          <w:tab w:pos="8872" w:val="right" w:leader="dot"/>
        </w:tabs>
        <w:spacing w:after="80"/>
        <w:ind w:left="312"/>
      </w:pPr>
      <w:hyperlink w:anchor="sec9">
        <w:r>
          <w:rPr>
            <w:color w:val="1E3CAA"/>
          </w:rPr>
          <w:t>3.3 Scenari principali</w:t>
        </w:r>
      </w:hyperlink>
      <w:r>
        <w:tab/>
      </w:r>
      <w:fldSimple w:instr="PAGEREF sec9 \h">
        <w:r>
          <w:t>6</w:t>
        </w:r>
      </w:fldSimple>
    </w:p>
    <w:p>
      <w:pPr>
        <w:keepNext w:val="0"/>
        <w:tabs>
          <w:tab w:pos="9184" w:val="right" w:leader="dot"/>
        </w:tabs>
        <w:spacing w:after="80"/>
        <w:ind w:left="0"/>
      </w:pPr>
      <w:hyperlink w:anchor="sec10">
        <w:r>
          <w:rPr>
            <w:color w:val="1E3CAA"/>
          </w:rPr>
          <w:t>4 Specifica dei requisiti</w:t>
        </w:r>
      </w:hyperlink>
      <w:r>
        <w:tab/>
      </w:r>
      <w:fldSimple w:instr="PAGEREF sec10 \h">
        <w:r>
          <w:t>7</w:t>
        </w:r>
      </w:fldSimple>
    </w:p>
    <w:p>
      <w:pPr>
        <w:keepNext w:val="0"/>
        <w:tabs>
          <w:tab w:pos="8872" w:val="right" w:leader="dot"/>
        </w:tabs>
        <w:spacing w:after="80"/>
        <w:ind w:left="312"/>
      </w:pPr>
      <w:hyperlink w:anchor="sec11">
        <w:r>
          <w:rPr>
            <w:color w:val="1E3CAA"/>
          </w:rPr>
          <w:t>4.1 Diagramma dei casi di uso</w:t>
        </w:r>
      </w:hyperlink>
      <w:r>
        <w:tab/>
      </w:r>
      <w:fldSimple w:instr="PAGEREF sec11 \h">
        <w:r>
          <w:t>7</w:t>
        </w:r>
      </w:fldSimple>
    </w:p>
    <w:p>
      <w:pPr>
        <w:keepNext w:val="0"/>
        <w:tabs>
          <w:tab w:pos="8872" w:val="right" w:leader="dot"/>
        </w:tabs>
        <w:spacing w:after="80"/>
        <w:ind w:left="312"/>
      </w:pPr>
      <w:hyperlink w:anchor="sec12">
        <w:r>
          <w:rPr>
            <w:color w:val="1E3CAA"/>
          </w:rPr>
          <w:t>4.2 Requisiti funzionali</w:t>
        </w:r>
      </w:hyperlink>
      <w:r>
        <w:tab/>
      </w:r>
      <w:fldSimple w:instr="PAGEREF sec12 \h">
        <w:r>
          <w:t>8</w:t>
        </w:r>
      </w:fldSimple>
    </w:p>
    <w:p>
      <w:pPr>
        <w:keepNext w:val="0"/>
        <w:tabs>
          <w:tab w:pos="8872" w:val="right" w:leader="dot"/>
        </w:tabs>
        <w:spacing w:after="80"/>
        <w:ind w:left="312"/>
      </w:pPr>
      <w:hyperlink w:anchor="sec13">
        <w:r>
          <w:rPr>
            <w:color w:val="1E3CAA"/>
          </w:rPr>
          <w:t>4.3 Requisiti non funzionali</w:t>
        </w:r>
      </w:hyperlink>
      <w:r>
        <w:tab/>
      </w:r>
      <w:fldSimple w:instr="PAGEREF sec13 \h">
        <w:r>
          <w:t>9</w:t>
        </w:r>
      </w:fldSimple>
    </w:p>
    <w:p>
      <w:pPr>
        <w:keepNext w:val="0"/>
        <w:tabs>
          <w:tab w:pos="8872" w:val="right" w:leader="dot"/>
        </w:tabs>
        <w:spacing w:after="80"/>
        <w:ind w:left="312"/>
      </w:pPr>
      <w:hyperlink w:anchor="sec14">
        <w:r>
          <w:rPr>
            <w:color w:val="1E3CAA"/>
          </w:rPr>
          <w:t>4.4 Requisiti di dominio</w:t>
        </w:r>
      </w:hyperlink>
      <w:r>
        <w:tab/>
      </w:r>
      <w:fldSimple w:instr="PAGEREF sec14 \h">
        <w:r>
          <w:t>10</w:t>
        </w:r>
      </w:fldSimple>
    </w:p>
    <w:p>
      <w:pPr>
        <w:keepNext w:val="0"/>
        <w:tabs>
          <w:tab w:pos="8872" w:val="right" w:leader="dot"/>
        </w:tabs>
        <w:spacing w:after="80"/>
        <w:ind w:left="312"/>
      </w:pPr>
      <w:hyperlink w:anchor="sec15">
        <w:r>
          <w:rPr>
            <w:color w:val="1E3CAA"/>
          </w:rPr>
          <w:t>4.5 Casi di uso nel modello di Cockburn</w:t>
        </w:r>
      </w:hyperlink>
      <w:r>
        <w:tab/>
      </w:r>
      <w:fldSimple w:instr="PAGEREF sec15 \h">
        <w:r>
          <w:t>11</w:t>
        </w:r>
      </w:fldSimple>
    </w:p>
    <w:p>
      <w:pPr>
        <w:keepNext w:val="0"/>
        <w:tabs>
          <w:tab w:pos="9184" w:val="right" w:leader="dot"/>
        </w:tabs>
        <w:spacing w:after="80"/>
        <w:ind w:left="0"/>
      </w:pPr>
      <w:hyperlink w:anchor="sec25">
        <w:r>
          <w:rPr>
            <w:color w:val="1E3CAA"/>
          </w:rPr>
          <w:t>5 Progettazione architetturale e scelte tecnologiche</w:t>
        </w:r>
      </w:hyperlink>
      <w:r>
        <w:tab/>
      </w:r>
      <w:fldSimple w:instr="PAGEREF sec25 \h">
        <w:r>
          <w:t>20</w:t>
        </w:r>
      </w:fldSimple>
    </w:p>
    <w:p>
      <w:pPr>
        <w:keepNext w:val="0"/>
        <w:tabs>
          <w:tab w:pos="8872" w:val="right" w:leader="dot"/>
        </w:tabs>
        <w:spacing w:after="80"/>
        <w:ind w:left="312"/>
      </w:pPr>
      <w:hyperlink w:anchor="sec26">
        <w:r>
          <w:rPr>
            <w:color w:val="1E3CAA"/>
          </w:rPr>
          <w:t>5.1 Descrizione della architettura</w:t>
        </w:r>
      </w:hyperlink>
      <w:r>
        <w:tab/>
      </w:r>
      <w:fldSimple w:instr="PAGEREF sec26 \h">
        <w:r>
          <w:t>20</w:t>
        </w:r>
      </w:fldSimple>
    </w:p>
    <w:p>
      <w:pPr>
        <w:keepNext w:val="0"/>
        <w:tabs>
          <w:tab w:pos="8872" w:val="right" w:leader="dot"/>
        </w:tabs>
        <w:spacing w:after="80"/>
        <w:ind w:left="312"/>
      </w:pPr>
      <w:hyperlink w:anchor="sec27">
        <w:r>
          <w:rPr>
            <w:color w:val="1E3CAA"/>
          </w:rPr>
          <w:t>5.2 Criteri di design e motivazioni</w:t>
        </w:r>
      </w:hyperlink>
      <w:r>
        <w:tab/>
      </w:r>
      <w:fldSimple w:instr="PAGEREF sec27 \h">
        <w:r>
          <w:t>21</w:t>
        </w:r>
      </w:fldSimple>
    </w:p>
    <w:p>
      <w:pPr>
        <w:keepNext w:val="0"/>
        <w:tabs>
          <w:tab w:pos="8872" w:val="right" w:leader="dot"/>
        </w:tabs>
        <w:spacing w:after="80"/>
        <w:ind w:left="312"/>
      </w:pPr>
      <w:hyperlink w:anchor="sec28">
        <w:r>
          <w:rPr>
            <w:color w:val="1E3CAA"/>
          </w:rPr>
          <w:t>5.3 Tecnologie adottate</w:t>
        </w:r>
      </w:hyperlink>
      <w:r>
        <w:tab/>
      </w:r>
      <w:fldSimple w:instr="PAGEREF sec28 \h">
        <w:r>
          <w:t>21</w:t>
        </w:r>
      </w:fldSimple>
    </w:p>
    <w:p>
      <w:pPr>
        <w:keepNext w:val="0"/>
        <w:tabs>
          <w:tab w:pos="8872" w:val="right" w:leader="dot"/>
        </w:tabs>
        <w:spacing w:after="80"/>
        <w:ind w:left="312"/>
      </w:pPr>
      <w:hyperlink w:anchor="sec29">
        <w:r>
          <w:rPr>
            <w:color w:val="1E3CAA"/>
          </w:rPr>
          <w:t>5.4 Persistenza dei dati</w:t>
        </w:r>
      </w:hyperlink>
      <w:r>
        <w:tab/>
      </w:r>
      <w:fldSimple w:instr="PAGEREF sec29 \h">
        <w:r>
          <w:t>22</w:t>
        </w:r>
      </w:fldSimple>
    </w:p>
    <w:p>
      <w:pPr>
        <w:keepNext w:val="0"/>
        <w:tabs>
          <w:tab w:pos="8872" w:val="right" w:leader="dot"/>
        </w:tabs>
        <w:spacing w:after="80"/>
        <w:ind w:left="312"/>
      </w:pPr>
      <w:hyperlink w:anchor="sec30">
        <w:r>
          <w:rPr>
            <w:color w:val="1E3CAA"/>
          </w:rPr>
          <w:t>5.5 Inizializzazione e conservazione dei dati</w:t>
        </w:r>
      </w:hyperlink>
      <w:r>
        <w:tab/>
      </w:r>
      <w:fldSimple w:instr="PAGEREF sec30 \h">
        <w:r>
          <w:t>23</w:t>
        </w:r>
      </w:fldSimple>
    </w:p>
    <w:p>
      <w:pPr>
        <w:keepNext w:val="0"/>
        <w:tabs>
          <w:tab w:pos="8872" w:val="right" w:leader="dot"/>
        </w:tabs>
        <w:spacing w:after="80"/>
        <w:ind w:left="312"/>
      </w:pPr>
      <w:hyperlink w:anchor="sec31">
        <w:r>
          <w:rPr>
            <w:color w:val="1E3CAA"/>
          </w:rPr>
          <w:t>5.6 Autenticazione sessione e autorizzazione</w:t>
        </w:r>
      </w:hyperlink>
      <w:r>
        <w:tab/>
      </w:r>
      <w:fldSimple w:instr="PAGEREF sec31 \h">
        <w:r>
          <w:t>24</w:t>
        </w:r>
      </w:fldSimple>
    </w:p>
    <w:p>
      <w:pPr>
        <w:keepNext w:val="0"/>
        <w:tabs>
          <w:tab w:pos="8872" w:val="right" w:leader="dot"/>
        </w:tabs>
        <w:spacing w:after="80"/>
        <w:ind w:left="312"/>
      </w:pPr>
      <w:hyperlink w:anchor="sec32">
        <w:r>
          <w:rPr>
            <w:color w:val="1E3CAA"/>
          </w:rPr>
          <w:t>5.7 Gestione delle immagini e delle transazioni</w:t>
        </w:r>
      </w:hyperlink>
      <w:r>
        <w:tab/>
      </w:r>
      <w:fldSimple w:instr="PAGEREF sec32 \h">
        <w:r>
          <w:t>24</w:t>
        </w:r>
      </w:fldSimple>
    </w:p>
    <w:p>
      <w:pPr>
        <w:keepNext w:val="0"/>
        <w:tabs>
          <w:tab w:pos="9184" w:val="right" w:leader="dot"/>
        </w:tabs>
        <w:spacing w:after="80"/>
        <w:ind w:left="0"/>
      </w:pPr>
      <w:hyperlink w:anchor="sec33">
        <w:r>
          <w:rPr>
            <w:color w:val="1E3CAA"/>
          </w:rPr>
          <w:t>6 Design della interfaccia utente</w:t>
        </w:r>
      </w:hyperlink>
      <w:r>
        <w:tab/>
      </w:r>
      <w:fldSimple w:instr="PAGEREF sec33 \h">
        <w:r>
          <w:t>25</w:t>
        </w:r>
      </w:fldSimple>
    </w:p>
    <w:p>
      <w:pPr>
        <w:keepNext w:val="0"/>
        <w:tabs>
          <w:tab w:pos="8872" w:val="right" w:leader="dot"/>
        </w:tabs>
        <w:spacing w:after="80"/>
        <w:ind w:left="312"/>
      </w:pPr>
      <w:hyperlink w:anchor="sec34">
        <w:r>
          <w:rPr>
            <w:color w:val="1E3CAA"/>
          </w:rPr>
          <w:t>6.1 Colori e tipografia</w:t>
        </w:r>
      </w:hyperlink>
      <w:r>
        <w:tab/>
      </w:r>
      <w:fldSimple w:instr="PAGEREF sec34 \h">
        <w:r>
          <w:t>25</w:t>
        </w:r>
      </w:fldSimple>
    </w:p>
    <w:p>
      <w:pPr>
        <w:keepNext w:val="0"/>
        <w:tabs>
          <w:tab w:pos="8872" w:val="right" w:leader="dot"/>
        </w:tabs>
        <w:spacing w:after="80"/>
        <w:ind w:left="312"/>
      </w:pPr>
      <w:hyperlink w:anchor="sec35">
        <w:r>
          <w:rPr>
            <w:color w:val="1E3CAA"/>
          </w:rPr>
          <w:t>6.2 Accesso e scelta del progetto</w:t>
        </w:r>
      </w:hyperlink>
      <w:r>
        <w:tab/>
      </w:r>
      <w:fldSimple w:instr="PAGEREF sec35 \h">
        <w:r>
          <w:t>25</w:t>
        </w:r>
      </w:fldSimple>
    </w:p>
    <w:p>
      <w:pPr>
        <w:keepNext w:val="0"/>
        <w:tabs>
          <w:tab w:pos="8872" w:val="right" w:leader="dot"/>
        </w:tabs>
        <w:spacing w:after="80"/>
        <w:ind w:left="312"/>
      </w:pPr>
      <w:hyperlink w:anchor="sec36">
        <w:r>
          <w:rPr>
            <w:color w:val="1E3CAA"/>
          </w:rPr>
          <w:t>6.3 Dashboard e filtri</w:t>
        </w:r>
      </w:hyperlink>
      <w:r>
        <w:tab/>
      </w:r>
      <w:fldSimple w:instr="PAGEREF sec36 \h">
        <w:r>
          <w:t>27</w:t>
        </w:r>
      </w:fldSimple>
    </w:p>
    <w:p>
      <w:pPr>
        <w:keepNext w:val="0"/>
        <w:tabs>
          <w:tab w:pos="8872" w:val="right" w:leader="dot"/>
        </w:tabs>
        <w:spacing w:after="80"/>
        <w:ind w:left="312"/>
      </w:pPr>
      <w:hyperlink w:anchor="sec37">
        <w:r>
          <w:rPr>
            <w:color w:val="1E3CAA"/>
          </w:rPr>
          <w:t>6.4 Creazione e prevenzione degli errori</w:t>
        </w:r>
      </w:hyperlink>
      <w:r>
        <w:tab/>
      </w:r>
      <w:fldSimple w:instr="PAGEREF sec37 \h">
        <w:r>
          <w:t>29</w:t>
        </w:r>
      </w:fldSimple>
    </w:p>
    <w:p>
      <w:pPr>
        <w:keepNext w:val="0"/>
        <w:tabs>
          <w:tab w:pos="8872" w:val="right" w:leader="dot"/>
        </w:tabs>
        <w:spacing w:after="80"/>
        <w:ind w:left="312"/>
      </w:pPr>
      <w:hyperlink w:anchor="sec38">
        <w:r>
          <w:rPr>
            <w:color w:val="1E3CAA"/>
          </w:rPr>
          <w:t>6.5 Dettaglio commenti e assegnazione</w:t>
        </w:r>
      </w:hyperlink>
      <w:r>
        <w:tab/>
      </w:r>
      <w:fldSimple w:instr="PAGEREF sec38 \h">
        <w:r>
          <w:t>30</w:t>
        </w:r>
      </w:fldSimple>
    </w:p>
    <w:p>
      <w:pPr>
        <w:keepNext w:val="0"/>
        <w:tabs>
          <w:tab w:pos="8872" w:val="right" w:leader="dot"/>
        </w:tabs>
        <w:spacing w:after="80"/>
        <w:ind w:left="312"/>
      </w:pPr>
      <w:hyperlink w:anchor="sec39">
        <w:r>
          <w:rPr>
            <w:color w:val="1E3CAA"/>
          </w:rPr>
          <w:t>6.6 Feedback e notifiche</w:t>
        </w:r>
      </w:hyperlink>
      <w:r>
        <w:tab/>
      </w:r>
      <w:fldSimple w:instr="PAGEREF sec39 \h">
        <w:r>
          <w:t>31</w:t>
        </w:r>
      </w:fldSimple>
    </w:p>
    <w:p>
      <w:pPr>
        <w:keepNext w:val="0"/>
        <w:tabs>
          <w:tab w:pos="8872" w:val="right" w:leader="dot"/>
        </w:tabs>
        <w:spacing w:after="80"/>
        <w:ind w:left="312"/>
      </w:pPr>
      <w:hyperlink w:anchor="sec40">
        <w:r>
          <w:rPr>
            <w:color w:val="1E3CAA"/>
          </w:rPr>
          <w:t>6.7 Amministrazione e limiti da verificare</w:t>
        </w:r>
      </w:hyperlink>
      <w:r>
        <w:tab/>
      </w:r>
      <w:fldSimple w:instr="PAGEREF sec40 \h">
        <w:r>
          <w:t>32</w:t>
        </w:r>
      </w:fldSimple>
    </w:p>
    <w:p>
      <w:pPr>
        <w:keepNext w:val="0"/>
        <w:tabs>
          <w:tab w:pos="9184" w:val="right" w:leader="dot"/>
        </w:tabs>
        <w:spacing w:after="80"/>
        <w:ind w:left="0"/>
      </w:pPr>
      <w:hyperlink w:anchor="sec41">
        <w:r>
          <w:rPr>
            <w:color w:val="1E3CAA"/>
          </w:rPr>
          <w:t>7 Moduli e diagrammi di design</w:t>
        </w:r>
      </w:hyperlink>
      <w:r>
        <w:tab/>
      </w:r>
      <w:fldSimple w:instr="PAGEREF sec41 \h">
        <w:r>
          <w:t>33</w:t>
        </w:r>
      </w:fldSimple>
    </w:p>
    <w:p>
      <w:pPr>
        <w:keepNext w:val="0"/>
        <w:tabs>
          <w:tab w:pos="8872" w:val="right" w:leader="dot"/>
        </w:tabs>
        <w:spacing w:after="80"/>
        <w:ind w:left="312"/>
      </w:pPr>
      <w:hyperlink w:anchor="sec42">
        <w:r>
          <w:rPr>
            <w:color w:val="1E3CAA"/>
          </w:rPr>
          <w:t>7.1 Design del backend</w:t>
        </w:r>
      </w:hyperlink>
      <w:r>
        <w:tab/>
      </w:r>
      <w:fldSimple w:instr="PAGEREF sec42 \h">
        <w:r>
          <w:t>33</w:t>
        </w:r>
      </w:fldSimple>
    </w:p>
    <w:p>
      <w:pPr>
        <w:keepNext w:val="0"/>
        <w:tabs>
          <w:tab w:pos="8872" w:val="right" w:leader="dot"/>
        </w:tabs>
        <w:spacing w:after="80"/>
        <w:ind w:left="312"/>
      </w:pPr>
      <w:hyperlink w:anchor="sec43">
        <w:r>
          <w:rPr>
            <w:color w:val="1E3CAA"/>
          </w:rPr>
          <w:t>7.2 Design del frontend</w:t>
        </w:r>
      </w:hyperlink>
      <w:r>
        <w:tab/>
      </w:r>
      <w:fldSimple w:instr="PAGEREF sec43 \h">
        <w:r>
          <w:t>34</w:t>
        </w:r>
      </w:fldSimple>
    </w:p>
    <w:p>
      <w:pPr>
        <w:keepNext w:val="0"/>
        <w:tabs>
          <w:tab w:pos="8872" w:val="right" w:leader="dot"/>
        </w:tabs>
        <w:spacing w:after="80"/>
        <w:ind w:left="312"/>
      </w:pPr>
      <w:hyperlink w:anchor="sec44">
        <w:r>
          <w:rPr>
            <w:color w:val="1E3CAA"/>
          </w:rPr>
          <w:t>7.3 API e formati delle risposte</w:t>
        </w:r>
      </w:hyperlink>
      <w:r>
        <w:tab/>
      </w:r>
      <w:fldSimple w:instr="PAGEREF sec44 \h">
        <w:r>
          <w:t>34</w:t>
        </w:r>
      </w:fldSimple>
    </w:p>
    <w:p>
      <w:pPr>
        <w:keepNext w:val="0"/>
        <w:tabs>
          <w:tab w:pos="8872" w:val="right" w:leader="dot"/>
        </w:tabs>
        <w:spacing w:after="80"/>
        <w:ind w:left="312"/>
      </w:pPr>
      <w:hyperlink w:anchor="sec45">
        <w:r>
          <w:rPr>
            <w:color w:val="1E3CAA"/>
          </w:rPr>
          <w:t>7.4 Sequenza di autenticazione</w:t>
        </w:r>
      </w:hyperlink>
      <w:r>
        <w:tab/>
      </w:r>
      <w:fldSimple w:instr="PAGEREF sec45 \h">
        <w:r>
          <w:t>36</w:t>
        </w:r>
      </w:fldSimple>
    </w:p>
    <w:p>
      <w:pPr>
        <w:keepNext w:val="0"/>
        <w:tabs>
          <w:tab w:pos="8872" w:val="right" w:leader="dot"/>
        </w:tabs>
        <w:spacing w:after="80"/>
        <w:ind w:left="312"/>
      </w:pPr>
      <w:hyperlink w:anchor="sec46">
        <w:r>
          <w:rPr>
            <w:color w:val="1E3CAA"/>
          </w:rPr>
          <w:t>7.5 Sequenza di creazione con immagine</w:t>
        </w:r>
      </w:hyperlink>
      <w:r>
        <w:tab/>
      </w:r>
      <w:fldSimple w:instr="PAGEREF sec46 \h">
        <w:r>
          <w:t>36</w:t>
        </w:r>
      </w:fldSimple>
    </w:p>
    <w:p>
      <w:pPr>
        <w:keepNext w:val="0"/>
        <w:tabs>
          <w:tab w:pos="8872" w:val="right" w:leader="dot"/>
        </w:tabs>
        <w:spacing w:after="80"/>
        <w:ind w:left="312"/>
      </w:pPr>
      <w:hyperlink w:anchor="sec47">
        <w:r>
          <w:rPr>
            <w:color w:val="1E3CAA"/>
          </w:rPr>
          <w:t>7.6 Sequenza di risoluzione</w:t>
        </w:r>
      </w:hyperlink>
      <w:r>
        <w:tab/>
      </w:r>
      <w:fldSimple w:instr="PAGEREF sec47 \h">
        <w:r>
          <w:t>37</w:t>
        </w:r>
      </w:fldSimple>
    </w:p>
    <w:p>
      <w:pPr>
        <w:keepNext w:val="0"/>
        <w:tabs>
          <w:tab w:pos="9184" w:val="right" w:leader="dot"/>
        </w:tabs>
        <w:spacing w:after="80"/>
        <w:ind w:left="0"/>
      </w:pPr>
      <w:hyperlink w:anchor="sec48">
        <w:r>
          <w:rPr>
            <w:color w:val="1E3CAA"/>
          </w:rPr>
          <w:t>8 Build e avvio del sistema</w:t>
        </w:r>
      </w:hyperlink>
      <w:r>
        <w:tab/>
      </w:r>
      <w:fldSimple w:instr="PAGEREF sec48 \h">
        <w:r>
          <w:t>38</w:t>
        </w:r>
      </w:fldSimple>
    </w:p>
    <w:p>
      <w:pPr>
        <w:keepNext w:val="0"/>
        <w:tabs>
          <w:tab w:pos="8872" w:val="right" w:leader="dot"/>
        </w:tabs>
        <w:spacing w:after="80"/>
        <w:ind w:left="312"/>
      </w:pPr>
      <w:hyperlink w:anchor="sec49">
        <w:r>
          <w:rPr>
            <w:color w:val="1E3CAA"/>
          </w:rPr>
          <w:t>8.1 Backend e Dockerfile</w:t>
        </w:r>
      </w:hyperlink>
      <w:r>
        <w:tab/>
      </w:r>
      <w:fldSimple w:instr="PAGEREF sec49 \h">
        <w:r>
          <w:t>38</w:t>
        </w:r>
      </w:fldSimple>
    </w:p>
    <w:p>
      <w:pPr>
        <w:keepNext w:val="0"/>
        <w:tabs>
          <w:tab w:pos="8872" w:val="right" w:leader="dot"/>
        </w:tabs>
        <w:spacing w:after="80"/>
        <w:ind w:left="312"/>
      </w:pPr>
      <w:hyperlink w:anchor="sec50">
        <w:r>
          <w:rPr>
            <w:color w:val="1E3CAA"/>
          </w:rPr>
          <w:t>8.2 Build del frontend</w:t>
        </w:r>
      </w:hyperlink>
      <w:r>
        <w:tab/>
      </w:r>
      <w:fldSimple w:instr="PAGEREF sec50 \h">
        <w:r>
          <w:t>38</w:t>
        </w:r>
      </w:fldSimple>
    </w:p>
    <w:p>
      <w:pPr>
        <w:keepNext w:val="0"/>
        <w:tabs>
          <w:tab w:pos="8872" w:val="right" w:leader="dot"/>
        </w:tabs>
        <w:spacing w:after="80"/>
        <w:ind w:left="312"/>
      </w:pPr>
      <w:hyperlink w:anchor="sec51">
        <w:r>
          <w:rPr>
            <w:color w:val="1E3CAA"/>
          </w:rPr>
          <w:t>8.3 Docker Compose e configurazione</w:t>
        </w:r>
      </w:hyperlink>
      <w:r>
        <w:tab/>
      </w:r>
      <w:fldSimple w:instr="PAGEREF sec51 \h">
        <w:r>
          <w:t>38</w:t>
        </w:r>
      </w:fldSimple>
    </w:p>
    <w:p>
      <w:pPr>
        <w:keepNext w:val="0"/>
        <w:tabs>
          <w:tab w:pos="8872" w:val="right" w:leader="dot"/>
        </w:tabs>
        <w:spacing w:after="80"/>
        <w:ind w:left="312"/>
      </w:pPr>
      <w:hyperlink w:anchor="sec52">
        <w:r>
          <w:rPr>
            <w:color w:val="1E3CAA"/>
          </w:rPr>
          <w:t>8.4 Configurazione e comandi</w:t>
        </w:r>
      </w:hyperlink>
      <w:r>
        <w:tab/>
      </w:r>
      <w:fldSimple w:instr="PAGEREF sec52 \h">
        <w:r>
          <w:t>38</w:t>
        </w:r>
      </w:fldSimple>
    </w:p>
    <w:p>
      <w:pPr>
        <w:keepNext w:val="0"/>
        <w:tabs>
          <w:tab w:pos="9184" w:val="right" w:leader="dot"/>
        </w:tabs>
        <w:spacing w:after="80"/>
        <w:ind w:left="0"/>
      </w:pPr>
      <w:hyperlink w:anchor="sec53">
        <w:r>
          <w:rPr>
            <w:color w:val="1E3CAA"/>
          </w:rPr>
          <w:t>9 Strumento di versionamento</w:t>
        </w:r>
      </w:hyperlink>
      <w:r>
        <w:tab/>
      </w:r>
      <w:fldSimple w:instr="PAGEREF sec53 \h">
        <w:r>
          <w:t>39</w:t>
        </w:r>
      </w:fldSimple>
    </w:p>
    <w:p>
      <w:pPr>
        <w:keepNext w:val="0"/>
        <w:tabs>
          <w:tab w:pos="8872" w:val="right" w:leader="dot"/>
        </w:tabs>
        <w:spacing w:after="80"/>
        <w:ind w:left="312"/>
      </w:pPr>
      <w:hyperlink w:anchor="sec54">
        <w:r>
          <w:rPr>
            <w:color w:val="1E3CAA"/>
          </w:rPr>
          <w:t>9.1 Organizzazione del lavoro</w:t>
        </w:r>
      </w:hyperlink>
      <w:r>
        <w:tab/>
      </w:r>
      <w:fldSimple w:instr="PAGEREF sec54 \h">
        <w:r>
          <w:t>39</w:t>
        </w:r>
      </w:fldSimple>
    </w:p>
    <w:p>
      <w:pPr>
        <w:keepNext w:val="0"/>
        <w:tabs>
          <w:tab w:pos="8872" w:val="right" w:leader="dot"/>
        </w:tabs>
        <w:spacing w:after="80"/>
        <w:ind w:left="312"/>
      </w:pPr>
      <w:hyperlink w:anchor="sec55">
        <w:r>
          <w:rPr>
            <w:color w:val="1E3CAA"/>
          </w:rPr>
          <w:t>9.2 Struttura del repository</w:t>
        </w:r>
      </w:hyperlink>
      <w:r>
        <w:tab/>
      </w:r>
      <w:fldSimple w:instr="PAGEREF sec55 \h">
        <w:r>
          <w:t>39</w:t>
        </w:r>
      </w:fldSimple>
    </w:p>
    <w:p>
      <w:pPr>
        <w:keepNext w:val="0"/>
        <w:tabs>
          <w:tab w:pos="9184" w:val="right" w:leader="dot"/>
        </w:tabs>
        <w:spacing w:after="80"/>
        <w:ind w:left="0"/>
      </w:pPr>
      <w:hyperlink w:anchor="sec56">
        <w:r>
          <w:rPr>
            <w:color w:val="1E3CAA"/>
          </w:rPr>
          <w:t>10 Qualità del codice</w:t>
        </w:r>
      </w:hyperlink>
      <w:r>
        <w:tab/>
      </w:r>
      <w:fldSimple w:instr="PAGEREF sec56 \h">
        <w:r>
          <w:t>40</w:t>
        </w:r>
      </w:fldSimple>
    </w:p>
    <w:p>
      <w:pPr>
        <w:keepNext w:val="0"/>
        <w:tabs>
          <w:tab w:pos="8872" w:val="right" w:leader="dot"/>
        </w:tabs>
        <w:spacing w:after="80"/>
        <w:ind w:left="312"/>
      </w:pPr>
      <w:hyperlink w:anchor="sec57">
        <w:r>
          <w:rPr>
            <w:color w:val="1E3CAA"/>
          </w:rPr>
          <w:t>10.1 Controlli effettivamente eseguiti</w:t>
        </w:r>
      </w:hyperlink>
      <w:r>
        <w:tab/>
      </w:r>
      <w:fldSimple w:instr="PAGEREF sec57 \h">
        <w:r>
          <w:t>40</w:t>
        </w:r>
      </w:fldSimple>
    </w:p>
    <w:p>
      <w:pPr>
        <w:keepNext w:val="0"/>
        <w:tabs>
          <w:tab w:pos="8872" w:val="right" w:leader="dot"/>
        </w:tabs>
        <w:spacing w:after="80"/>
        <w:ind w:left="312"/>
      </w:pPr>
      <w:hyperlink w:anchor="sec58">
        <w:r>
          <w:rPr>
            <w:color w:val="1E3CAA"/>
          </w:rPr>
          <w:t>10.2 Scelte di qualità osservabili</w:t>
        </w:r>
      </w:hyperlink>
      <w:r>
        <w:tab/>
      </w:r>
      <w:fldSimple w:instr="PAGEREF sec58 \h">
        <w:r>
          <w:t>40</w:t>
        </w:r>
      </w:fldSimple>
    </w:p>
    <w:p>
      <w:pPr>
        <w:keepNext w:val="0"/>
        <w:tabs>
          <w:tab w:pos="8872" w:val="right" w:leader="dot"/>
        </w:tabs>
        <w:spacing w:after="80"/>
        <w:ind w:left="312"/>
      </w:pPr>
      <w:hyperlink w:anchor="sec59">
        <w:r>
          <w:rPr>
            <w:color w:val="1E3CAA"/>
          </w:rPr>
          <w:t>10.3 Verifiche ancora da completare</w:t>
        </w:r>
      </w:hyperlink>
      <w:r>
        <w:tab/>
      </w:r>
      <w:fldSimple w:instr="PAGEREF sec59 \h">
        <w:r>
          <w:t>40</w:t>
        </w:r>
      </w:fldSimple>
    </w:p>
    <w:p>
      <w:pPr>
        <w:keepNext w:val="0"/>
        <w:tabs>
          <w:tab w:pos="9184" w:val="right" w:leader="dot"/>
        </w:tabs>
        <w:spacing w:after="80"/>
        <w:ind w:left="0"/>
      </w:pPr>
      <w:hyperlink w:anchor="sec60">
        <w:r>
          <w:rPr>
            <w:color w:val="1E3CAA"/>
          </w:rPr>
          <w:t>11 Testing automatico</w:t>
        </w:r>
      </w:hyperlink>
      <w:r>
        <w:tab/>
      </w:r>
      <w:fldSimple w:instr="PAGEREF sec60 \h">
        <w:r>
          <w:t>41</w:t>
        </w:r>
      </w:fldSimple>
    </w:p>
    <w:p>
      <w:pPr>
        <w:keepNext w:val="0"/>
        <w:tabs>
          <w:tab w:pos="8872" w:val="right" w:leader="dot"/>
        </w:tabs>
        <w:spacing w:after="80"/>
        <w:ind w:left="312"/>
      </w:pPr>
      <w:hyperlink w:anchor="sec61">
        <w:r>
          <w:rPr>
            <w:color w:val="1E3CAA"/>
          </w:rPr>
          <w:t>11.1 Strategia e ambiente</w:t>
        </w:r>
      </w:hyperlink>
      <w:r>
        <w:tab/>
      </w:r>
      <w:fldSimple w:instr="PAGEREF sec61 \h">
        <w:r>
          <w:t>41</w:t>
        </w:r>
      </w:fldSimple>
    </w:p>
    <w:p>
      <w:pPr>
        <w:keepNext w:val="0"/>
        <w:tabs>
          <w:tab w:pos="8872" w:val="right" w:leader="dot"/>
        </w:tabs>
        <w:spacing w:after="80"/>
        <w:ind w:left="312"/>
      </w:pPr>
      <w:hyperlink w:anchor="sec62">
        <w:r>
          <w:rPr>
            <w:color w:val="1E3CAA"/>
          </w:rPr>
          <w:t>11.2 Comandi per ripetere i test</w:t>
        </w:r>
      </w:hyperlink>
      <w:r>
        <w:tab/>
      </w:r>
      <w:fldSimple w:instr="PAGEREF sec62 \h">
        <w:r>
          <w:t>41</w:t>
        </w:r>
      </w:fldSimple>
    </w:p>
    <w:p>
      <w:pPr>
        <w:keepNext w:val="0"/>
        <w:tabs>
          <w:tab w:pos="8872" w:val="right" w:leader="dot"/>
        </w:tabs>
        <w:spacing w:after="80"/>
        <w:ind w:left="312"/>
      </w:pPr>
      <w:hyperlink w:anchor="sec63">
        <w:r>
          <w:rPr>
            <w:color w:val="1E3CAA"/>
          </w:rPr>
          <w:t>11.3 Test selezionati del cambio di stato</w:t>
        </w:r>
      </w:hyperlink>
      <w:r>
        <w:tab/>
      </w:r>
      <w:fldSimple w:instr="PAGEREF sec63 \h">
        <w:r>
          <w:t>42</w:t>
        </w:r>
      </w:fldSimple>
    </w:p>
    <w:p>
      <w:pPr>
        <w:keepNext w:val="0"/>
        <w:tabs>
          <w:tab w:pos="8872" w:val="right" w:leader="dot"/>
        </w:tabs>
        <w:spacing w:after="80"/>
        <w:ind w:left="312"/>
      </w:pPr>
      <w:hyperlink w:anchor="sec64">
        <w:r>
          <w:rPr>
            <w:color w:val="1E3CAA"/>
          </w:rPr>
          <w:t>11.4 Test selezionati delle immagini</w:t>
        </w:r>
      </w:hyperlink>
      <w:r>
        <w:tab/>
      </w:r>
      <w:fldSimple w:instr="PAGEREF sec64 \h">
        <w:r>
          <w:t>43</w:t>
        </w:r>
      </w:fldSimple>
    </w:p>
    <w:p>
      <w:pPr>
        <w:keepNext w:val="0"/>
        <w:tabs>
          <w:tab w:pos="8872" w:val="right" w:leader="dot"/>
        </w:tabs>
        <w:spacing w:after="80"/>
        <w:ind w:left="312"/>
      </w:pPr>
      <w:hyperlink w:anchor="sec65">
        <w:r>
          <w:rPr>
            <w:color w:val="1E3CAA"/>
          </w:rPr>
          <w:t>11.5 Test frontend</w:t>
        </w:r>
      </w:hyperlink>
      <w:r>
        <w:tab/>
      </w:r>
      <w:fldSimple w:instr="PAGEREF sec65 \h">
        <w:r>
          <w:t>44</w:t>
        </w:r>
      </w:fldSimple>
    </w:p>
    <w:p>
      <w:pPr>
        <w:keepNext w:val="0"/>
        <w:tabs>
          <w:tab w:pos="8872" w:val="right" w:leader="dot"/>
        </w:tabs>
        <w:spacing w:after="80"/>
        <w:ind w:left="312"/>
      </w:pPr>
      <w:hyperlink w:anchor="sec66">
        <w:r>
          <w:rPr>
            <w:color w:val="1E3CAA"/>
          </w:rPr>
          <w:t>11.6 Tracciabilità e copertura funzionale</w:t>
        </w:r>
      </w:hyperlink>
      <w:r>
        <w:tab/>
      </w:r>
      <w:fldSimple w:instr="PAGEREF sec66 \h">
        <w:r>
          <w:t>44</w:t>
        </w:r>
      </w:fldSimple>
    </w:p>
    <w:p>
      <w:pPr>
        <w:keepNext w:val="0"/>
        <w:tabs>
          <w:tab w:pos="9184" w:val="right" w:leader="dot"/>
        </w:tabs>
        <w:spacing w:after="80"/>
        <w:ind w:left="0"/>
      </w:pPr>
      <w:hyperlink w:anchor="sec67">
        <w:r>
          <w:rPr>
            <w:color w:val="1E3CAA"/>
          </w:rPr>
          <w:t>12 Valutazione della usabilità</w:t>
        </w:r>
      </w:hyperlink>
      <w:r>
        <w:tab/>
      </w:r>
      <w:fldSimple w:instr="PAGEREF sec67 \h">
        <w:r>
          <w:t>45</w:t>
        </w:r>
      </w:fldSimple>
    </w:p>
    <w:p>
      <w:pPr>
        <w:keepNext w:val="0"/>
        <w:tabs>
          <w:tab w:pos="8872" w:val="right" w:leader="dot"/>
        </w:tabs>
        <w:spacing w:after="80"/>
        <w:ind w:left="312"/>
      </w:pPr>
      <w:hyperlink w:anchor="sec68">
        <w:r>
          <w:rPr>
            <w:color w:val="1E3CAA"/>
          </w:rPr>
          <w:t>12.1 Review sistematica con checklist</w:t>
        </w:r>
      </w:hyperlink>
      <w:r>
        <w:tab/>
      </w:r>
      <w:fldSimple w:instr="PAGEREF sec68 \h">
        <w:r>
          <w:t>45</w:t>
        </w:r>
      </w:fldSimple>
    </w:p>
    <w:p>
      <w:pPr>
        <w:keepNext w:val="0"/>
        <w:tabs>
          <w:tab w:pos="8872" w:val="right" w:leader="dot"/>
        </w:tabs>
        <w:spacing w:after="80"/>
        <w:ind w:left="312"/>
      </w:pPr>
      <w:hyperlink w:anchor="sec69">
        <w:r>
          <w:rPr>
            <w:color w:val="1E3CAA"/>
          </w:rPr>
          <w:t>12.2 Piano delle prove con utenti</w:t>
        </w:r>
      </w:hyperlink>
      <w:r>
        <w:tab/>
      </w:r>
      <w:fldSimple w:instr="PAGEREF sec69 \h">
        <w:r>
          <w:t>46</w:t>
        </w:r>
      </w:fldSimple>
    </w:p>
    <w:p>
      <w:pPr>
        <w:keepNext w:val="0"/>
        <w:tabs>
          <w:tab w:pos="8872" w:val="right" w:leader="dot"/>
        </w:tabs>
        <w:spacing w:after="80"/>
        <w:ind w:left="312"/>
      </w:pPr>
      <w:hyperlink w:anchor="sec70">
        <w:r>
          <w:rPr>
            <w:color w:val="1E3CAA"/>
          </w:rPr>
          <w:t>12.3 Dati da raccogliere</w:t>
        </w:r>
      </w:hyperlink>
      <w:r>
        <w:tab/>
      </w:r>
      <w:fldSimple w:instr="PAGEREF sec70 \h">
        <w:r>
          <w:t>46</w:t>
        </w:r>
      </w:fldSimple>
    </w:p>
    <w:p>
      <w:pPr>
        <w:keepNext w:val="0"/>
        <w:tabs>
          <w:tab w:pos="8872" w:val="right" w:leader="dot"/>
        </w:tabs>
        <w:spacing w:after="80"/>
        <w:ind w:left="312"/>
      </w:pPr>
      <w:hyperlink w:anchor="sec71">
        <w:r>
          <w:rPr>
            <w:color w:val="1E3CAA"/>
          </w:rPr>
          <w:t>12.4 Scheda di osservazione</w:t>
        </w:r>
      </w:hyperlink>
      <w:r>
        <w:tab/>
      </w:r>
      <w:fldSimple w:instr="PAGEREF sec71 \h">
        <w:r>
          <w:t>47</w:t>
        </w:r>
      </w:fldSimple>
    </w:p>
    <w:p>
      <w:pPr>
        <w:keepNext w:val="0"/>
        <w:tabs>
          <w:tab w:pos="8872" w:val="right" w:leader="dot"/>
        </w:tabs>
        <w:spacing w:after="80"/>
        <w:ind w:left="312"/>
      </w:pPr>
      <w:hyperlink w:anchor="sec72">
        <w:r>
          <w:rPr>
            <w:color w:val="1E3CAA"/>
          </w:rPr>
          <w:t>12.5 Questionario finale</w:t>
        </w:r>
      </w:hyperlink>
      <w:r>
        <w:tab/>
      </w:r>
      <w:fldSimple w:instr="PAGEREF sec72 \h">
        <w:r>
          <w:t>47</w:t>
        </w:r>
      </w:fldSimple>
    </w:p>
    <w:p>
      <w:pPr>
        <w:keepNext w:val="0"/>
        <w:tabs>
          <w:tab w:pos="8872" w:val="right" w:leader="dot"/>
        </w:tabs>
        <w:spacing w:after="80"/>
        <w:ind w:left="312"/>
      </w:pPr>
      <w:hyperlink w:anchor="sec73">
        <w:r>
          <w:rPr>
            <w:color w:val="1E3CAA"/>
          </w:rPr>
          <w:t>12.6 Risultati e conclusioni da integrare</w:t>
        </w:r>
      </w:hyperlink>
      <w:r>
        <w:tab/>
      </w:r>
      <w:fldSimple w:instr="PAGEREF sec73 \h">
        <w:r>
          <w:t>48</w:t>
        </w:r>
      </w:fldSimple>
    </w:p>
    <w:p>
      <w:pPr>
        <w:keepNext w:val="0"/>
        <w:tabs>
          <w:tab w:pos="8872" w:val="right" w:leader="dot"/>
        </w:tabs>
        <w:spacing w:after="80"/>
        <w:ind w:left="312"/>
      </w:pPr>
      <w:hyperlink w:anchor="sec74">
        <w:r>
          <w:rPr>
            <w:color w:val="1E3CAA"/>
          </w:rPr>
          <w:t>Riferimenti</w:t>
        </w:r>
      </w:hyperlink>
      <w:r>
        <w:tab/>
      </w:r>
      <w:fldSimple w:instr="PAGEREF sec74 \h">
        <w:r>
          <w:t>48</w:t>
        </w:r>
      </w:fldSimple>
    </w:p>
    <w:p>
      <w:pPr>
        <w:keepNext/>
        <w:pageBreakBefore/>
      </w:pPr>
      <w:r>
        <w:rPr>
          <w:b/>
          <w:color w:val="725B14"/>
          <w:sz w:val="24"/>
        </w:rPr>
        <w:t>Documento dei Requisiti Software</w:t>
      </w:r>
    </w:p>
    <w:p>
      <w:bookmarkStart w:id="1" w:name="sec1"/>
      <w:pPr>
        <w:pStyle w:val="Heading1"/>
      </w:pPr>
      <w:r>
        <w:t>1 Glossario</w:t>
      </w:r>
      <w:bookmarkEnd w:id="1"/>
    </w:p>
    <w:tbl>
      <w:tblPr>
        <w:tblW w:type="auto" w:w="0"/>
        <w:jc w:val="center"/>
        <w:tblLayout w:type="fixed"/>
        <w:tblLook w:firstColumn="1" w:firstRow="1" w:lastColumn="0" w:lastRow="0" w:noHBand="0" w:noVBand="1" w:val="04A0"/>
      </w:tblPr>
      <w:tblGrid>
        <w:gridCol w:w="1928"/>
        <w:gridCol w:w="7370"/>
      </w:tblGrid>
      <w:tr>
        <w:trPr>
          <w:tblHeader/>
          <w:cantSplit/>
        </w:trPr>
        <w:tc>
          <w:tcPr>
            <w:tcW w:type="dxa" w:w="1928"/>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Termine</w:t>
            </w:r>
          </w:p>
        </w:tc>
        <w:tc>
          <w:tcPr>
            <w:tcW w:type="dxa" w:w="7370"/>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Significato nel progetto</w:t>
            </w:r>
          </w:p>
        </w:tc>
      </w:tr>
      <w:tr>
        <w:trPr>
          <w:cantSplit/>
        </w:trPr>
        <w:tc>
          <w:tcPr>
            <w:tcW w:type="dxa" w:w="192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Issue</w:t>
            </w:r>
          </w:p>
        </w:tc>
        <w:tc>
          <w:tcPr>
            <w:tcW w:type="dxa" w:w="737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Segnalazione appartenente a un progetto: bug, domanda, problema di documentazione o richiesta di funzionalità.</w:t>
            </w:r>
          </w:p>
        </w:tc>
      </w:tr>
      <w:tr>
        <w:trPr>
          <w:cantSplit/>
        </w:trPr>
        <w:tc>
          <w:tcPr>
            <w:tcW w:type="dxa" w:w="19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Reporter</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Utente che ha creato la issue. La sua identità viene ricavata dal token verificato dal backend.</w:t>
            </w:r>
          </w:p>
        </w:tc>
      </w:tr>
      <w:tr>
        <w:trPr>
          <w:cantSplit/>
        </w:trPr>
        <w:tc>
          <w:tcPr>
            <w:tcW w:type="dxa" w:w="192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Assegnatario</w:t>
            </w:r>
          </w:p>
        </w:tc>
        <w:tc>
          <w:tcPr>
            <w:tcW w:type="dxa" w:w="737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Utente incaricato della issue. Può essere assente; se presente deve essere un membro del progetto.</w:t>
            </w:r>
          </w:p>
        </w:tc>
      </w:tr>
      <w:tr>
        <w:trPr>
          <w:cantSplit/>
        </w:trPr>
        <w:tc>
          <w:tcPr>
            <w:tcW w:type="dxa" w:w="19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Progetto</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Contesto che raggruppa issue e membri e delimita l’accesso degli utenti normali.</w:t>
            </w:r>
          </w:p>
        </w:tc>
      </w:tr>
      <w:tr>
        <w:trPr>
          <w:cantSplit/>
        </w:trPr>
        <w:tc>
          <w:tcPr>
            <w:tcW w:type="dxa" w:w="192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Membership</w:t>
            </w:r>
          </w:p>
        </w:tc>
        <w:tc>
          <w:tcPr>
            <w:tcW w:type="dxa" w:w="737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Appartenenza tra un utente e un progetto; uno stesso utente può appartenere a più progetti.</w:t>
            </w:r>
          </w:p>
        </w:tc>
      </w:tr>
      <w:tr>
        <w:trPr>
          <w:cantSplit/>
        </w:trPr>
        <w:tc>
          <w:tcPr>
            <w:tcW w:type="dxa" w:w="19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USER e ADMIN</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Ruoli globali dell’account. ADMIN gestisce utenti e progetti; il cambio stato resta riservato all’assegnatario.</w:t>
            </w:r>
          </w:p>
        </w:tc>
      </w:tr>
      <w:tr>
        <w:trPr>
          <w:cantSplit/>
        </w:trPr>
        <w:tc>
          <w:tcPr>
            <w:tcW w:type="dxa" w:w="192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SPA</w:t>
            </w:r>
          </w:p>
        </w:tc>
        <w:tc>
          <w:tcPr>
            <w:tcW w:type="dxa" w:w="737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Applicazione che aggiorna le schermate nel browser con React e gestisce la navigazione con React Router.</w:t>
            </w:r>
          </w:p>
        </w:tc>
      </w:tr>
      <w:tr>
        <w:trPr>
          <w:cantSplit/>
        </w:trPr>
        <w:tc>
          <w:tcPr>
            <w:tcW w:type="dxa" w:w="19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API HTTP</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Percorsi del backend chiamati dal frontend per leggere o modificare i dati.</w:t>
            </w:r>
          </w:p>
        </w:tc>
      </w:tr>
      <w:tr>
        <w:trPr>
          <w:cantSplit/>
        </w:trPr>
        <w:tc>
          <w:tcPr>
            <w:tcW w:type="dxa" w:w="192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Middleware</w:t>
            </w:r>
          </w:p>
        </w:tc>
        <w:tc>
          <w:tcPr>
            <w:tcW w:type="dxa" w:w="737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Funzione eseguita nel percorso di una richiesta prima del controller oppure per gestire gli errori.</w:t>
            </w:r>
          </w:p>
        </w:tc>
      </w:tr>
      <w:tr>
        <w:trPr>
          <w:cantSplit/>
        </w:trPr>
        <w:tc>
          <w:tcPr>
            <w:tcW w:type="dxa" w:w="19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ORM</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Strumento che collega oggetti JavaScript e tabelle PostgreSQL. Nel progetto viene usato Sequelize.</w:t>
            </w:r>
          </w:p>
        </w:tc>
      </w:tr>
      <w:tr>
        <w:trPr>
          <w:cantSplit/>
        </w:trPr>
        <w:tc>
          <w:tcPr>
            <w:tcW w:type="dxa" w:w="192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JWT</w:t>
            </w:r>
          </w:p>
        </w:tc>
        <w:tc>
          <w:tcPr>
            <w:tcW w:type="dxa" w:w="737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Token firmato inviato nell’header Authorization. Permette al backend di riconoscere l’utente.</w:t>
            </w:r>
          </w:p>
        </w:tc>
      </w:tr>
      <w:tr>
        <w:trPr>
          <w:cantSplit/>
        </w:trPr>
        <w:tc>
          <w:tcPr>
            <w:tcW w:type="dxa" w:w="19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Transazione</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Insieme di salvataggi confermati tutti insieme oppure annullati in caso di errore.</w:t>
            </w:r>
          </w:p>
        </w:tc>
      </w:tr>
      <w:tr>
        <w:trPr>
          <w:cantSplit/>
        </w:trPr>
        <w:tc>
          <w:tcPr>
            <w:tcW w:type="dxa" w:w="192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Allegato</w:t>
            </w:r>
          </w:p>
        </w:tc>
        <w:tc>
          <w:tcPr>
            <w:tcW w:type="dxa" w:w="737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Singola immagine facoltativa, memorizzata nel database e scaricata tramite un endpoint protetto.</w:t>
            </w:r>
          </w:p>
        </w:tc>
      </w:tr>
      <w:tr>
        <w:trPr>
          <w:cantSplit/>
        </w:trPr>
        <w:tc>
          <w:tcPr>
            <w:tcW w:type="dxa" w:w="19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Notifica</w:t>
            </w:r>
          </w:p>
        </w:tc>
        <w:tc>
          <w:tcPr>
            <w:tcW w:type="dxa" w:w="737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Messaggio interno personale di attività o risoluzione, con indicazione letto/non letto.</w:t>
            </w:r>
          </w:p>
        </w:tc>
      </w:tr>
    </w:tbl>
    <w:p>
      <w:pPr>
        <w:spacing w:after="40" w:line="40" w:lineRule="exact" w:before="0"/>
      </w:pPr>
    </w:p>
    <w:p>
      <w:bookmarkStart w:id="2" w:name="sec2"/>
      <w:pPr>
        <w:pStyle w:val="Heading1"/>
        <w:pageBreakBefore/>
      </w:pPr>
      <w:r>
        <w:t>2 Introduzione</w:t>
      </w:r>
      <w:bookmarkEnd w:id="2"/>
    </w:p>
    <w:p>
      <w:pPr>
        <w:jc w:val="both"/>
      </w:pPr>
      <w:r>
        <w:rPr>
          <w:b w:val="0"/>
        </w:rPr>
        <w:t>BugBoard26 è un’applicazione web per la gestione collaborativa delle issue di progetti software. Il sistema permette di segnalare un problema, discuterlo attraverso commenti, assegnarlo a un membro del gruppo e seguirne l’avanzamento fino alla chiusura. La relazione descrive le funzionalità realizzate e le scelte tecniche necessarie a comprenderle e verificarle.</w:t>
      </w:r>
    </w:p>
    <w:p>
      <w:pPr>
        <w:jc w:val="both"/>
      </w:pPr>
      <w:r>
        <w:rPr>
          <w:b w:val="0"/>
        </w:rPr>
        <w:t>Il progetto è sviluppato per l’attività universitaria richiesta da SoftEngUniNA. La soluzione comprende un frontend React separato dal backend Node.js ed Express, con Sequelize e PostgreSQL per la persistenza. Le funzionalità sono disponibili attraverso API HTTP; i controlli decisivi vengono eseguiti nel backend.</w:t>
      </w:r>
    </w:p>
    <w:p>
      <w:bookmarkStart w:id="3" w:name="sec3"/>
      <w:pPr>
        <w:pStyle w:val="Heading2"/>
      </w:pPr>
      <w:r>
        <w:t>2.1 Ambito del sistema</w:t>
      </w:r>
      <w:bookmarkEnd w:id="3"/>
    </w:p>
    <w:p>
      <w:pPr>
        <w:pStyle w:val="ListBullet"/>
        <w:jc w:val="both"/>
      </w:pPr>
      <w:r>
        <w:rPr>
          <w:b w:val="0"/>
        </w:rPr>
        <w:t>Accesso tramite email e password e creazione degli account da parte di un amministratore.</w:t>
      </w:r>
    </w:p>
    <w:p>
      <w:pPr>
        <w:pStyle w:val="ListBullet"/>
        <w:jc w:val="both"/>
      </w:pPr>
      <w:r>
        <w:rPr>
          <w:b w:val="0"/>
        </w:rPr>
        <w:t>Gestione dei progetti e delle appartenenze come contesto delle segnalazioni.</w:t>
      </w:r>
    </w:p>
    <w:p>
      <w:pPr>
        <w:pStyle w:val="ListBullet"/>
        <w:jc w:val="both"/>
      </w:pPr>
      <w:r>
        <w:rPr>
          <w:b w:val="0"/>
        </w:rPr>
        <w:t>Creazione di issue con titolo, descrizione e tipo, priorità e immagine facoltative.</w:t>
      </w:r>
    </w:p>
    <w:p>
      <w:pPr>
        <w:pStyle w:val="ListBullet"/>
        <w:jc w:val="both"/>
      </w:pPr>
      <w:r>
        <w:rPr>
          <w:b w:val="0"/>
        </w:rPr>
        <w:t>Consultazione, filtri combinabili, assegnazione, commenti e avanzamento dello stato.</w:t>
      </w:r>
    </w:p>
    <w:p>
      <w:pPr>
        <w:pStyle w:val="ListBullet"/>
        <w:jc w:val="both"/>
      </w:pPr>
      <w:r>
        <w:rPr>
          <w:b w:val="0"/>
        </w:rPr>
        <w:t>Notifiche personali, in particolare al reporter quando una issue viene risolta.</w:t>
      </w:r>
    </w:p>
    <w:p>
      <w:bookmarkStart w:id="4" w:name="sec4"/>
      <w:pPr>
        <w:pStyle w:val="Heading2"/>
      </w:pPr>
      <w:r>
        <w:t>2.2 Decisioni di ambito</w:t>
      </w:r>
      <w:bookmarkEnd w:id="4"/>
    </w:p>
    <w:p>
      <w:pPr>
        <w:jc w:val="both"/>
      </w:pPr>
      <w:r>
        <w:rPr>
          <w:b w:val="0"/>
        </w:rPr>
        <w:t>Il riferimento della traccia a tutti gli utenti è applicato agli utenti autorizzati al progetto: gli USER operano nei progetti di cui sono membri; gli ADMIN mantengono l’accesso globale già previsto dal sistema. L’assegnazione può essere gestita da chi ha accesso alla issue, mentre il cambio di stato è consentito soltanto all’assegnatario, senza deroga per il ruolo ADMIN.</w:t>
      </w:r>
    </w:p>
    <w:p>
      <w:pPr>
        <w:jc w:val="both"/>
      </w:pPr>
      <w:r>
        <w:rPr>
          <w:b w:val="0"/>
        </w:rPr>
        <w:t>Non sono compresi registrazione autonoma, recupero password, email di notifica, modifica del profilo, ricerca testuale globale o gestione avanzata dei progetti. Alcuni relativi controlli sono presenti nell’interfaccia come elementi dimostrativi e non devono essere interpretati come funzionalità completate.</w:t>
      </w:r>
    </w:p>
    <w:p>
      <w:bookmarkStart w:id="5" w:name="sec5"/>
      <w:pPr>
        <w:pStyle w:val="Heading2"/>
      </w:pPr>
      <w:r>
        <w:t>2.3 Organizzazione della relazione</w:t>
      </w:r>
      <w:bookmarkEnd w:id="5"/>
    </w:p>
    <w:p>
      <w:pPr>
        <w:jc w:val="both"/>
      </w:pPr>
      <w:r>
        <w:rPr>
          <w:b w:val="0"/>
        </w:rPr>
        <w:t>La prima parte presenta utenti target e requisiti. La seconda descrive architettura, dati e interfaccia. La terza illustra build, avvio e versionamento. L’ultima documenta le verifiche automatiche e predispone le attività di valutazione dell’usabilità ancora da svolgere.</w:t>
      </w:r>
    </w:p>
    <w:p>
      <w:bookmarkStart w:id="6" w:name="sec6"/>
      <w:pPr>
        <w:pStyle w:val="Heading1"/>
        <w:pageBreakBefore/>
      </w:pPr>
      <w:r>
        <w:t>3 Raccolta e analisi dei requisiti</w:t>
      </w:r>
      <w:bookmarkEnd w:id="6"/>
    </w:p>
    <w:p>
      <w:pPr>
        <w:jc w:val="both"/>
      </w:pPr>
      <w:r>
        <w:rPr>
          <w:b w:val="0"/>
        </w:rPr>
        <w:t>L’analisi parte dai punti funzionali della traccia e dalle regole di accesso concordate per il progetto. Le personas sono profili rappresentativi utili alle scelte di interfaccia; non descrivono partecipanti già coinvolti in un esperimento.</w:t>
      </w:r>
    </w:p>
    <w:p>
      <w:bookmarkStart w:id="7" w:name="sec7"/>
      <w:pPr>
        <w:pStyle w:val="Heading2"/>
      </w:pPr>
      <w:r>
        <w:t>3.1 Utenti target e personas</w:t>
      </w:r>
      <w:bookmarkEnd w:id="7"/>
    </w:p>
    <w:tbl>
      <w:tblPr>
        <w:tblW w:type="auto" w:w="0"/>
        <w:jc w:val="center"/>
        <w:tblLayout w:type="fixed"/>
        <w:tblLook w:firstColumn="1" w:firstRow="1" w:lastColumn="0" w:lastRow="0" w:noHBand="0" w:noVBand="1" w:val="04A0"/>
      </w:tblPr>
      <w:tblGrid>
        <w:gridCol w:w="2041"/>
        <w:gridCol w:w="3515"/>
        <w:gridCol w:w="3742"/>
      </w:tblGrid>
      <w:tr>
        <w:trPr>
          <w:tblHeader/>
          <w:cantSplit/>
        </w:trPr>
        <w:tc>
          <w:tcPr>
            <w:tcW w:type="dxa" w:w="204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Profilo</w:t>
            </w:r>
          </w:p>
        </w:tc>
        <w:tc>
          <w:tcPr>
            <w:tcW w:type="dxa" w:w="3515"/>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Obiettivo e contesto</w:t>
            </w:r>
          </w:p>
        </w:tc>
        <w:tc>
          <w:tcPr>
            <w:tcW w:type="dxa" w:w="3742"/>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Esigenze principali</w:t>
            </w:r>
          </w:p>
        </w:tc>
      </w:tr>
      <w:tr>
        <w:trPr>
          <w:cantSplit/>
        </w:trPr>
        <w:tc>
          <w:tcPr>
            <w:tcW w:type="dxa" w:w="204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Sviluppatrice del gruppo</w:t>
            </w:r>
          </w:p>
        </w:tc>
        <w:tc>
          <w:tcPr>
            <w:tcW w:type="dxa" w:w="351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Lavora quotidianamente alle issue assegnate e consulta commenti e segnalazioni.</w:t>
            </w:r>
          </w:p>
        </w:tc>
        <w:tc>
          <w:tcPr>
            <w:tcW w:type="dxa" w:w="374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Capire quale lavoro è da svolgere, leggere il contesto e aggiornare lo stato senza passaggi superflui.</w:t>
            </w:r>
          </w:p>
        </w:tc>
      </w:tr>
      <w:tr>
        <w:trPr>
          <w:cantSplit/>
        </w:trPr>
        <w:tc>
          <w:tcPr>
            <w:tcW w:type="dxa" w:w="204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Studente che segnala un problema</w:t>
            </w:r>
          </w:p>
        </w:tc>
        <w:tc>
          <w:tcPr>
            <w:tcW w:type="dxa" w:w="35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Utilizza il prodotto del progetto e descrive un malfunzionamento con una schermata.</w:t>
            </w:r>
          </w:p>
        </w:tc>
        <w:tc>
          <w:tcPr>
            <w:tcW w:type="dxa" w:w="374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Individuare il progetto, inviare una descrizione comprensibile e ricevere conferma della risoluzione.</w:t>
            </w:r>
          </w:p>
        </w:tc>
      </w:tr>
      <w:tr>
        <w:trPr>
          <w:cantSplit/>
        </w:trPr>
        <w:tc>
          <w:tcPr>
            <w:tcW w:type="dxa" w:w="204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Amministratore del gruppo</w:t>
            </w:r>
          </w:p>
        </w:tc>
        <w:tc>
          <w:tcPr>
            <w:tcW w:type="dxa" w:w="351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Prepara gli account, crea i progetti e ne organizza le appartenenze.</w:t>
            </w:r>
          </w:p>
        </w:tc>
        <w:tc>
          <w:tcPr>
            <w:tcW w:type="dxa" w:w="374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Distinguere il ruolo globale dall’appartenenza al singolo progetto e impedire accessi impropri.</w:t>
            </w:r>
          </w:p>
        </w:tc>
      </w:tr>
    </w:tbl>
    <w:p>
      <w:pPr>
        <w:spacing w:after="40" w:line="40" w:lineRule="exact" w:before="0"/>
      </w:pPr>
    </w:p>
    <w:p>
      <w:bookmarkStart w:id="8" w:name="sec8"/>
      <w:pPr>
        <w:pStyle w:val="Heading2"/>
      </w:pPr>
      <w:r>
        <w:t>3.2 Attori e responsabilità</w:t>
      </w:r>
      <w:bookmarkEnd w:id="8"/>
    </w:p>
    <w:p>
      <w:pPr>
        <w:jc w:val="both"/>
      </w:pPr>
      <w:r>
        <w:rPr>
          <w:b w:val="0"/>
        </w:rPr>
        <w:t>L’utente non autenticato può raggiungere il login. L’utente autenticato autorizzato può leggere e creare issue e commenti, assegnare le issue e consultare le proprie notifiche. L’assegnatario aggiunge la facoltà di avanzare lo stato. L’amministratore può creare account USER o ADMIN, creare progetti e aggiungere o rimuovere membri.</w:t>
      </w:r>
    </w:p>
    <w:p>
      <w:pPr>
        <w:jc w:val="both"/>
      </w:pPr>
      <w:r>
        <w:rPr>
          <w:b w:val="0"/>
        </w:rPr>
        <w:t>Essere reporter, assegnatario e amministratore sono condizioni differenti: il reporter è fissato alla creazione, l’assegnazione può cambiare, il ruolo appartiene all’account. Il sistema mantiene queste informazioni separate per applicare correttamente i controlli.</w:t>
      </w:r>
    </w:p>
    <w:p>
      <w:bookmarkStart w:id="9" w:name="sec9"/>
      <w:pPr>
        <w:pStyle w:val="Heading2"/>
      </w:pPr>
      <w:r>
        <w:t>3.3 Scenari principali</w:t>
      </w:r>
      <w:bookmarkEnd w:id="9"/>
    </w:p>
    <w:p>
      <w:pPr>
        <w:jc w:val="both"/>
      </w:pPr>
      <w:r>
        <w:rPr>
          <w:b w:val="0"/>
        </w:rPr>
        <w:t>Uno studente segnala un bug allegando una schermata e lo assegna a una collega del progetto. La collega vede la notifica, legge il dettaglio e aggiunge un commento. Dopo aver preso in carico il lavoro, porta la issue da TODO a IN_PROGRESS e poi a CLOSED. Alla chiusura il reporter riceve una notifica di risoluzione. In parallelo un amministratore può mantenere aggiornati gli account e i membri senza ottenere automaticamente il permesso di cambiare lo stato delle issue altrui.</w:t>
      </w:r>
    </w:p>
    <w:p>
      <w:bookmarkStart w:id="10" w:name="sec10"/>
      <w:pPr>
        <w:pStyle w:val="Heading1"/>
        <w:pageBreakBefore/>
      </w:pPr>
      <w:r>
        <w:t>4 Specifica dei requisiti</w:t>
      </w:r>
      <w:bookmarkEnd w:id="10"/>
    </w:p>
    <w:p>
      <w:bookmarkStart w:id="11" w:name="sec11"/>
      <w:pPr>
        <w:pStyle w:val="Heading2"/>
      </w:pPr>
      <w:r>
        <w:t>4.1 Diagramma dei casi di uso</w:t>
      </w:r>
      <w:bookmarkEnd w:id="11"/>
    </w:p>
    <w:p>
      <w:pPr>
        <w:keepNext/>
        <w:jc w:val="center"/>
      </w:pPr>
      <w:r>
        <w:drawing>
          <wp:inline xmlns:a="http://schemas.openxmlformats.org/drawingml/2006/main" xmlns:pic="http://schemas.openxmlformats.org/drawingml/2006/picture">
            <wp:extent cx="5903999" cy="5502236"/>
            <wp:docPr id="1" name="Picture 1" descr="Attori e casi di uso principali di BugBoard26"/>
            <wp:cNvGraphicFramePr>
              <a:graphicFrameLocks noChangeAspect="1"/>
            </wp:cNvGraphicFramePr>
            <a:graphic>
              <a:graphicData uri="http://schemas.openxmlformats.org/drawingml/2006/picture">
                <pic:pic>
                  <pic:nvPicPr>
                    <pic:cNvPr id="0" name="casi-uso.png"/>
                    <pic:cNvPicPr/>
                  </pic:nvPicPr>
                  <pic:blipFill>
                    <a:blip r:embed="rId10"/>
                    <a:stretch>
                      <a:fillRect/>
                    </a:stretch>
                  </pic:blipFill>
                  <pic:spPr>
                    <a:xfrm>
                      <a:off x="0" y="0"/>
                      <a:ext cx="5903999" cy="5502236"/>
                    </a:xfrm>
                    <a:prstGeom prst="rect"/>
                  </pic:spPr>
                </pic:pic>
              </a:graphicData>
            </a:graphic>
          </wp:inline>
        </w:drawing>
      </w:r>
    </w:p>
    <w:p>
      <w:pPr>
        <w:pStyle w:val="Caption"/>
        <w:jc w:val="center"/>
      </w:pPr>
      <w:r>
        <w:t>Figura 1  Attori e casi di uso principali di BugBoard26</w:t>
      </w:r>
    </w:p>
    <w:p>
      <w:pPr>
        <w:jc w:val="both"/>
      </w:pPr>
      <w:r>
        <w:rPr>
          <w:b w:val="0"/>
        </w:rPr>
        <w:t>Le associazioni con l’attore Utente autorizzato presuppongono l’accesso al progetto. I casi di amministrazione sono riservati ad ADMIN. La specializzazione Assegnatario rappresenta una relazione con una specifica issue e non un ulteriore ruolo globale.</w:t>
      </w:r>
    </w:p>
    <w:p>
      <w:bookmarkStart w:id="12" w:name="sec12"/>
      <w:pPr>
        <w:pStyle w:val="Heading2"/>
        <w:pageBreakBefore/>
      </w:pPr>
      <w:r>
        <w:t>4.2 Requisiti funzionali</w:t>
      </w:r>
      <w:bookmarkEnd w:id="12"/>
    </w:p>
    <w:tbl>
      <w:tblPr>
        <w:tblW w:type="auto" w:w="0"/>
        <w:jc w:val="center"/>
        <w:tblLayout w:type="fixed"/>
        <w:tblLook w:firstColumn="1" w:firstRow="1" w:lastColumn="0" w:lastRow="0" w:noHBand="0" w:noVBand="1" w:val="04A0"/>
      </w:tblPr>
      <w:tblGrid>
        <w:gridCol w:w="765"/>
        <w:gridCol w:w="6520"/>
        <w:gridCol w:w="2013"/>
      </w:tblGrid>
      <w:tr>
        <w:trPr>
          <w:tblHeader/>
          <w:cantSplit/>
        </w:trPr>
        <w:tc>
          <w:tcPr>
            <w:tcW w:type="dxa" w:w="765"/>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ID</w:t>
            </w:r>
          </w:p>
        </w:tc>
        <w:tc>
          <w:tcPr>
            <w:tcW w:type="dxa" w:w="6520"/>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Funzionalità e comportamento</w:t>
            </w:r>
          </w:p>
        </w:tc>
        <w:tc>
          <w:tcPr>
            <w:tcW w:type="dxa" w:w="2013"/>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Origine</w:t>
            </w:r>
          </w:p>
        </w:tc>
      </w:tr>
      <w:tr>
        <w:trPr>
          <w:cantSplit/>
        </w:trPr>
        <w:tc>
          <w:tcPr>
            <w:tcW w:type="dxa" w:w="76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RF01</w:t>
            </w:r>
          </w:p>
        </w:tc>
        <w:tc>
          <w:tcPr>
            <w:tcW w:type="dxa" w:w="652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Autenticazione. Il sistema autentica tramite email e password; credenziali errate non permettono l’accesso.</w:t>
            </w:r>
          </w:p>
        </w:tc>
        <w:tc>
          <w:tcPr>
            <w:tcW w:type="dxa" w:w="201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Traccia 1</w:t>
            </w:r>
          </w:p>
        </w:tc>
      </w:tr>
      <w:tr>
        <w:trPr>
          <w:cantSplit/>
        </w:trPr>
        <w:tc>
          <w:tcPr>
            <w:tcW w:type="dxa" w:w="7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RF02</w:t>
            </w:r>
          </w:p>
        </w:tc>
        <w:tc>
          <w:tcPr>
            <w:tcW w:type="dxa" w:w="6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Amministrazione account. Un ADMIN crea utenze USER o ADMIN con email unica e password protetta; è disponibile un admin iniziale di sviluppo.</w:t>
            </w:r>
          </w:p>
        </w:tc>
        <w:tc>
          <w:tcPr>
            <w:tcW w:type="dxa" w:w="20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Traccia 1</w:t>
            </w:r>
          </w:p>
        </w:tc>
      </w:tr>
      <w:tr>
        <w:trPr>
          <w:cantSplit/>
        </w:trPr>
        <w:tc>
          <w:tcPr>
            <w:tcW w:type="dxa" w:w="76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RF03</w:t>
            </w:r>
          </w:p>
        </w:tc>
        <w:tc>
          <w:tcPr>
            <w:tcW w:type="dxa" w:w="652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Contesto di progetto. Un ADMIN crea progetti e gestisce membri; un USER vede i propri progetti.</w:t>
            </w:r>
          </w:p>
        </w:tc>
        <w:tc>
          <w:tcPr>
            <w:tcW w:type="dxa" w:w="201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Contesto e regola di accesso</w:t>
            </w:r>
          </w:p>
        </w:tc>
      </w:tr>
      <w:tr>
        <w:trPr>
          <w:cantSplit/>
        </w:trPr>
        <w:tc>
          <w:tcPr>
            <w:tcW w:type="dxa" w:w="7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RF04</w:t>
            </w:r>
          </w:p>
        </w:tc>
        <w:tc>
          <w:tcPr>
            <w:tcW w:type="dxa" w:w="6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Creazione issue. Un utente autorizzato indica titolo, descrizione e tipo; il server imposta reporter e stato TODO.</w:t>
            </w:r>
          </w:p>
        </w:tc>
        <w:tc>
          <w:tcPr>
            <w:tcW w:type="dxa" w:w="20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Traccia 2</w:t>
            </w:r>
          </w:p>
        </w:tc>
      </w:tr>
      <w:tr>
        <w:trPr>
          <w:cantSplit/>
        </w:trPr>
        <w:tc>
          <w:tcPr>
            <w:tcW w:type="dxa" w:w="76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RF05</w:t>
            </w:r>
          </w:p>
        </w:tc>
        <w:tc>
          <w:tcPr>
            <w:tcW w:type="dxa" w:w="652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Priorità facoltativa. È possibile omettere la priorità o scegliere LOW, MEDIUM, HIGH o CRITICAL.</w:t>
            </w:r>
          </w:p>
        </w:tc>
        <w:tc>
          <w:tcPr>
            <w:tcW w:type="dxa" w:w="201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Traccia 2</w:t>
            </w:r>
          </w:p>
        </w:tc>
      </w:tr>
      <w:tr>
        <w:trPr>
          <w:cantSplit/>
        </w:trPr>
        <w:tc>
          <w:tcPr>
            <w:tcW w:type="dxa" w:w="7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RF06</w:t>
            </w:r>
          </w:p>
        </w:tc>
        <w:tc>
          <w:tcPr>
            <w:tcW w:type="dxa" w:w="6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Immagine facoltativa. È possibile allegare una PNG, JPEG o WebP entro 5 MB e 16 megapixel; il file resta privato.</w:t>
            </w:r>
          </w:p>
        </w:tc>
        <w:tc>
          <w:tcPr>
            <w:tcW w:type="dxa" w:w="20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Traccia 2, possibilità gradita</w:t>
            </w:r>
          </w:p>
        </w:tc>
      </w:tr>
      <w:tr>
        <w:trPr>
          <w:cantSplit/>
        </w:trPr>
        <w:tc>
          <w:tcPr>
            <w:tcW w:type="dxa" w:w="76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RF07</w:t>
            </w:r>
          </w:p>
        </w:tc>
        <w:tc>
          <w:tcPr>
            <w:tcW w:type="dxa" w:w="652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Riepilogo e filtri. La dashboard mostra le issue e permette di combinare tipo, stato e priorità, incluse le priorità non specificate.</w:t>
            </w:r>
          </w:p>
        </w:tc>
        <w:tc>
          <w:tcPr>
            <w:tcW w:type="dxa" w:w="201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Traccia 3</w:t>
            </w:r>
          </w:p>
        </w:tc>
      </w:tr>
      <w:tr>
        <w:trPr>
          <w:cantSplit/>
        </w:trPr>
        <w:tc>
          <w:tcPr>
            <w:tcW w:type="dxa" w:w="7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RF08</w:t>
            </w:r>
          </w:p>
        </w:tc>
        <w:tc>
          <w:tcPr>
            <w:tcW w:type="dxa" w:w="6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Assegnazione. L’issue può essere assegnata a un membro del progetto, riassegnata o lasciata senza assegnatario.</w:t>
            </w:r>
          </w:p>
        </w:tc>
        <w:tc>
          <w:tcPr>
            <w:tcW w:type="dxa" w:w="20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Contesto e traccia 6</w:t>
            </w:r>
          </w:p>
        </w:tc>
      </w:tr>
      <w:tr>
        <w:trPr>
          <w:cantSplit/>
        </w:trPr>
        <w:tc>
          <w:tcPr>
            <w:tcW w:type="dxa" w:w="76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RF09</w:t>
            </w:r>
          </w:p>
        </w:tc>
        <w:tc>
          <w:tcPr>
            <w:tcW w:type="dxa" w:w="652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Commenti. Ogni utente autorizzato al progetto può leggere e aggiungere messaggi alla issue.</w:t>
            </w:r>
          </w:p>
        </w:tc>
        <w:tc>
          <w:tcPr>
            <w:tcW w:type="dxa" w:w="201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Traccia 5</w:t>
            </w:r>
          </w:p>
        </w:tc>
      </w:tr>
      <w:tr>
        <w:trPr>
          <w:cantSplit/>
        </w:trPr>
        <w:tc>
          <w:tcPr>
            <w:tcW w:type="dxa" w:w="7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RF10</w:t>
            </w:r>
          </w:p>
        </w:tc>
        <w:tc>
          <w:tcPr>
            <w:tcW w:type="dxa" w:w="6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Avanzamento stato. Solo l’assegnatario può avanzare TODO a IN_PROGRESS e IN_PROGRESS a CLOSED.</w:t>
            </w:r>
          </w:p>
        </w:tc>
        <w:tc>
          <w:tcPr>
            <w:tcW w:type="dxa" w:w="20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Traccia 6 e regola concordata</w:t>
            </w:r>
          </w:p>
        </w:tc>
      </w:tr>
      <w:tr>
        <w:trPr>
          <w:cantSplit/>
        </w:trPr>
        <w:tc>
          <w:tcPr>
            <w:tcW w:type="dxa" w:w="76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RF11</w:t>
            </w:r>
          </w:p>
        </w:tc>
        <w:tc>
          <w:tcPr>
            <w:tcW w:type="dxa" w:w="652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Notifiche personali. Il sistema notifica assegnazioni, commenti e attività ai destinatari previsti; la chiusura notifica sempre il reporter.</w:t>
            </w:r>
          </w:p>
        </w:tc>
        <w:tc>
          <w:tcPr>
            <w:tcW w:type="dxa" w:w="201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Traccia 6</w:t>
            </w:r>
          </w:p>
        </w:tc>
      </w:tr>
      <w:tr>
        <w:trPr>
          <w:cantSplit/>
        </w:trPr>
        <w:tc>
          <w:tcPr>
            <w:tcW w:type="dxa" w:w="7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RF12</w:t>
            </w:r>
          </w:p>
        </w:tc>
        <w:tc>
          <w:tcPr>
            <w:tcW w:type="dxa" w:w="65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Lettura notifiche. Ogni utente consulta e marca lette soltanto le proprie notifiche.</w:t>
            </w:r>
          </w:p>
        </w:tc>
        <w:tc>
          <w:tcPr>
            <w:tcW w:type="dxa" w:w="201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Supporto a RF11</w:t>
            </w:r>
          </w:p>
        </w:tc>
      </w:tr>
    </w:tbl>
    <w:p>
      <w:pPr>
        <w:spacing w:after="40" w:line="40" w:lineRule="exact" w:before="0"/>
      </w:pPr>
    </w:p>
    <w:p>
      <w:bookmarkStart w:id="13" w:name="sec13"/>
      <w:pPr>
        <w:pStyle w:val="Heading2"/>
        <w:pageBreakBefore/>
      </w:pPr>
      <w:r>
        <w:t>4.3 Requisiti non funzionali</w:t>
      </w:r>
      <w:bookmarkEnd w:id="13"/>
    </w:p>
    <w:tbl>
      <w:tblPr>
        <w:tblW w:type="auto" w:w="0"/>
        <w:jc w:val="center"/>
        <w:tblLayout w:type="fixed"/>
        <w:tblLook w:firstColumn="1" w:firstRow="1" w:lastColumn="0" w:lastRow="0" w:noHBand="0" w:noVBand="1" w:val="04A0"/>
      </w:tblPr>
      <w:tblGrid>
        <w:gridCol w:w="850"/>
        <w:gridCol w:w="3628"/>
        <w:gridCol w:w="4819"/>
      </w:tblGrid>
      <w:tr>
        <w:trPr>
          <w:tblHeader/>
          <w:cantSplit/>
        </w:trPr>
        <w:tc>
          <w:tcPr>
            <w:tcW w:type="dxa" w:w="850"/>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ID</w:t>
            </w:r>
          </w:p>
        </w:tc>
        <w:tc>
          <w:tcPr>
            <w:tcW w:type="dxa" w:w="3628"/>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Requisito</w:t>
            </w:r>
          </w:p>
        </w:tc>
        <w:tc>
          <w:tcPr>
            <w:tcW w:type="dxa" w:w="4819"/>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Verifica prevista o svolta</w:t>
            </w:r>
          </w:p>
        </w:tc>
      </w:tr>
      <w:tr>
        <w:trPr>
          <w:cantSplit/>
        </w:trPr>
        <w:tc>
          <w:tcPr>
            <w:tcW w:type="dxa" w:w="85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RNF01</w:t>
            </w:r>
          </w:p>
        </w:tc>
        <w:tc>
          <w:tcPr>
            <w:tcW w:type="dxa" w:w="362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Proteggere identità, password e accessi ai dati.</w:t>
            </w:r>
          </w:p>
        </w:tc>
        <w:tc>
          <w:tcPr>
            <w:tcW w:type="dxa" w:w="481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JWT verificato, hash BCrypt, controlli sulle API e test di accesso negato. HTTPS va predisposto nel deployment esterno.</w:t>
            </w:r>
          </w:p>
        </w:tc>
      </w:tr>
      <w:tr>
        <w:trPr>
          <w:cantSplit/>
        </w:trPr>
        <w:tc>
          <w:tcPr>
            <w:tcW w:type="dxa" w:w="85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RNF02</w:t>
            </w:r>
          </w:p>
        </w:tc>
        <w:tc>
          <w:tcPr>
            <w:tcW w:type="dxa" w:w="36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Mantenere coerenti i salvataggi composti.</w:t>
            </w:r>
          </w:p>
        </w:tc>
        <w:tc>
          <w:tcPr>
            <w:tcW w:type="dxa" w:w="481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Transazioni per issue, immagine e notifiche; test di rollback e richieste concorrenti.</w:t>
            </w:r>
          </w:p>
        </w:tc>
      </w:tr>
      <w:tr>
        <w:trPr>
          <w:cantSplit/>
        </w:trPr>
        <w:tc>
          <w:tcPr>
            <w:tcW w:type="dxa" w:w="85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RNF03</w:t>
            </w:r>
          </w:p>
        </w:tc>
        <w:tc>
          <w:tcPr>
            <w:tcW w:type="dxa" w:w="362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Conservare i dati dopo il riavvio.</w:t>
            </w:r>
          </w:p>
        </w:tc>
        <w:tc>
          <w:tcPr>
            <w:tcW w:type="dxa" w:w="481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PostgreSQL persistente e test con riavvio effettivo del processo server.</w:t>
            </w:r>
          </w:p>
        </w:tc>
      </w:tr>
      <w:tr>
        <w:trPr>
          <w:cantSplit/>
        </w:trPr>
        <w:tc>
          <w:tcPr>
            <w:tcW w:type="dxa" w:w="85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RNF04</w:t>
            </w:r>
          </w:p>
        </w:tc>
        <w:tc>
          <w:tcPr>
            <w:tcW w:type="dxa" w:w="36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Fornire feedback comprensibili e prevenire invii non validi.</w:t>
            </w:r>
          </w:p>
        </w:tc>
        <w:tc>
          <w:tcPr>
            <w:tcW w:type="dxa" w:w="481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Controlli sui form, messaggi di errore e stati di caricamento; valutazione con utenti da completare.</w:t>
            </w:r>
          </w:p>
        </w:tc>
      </w:tr>
      <w:tr>
        <w:trPr>
          <w:cantSplit/>
        </w:trPr>
        <w:tc>
          <w:tcPr>
            <w:tcW w:type="dxa" w:w="85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RNF05</w:t>
            </w:r>
          </w:p>
        </w:tc>
        <w:tc>
          <w:tcPr>
            <w:tcW w:type="dxa" w:w="362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Consentire manutenzione e avvio ripetibile.</w:t>
            </w:r>
          </w:p>
        </w:tc>
        <w:tc>
          <w:tcPr>
            <w:tcW w:type="dxa" w:w="481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Moduli con responsabilità riconoscibili, lockfile npm, script SQL e Dockerfile backend.</w:t>
            </w:r>
          </w:p>
        </w:tc>
      </w:tr>
      <w:tr>
        <w:trPr>
          <w:cantSplit/>
        </w:trPr>
        <w:tc>
          <w:tcPr>
            <w:tcW w:type="dxa" w:w="85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RNF06</w:t>
            </w:r>
          </w:p>
        </w:tc>
        <w:tc>
          <w:tcPr>
            <w:tcW w:type="dxa" w:w="36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Fornire una navigazione rapida e una risposta adeguata al carico previsto.</w:t>
            </w:r>
          </w:p>
        </w:tc>
        <w:tc>
          <w:tcPr>
            <w:tcW w:type="dxa" w:w="481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Filtri locali e richieste asincrone; non sono ancora disponibili misure di carico o tempi massimi garantiti.</w:t>
            </w:r>
          </w:p>
        </w:tc>
      </w:tr>
    </w:tbl>
    <w:p>
      <w:pPr>
        <w:spacing w:after="40" w:line="40" w:lineRule="exact" w:before="0"/>
      </w:pPr>
    </w:p>
    <w:p>
      <w:bookmarkStart w:id="14" w:name="sec14"/>
      <w:pPr>
        <w:pStyle w:val="Heading2"/>
        <w:pageBreakBefore/>
      </w:pPr>
      <w:r>
        <w:t>4.4 Requisiti di dominio</w:t>
      </w:r>
      <w:bookmarkEnd w:id="14"/>
    </w:p>
    <w:p>
      <w:pPr>
        <w:jc w:val="both"/>
      </w:pPr>
      <w:r>
        <w:rPr>
          <w:b w:val="0"/>
        </w:rPr>
        <w:t>RD01. Ogni issue appartiene a un solo progetto e ha un solo reporter. Il reporter deriva dall’identità autenticata e non è scelto dal client.</w:t>
      </w:r>
    </w:p>
    <w:p>
      <w:pPr>
        <w:jc w:val="both"/>
      </w:pPr>
      <w:r>
        <w:rPr>
          <w:b w:val="0"/>
        </w:rPr>
        <w:t>RD02. I tipi sono QUESTION, BUG, DOCUMENTATION e FEATURE. L’eventuale priorità appartiene a LOW, MEDIUM, HIGH e CRITICAL.</w:t>
      </w:r>
    </w:p>
    <w:p>
      <w:pPr>
        <w:jc w:val="both"/>
      </w:pPr>
      <w:r>
        <w:rPr>
          <w:b w:val="0"/>
        </w:rPr>
        <w:t>RD03. La priorità assente è memorizzata come NULL. L’assegnatario può essere NULL; l’immagine è una relazione facoltativa uno a uno.</w:t>
      </w:r>
    </w:p>
    <w:p>
      <w:pPr>
        <w:jc w:val="both"/>
      </w:pPr>
      <w:r>
        <w:rPr>
          <w:b w:val="0"/>
        </w:rPr>
        <w:t>RD04. L’assegnatario deve essere membro del progetto al momento dell’assegnazione, anche se ha ruolo ADMIN.</w:t>
      </w:r>
    </w:p>
    <w:p>
      <w:pPr>
        <w:jc w:val="both"/>
      </w:pPr>
      <w:r>
        <w:rPr>
          <w:b w:val="0"/>
        </w:rPr>
        <w:t>RD05. Lo stato iniziale è TODO. Sono ammessi soltanto gli avanzamenti TODO a IN_PROGRESS e IN_PROGRESS a CLOSED. Ripetere lo stato corrente da parte dell’assegnatario non crea nuovi eventi.</w:t>
      </w:r>
    </w:p>
    <w:p>
      <w:pPr>
        <w:jc w:val="both"/>
      </w:pPr>
      <w:r>
        <w:rPr>
          <w:b w:val="0"/>
        </w:rPr>
        <w:t>RD06. Solo l’assegnatario corrente può richiedere il cambio di stato. Una riassegnazione trasferisce subito tale facoltà; senza assegnatario non è possibile avanzare.</w:t>
      </w:r>
    </w:p>
    <w:p>
      <w:pPr>
        <w:jc w:val="both"/>
      </w:pPr>
      <w:r>
        <w:rPr>
          <w:b w:val="0"/>
        </w:rPr>
        <w:t>RD07. Un utente normale rimosso dal progetto perde l’accesso a issue, commenti e immagini. Le attribuzioni storiche non vengono cancellate.</w:t>
      </w:r>
    </w:p>
    <w:p>
      <w:pPr>
        <w:jc w:val="both"/>
      </w:pPr>
      <w:r>
        <w:rPr>
          <w:b w:val="0"/>
        </w:rPr>
        <w:t>RD08. La risoluzione notifica il reporter anche se chiude la propria issue o non è più membro. In quest’ultimo caso la notifica non espone un collegamento al dettaglio non più accessibile.</w:t>
      </w:r>
    </w:p>
    <w:p>
      <w:pPr>
        <w:jc w:val="both"/>
      </w:pPr>
      <w:r>
        <w:rPr>
          <w:b w:val="0"/>
        </w:rPr>
        <w:t>RD09. La notifica di assegnazione va al nuovo assegnatario; le notifiche ordinarie escludono chi ha compiuto l’azione e non duplicano il destinatario.</w:t>
      </w:r>
    </w:p>
    <w:p>
      <w:pPr>
        <w:jc w:val="both"/>
      </w:pPr>
      <w:r>
        <w:rPr>
          <w:b w:val="0"/>
        </w:rPr>
        <w:t>RD10. I commenti sono ordinati dal più vecchio al più recente. Anche dopo la chiusura è possibile commentare e cambiare assegnatario, ma lo stato non si riapre.</w:t>
      </w:r>
    </w:p>
    <w:p>
      <w:pPr>
        <w:keepNext/>
        <w:jc w:val="center"/>
      </w:pPr>
      <w:r>
        <w:drawing>
          <wp:inline xmlns:a="http://schemas.openxmlformats.org/drawingml/2006/main" xmlns:pic="http://schemas.openxmlformats.org/drawingml/2006/picture">
            <wp:extent cx="5903999" cy="462986"/>
            <wp:docPr id="2" name="Picture 2" descr="Macchina degli stati della issue e vincoli principali"/>
            <wp:cNvGraphicFramePr>
              <a:graphicFrameLocks noChangeAspect="1"/>
            </wp:cNvGraphicFramePr>
            <a:graphic>
              <a:graphicData uri="http://schemas.openxmlformats.org/drawingml/2006/picture">
                <pic:pic>
                  <pic:nvPicPr>
                    <pic:cNvPr id="0" name="stati.png"/>
                    <pic:cNvPicPr/>
                  </pic:nvPicPr>
                  <pic:blipFill>
                    <a:blip r:embed="rId11"/>
                    <a:stretch>
                      <a:fillRect/>
                    </a:stretch>
                  </pic:blipFill>
                  <pic:spPr>
                    <a:xfrm>
                      <a:off x="0" y="0"/>
                      <a:ext cx="5903999" cy="462986"/>
                    </a:xfrm>
                    <a:prstGeom prst="rect"/>
                  </pic:spPr>
                </pic:pic>
              </a:graphicData>
            </a:graphic>
          </wp:inline>
        </w:drawing>
      </w:r>
    </w:p>
    <w:p>
      <w:pPr>
        <w:pStyle w:val="Caption"/>
        <w:jc w:val="center"/>
      </w:pPr>
      <w:r>
        <w:t>Figura 2  Macchina degli stati della issue e vincoli principali</w:t>
      </w:r>
    </w:p>
    <w:p>
      <w:bookmarkStart w:id="15" w:name="sec15"/>
      <w:pPr>
        <w:pStyle w:val="Heading2"/>
        <w:pageBreakBefore/>
      </w:pPr>
      <w:r>
        <w:t>4.5 Casi di uso nel modello di Cockburn</w:t>
      </w:r>
      <w:bookmarkEnd w:id="15"/>
    </w:p>
    <w:p>
      <w:pPr>
        <w:jc w:val="both"/>
      </w:pPr>
      <w:r>
        <w:rPr>
          <w:b w:val="0"/>
        </w:rPr>
        <w:t>Le schede seguenti descrivono obiettivo, attori, precondizioni, scenario principale ed estensioni. Le condizioni di fallimento indicano gli effetti osservabili; i dati già persistenti restano conservati quando un’operazione viene rifiutata o annullata.</w:t>
      </w:r>
    </w:p>
    <w:p>
      <w:bookmarkStart w:id="16" w:name="sec16"/>
      <w:pPr>
        <w:pStyle w:val="Heading3"/>
      </w:pPr>
      <w:r>
        <w:t>UC01 Autenticarsi</w:t>
      </w:r>
      <w:bookmarkEnd w:id="16"/>
    </w:p>
    <w:tbl>
      <w:tblPr>
        <w:tblW w:type="auto" w:w="0"/>
        <w:jc w:val="center"/>
        <w:tblLayout w:type="fixed"/>
        <w:tblLook w:firstColumn="1" w:firstRow="1" w:lastColumn="0" w:lastRow="0" w:noHBand="0" w:noVBand="1" w:val="04A0"/>
      </w:tblPr>
      <w:tblGrid>
        <w:gridCol w:w="2381"/>
        <w:gridCol w:w="6917"/>
      </w:tblGrid>
      <w:tr>
        <w:trPr>
          <w:tblHeader/>
          <w:cantSplit/>
        </w:trPr>
        <w:tc>
          <w:tcPr>
            <w:tcW w:type="dxa" w:w="238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Campo</w:t>
            </w:r>
          </w:p>
        </w:tc>
        <w:tc>
          <w:tcPr>
            <w:tcW w:type="dxa" w:w="6917"/>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Descrizione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Goal in context</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Accedere alle funzioni associate al proprio account.</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Attore primario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Utente con account esistente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Precondizioni</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Il backend e il database sono disponibili.</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Trigger</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Invio del form Login.</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successo</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L’utente raggiunge la pagina progetti con token e dati pubblici dell’account.</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fallimento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Nessuna sessione autenticata viene creata.</w:t>
            </w:r>
          </w:p>
        </w:tc>
      </w:tr>
    </w:tbl>
    <w:p>
      <w:pPr>
        <w:spacing w:after="40" w:line="40" w:lineRule="exact" w:before="0"/>
      </w:pPr>
    </w:p>
    <w:tbl>
      <w:tblPr>
        <w:tblW w:type="auto" w:w="0"/>
        <w:jc w:val="center"/>
        <w:tblLayout w:type="fixed"/>
        <w:tblLook w:firstColumn="1" w:firstRow="1" w:lastColumn="0" w:lastRow="0" w:noHBand="0" w:noVBand="1" w:val="04A0"/>
      </w:tblPr>
      <w:tblGrid>
        <w:gridCol w:w="680"/>
        <w:gridCol w:w="3572"/>
        <w:gridCol w:w="5046"/>
      </w:tblGrid>
      <w:tr>
        <w:trPr>
          <w:tblHeader/>
          <w:cantSplit/>
        </w:trPr>
        <w:tc>
          <w:tcPr>
            <w:tcW w:type="dxa" w:w="680"/>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Passo</w:t>
            </w:r>
          </w:p>
        </w:tc>
        <w:tc>
          <w:tcPr>
            <w:tcW w:type="dxa" w:w="3572"/>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Attore</w:t>
            </w:r>
          </w:p>
        </w:tc>
        <w:tc>
          <w:tcPr>
            <w:tcW w:type="dxa" w:w="5046"/>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Sistema</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1</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Inserisce email e password.</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Controlla formato e presenza dei dati.</w:t>
            </w:r>
          </w:p>
        </w:tc>
      </w:tr>
      <w:tr>
        <w:trPr>
          <w:cantSplit/>
        </w:trPr>
        <w:tc>
          <w:tcPr>
            <w:tcW w:type="dxa" w:w="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w:t>
            </w:r>
          </w:p>
        </w:tc>
        <w:tc>
          <w:tcPr>
            <w:tcW w:type="dxa" w:w="35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Invia il form.</w:t>
            </w:r>
          </w:p>
        </w:tc>
        <w:tc>
          <w:tcPr>
            <w:tcW w:type="dxa" w:w="50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Cerca l’account, confronta BCrypt e firma il JWT.</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3</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Accede ai propri progetti.</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Restituisce i dati e aggiorna la navigazione.</w:t>
            </w:r>
          </w:p>
        </w:tc>
      </w:tr>
    </w:tbl>
    <w:p>
      <w:pPr>
        <w:spacing w:after="40" w:line="40" w:lineRule="exact" w:before="0"/>
      </w:pPr>
    </w:p>
    <w:p>
      <w:pPr>
        <w:jc w:val="both"/>
      </w:pPr>
      <w:r>
        <w:rPr>
          <w:b w:val="0"/>
        </w:rPr>
        <w:t>Estensioni e alternative. Credenziali non valide: messaggio uniforme. Token assente o scaduto nelle richieste successive: 401 e ritorno al login.</w:t>
      </w:r>
    </w:p>
    <w:p>
      <w:bookmarkStart w:id="17" w:name="sec17"/>
      <w:pPr>
        <w:pStyle w:val="Heading3"/>
        <w:pageBreakBefore/>
      </w:pPr>
      <w:r>
        <w:t>UC02 Creare un account</w:t>
      </w:r>
      <w:bookmarkEnd w:id="17"/>
    </w:p>
    <w:tbl>
      <w:tblPr>
        <w:tblW w:type="auto" w:w="0"/>
        <w:jc w:val="center"/>
        <w:tblLayout w:type="fixed"/>
        <w:tblLook w:firstColumn="1" w:firstRow="1" w:lastColumn="0" w:lastRow="0" w:noHBand="0" w:noVBand="1" w:val="04A0"/>
      </w:tblPr>
      <w:tblGrid>
        <w:gridCol w:w="2381"/>
        <w:gridCol w:w="6917"/>
      </w:tblGrid>
      <w:tr>
        <w:trPr>
          <w:tblHeader/>
          <w:cantSplit/>
        </w:trPr>
        <w:tc>
          <w:tcPr>
            <w:tcW w:type="dxa" w:w="238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Campo</w:t>
            </w:r>
          </w:p>
        </w:tc>
        <w:tc>
          <w:tcPr>
            <w:tcW w:type="dxa" w:w="6917"/>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Descrizione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Goal in context</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Fornire a un collaboratore un’utenza USER oppure ADMIN.</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Attore primario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Amministratore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Precondizioni</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L’amministratore è autenticato.</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Trigger</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Invio del form di creazione utente.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successo</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L’account è persistente con email normalizzata e password in forma di hash.</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fallimento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Non viene creato un account parziale.</w:t>
            </w:r>
          </w:p>
        </w:tc>
      </w:tr>
    </w:tbl>
    <w:p>
      <w:pPr>
        <w:spacing w:after="40" w:line="40" w:lineRule="exact" w:before="0"/>
      </w:pPr>
    </w:p>
    <w:tbl>
      <w:tblPr>
        <w:tblW w:type="auto" w:w="0"/>
        <w:jc w:val="center"/>
        <w:tblLayout w:type="fixed"/>
        <w:tblLook w:firstColumn="1" w:firstRow="1" w:lastColumn="0" w:lastRow="0" w:noHBand="0" w:noVBand="1" w:val="04A0"/>
      </w:tblPr>
      <w:tblGrid>
        <w:gridCol w:w="680"/>
        <w:gridCol w:w="3572"/>
        <w:gridCol w:w="5046"/>
      </w:tblGrid>
      <w:tr>
        <w:trPr>
          <w:tblHeader/>
          <w:cantSplit/>
        </w:trPr>
        <w:tc>
          <w:tcPr>
            <w:tcW w:type="dxa" w:w="680"/>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Passo</w:t>
            </w:r>
          </w:p>
        </w:tc>
        <w:tc>
          <w:tcPr>
            <w:tcW w:type="dxa" w:w="3572"/>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Attore</w:t>
            </w:r>
          </w:p>
        </w:tc>
        <w:tc>
          <w:tcPr>
            <w:tcW w:type="dxa" w:w="5046"/>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Sistema</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1</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Indica nome, email, password e ruolo.</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Valida i campi e verifica l’unicità dell’email.</w:t>
            </w:r>
          </w:p>
        </w:tc>
      </w:tr>
      <w:tr>
        <w:trPr>
          <w:cantSplit/>
        </w:trPr>
        <w:tc>
          <w:tcPr>
            <w:tcW w:type="dxa" w:w="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w:t>
            </w:r>
          </w:p>
        </w:tc>
        <w:tc>
          <w:tcPr>
            <w:tcW w:type="dxa" w:w="35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Conferma la creazione.</w:t>
            </w:r>
          </w:p>
        </w:tc>
        <w:tc>
          <w:tcPr>
            <w:tcW w:type="dxa" w:w="50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Calcola l’hash BCrypt e salva l’account.</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3</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Legge il risultato.</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Mostra l’utente senza password né hash.</w:t>
            </w:r>
          </w:p>
        </w:tc>
      </w:tr>
    </w:tbl>
    <w:p>
      <w:pPr>
        <w:spacing w:after="40" w:line="40" w:lineRule="exact" w:before="0"/>
      </w:pPr>
    </w:p>
    <w:p>
      <w:pPr>
        <w:jc w:val="both"/>
      </w:pPr>
      <w:r>
        <w:rPr>
          <w:b w:val="0"/>
        </w:rPr>
        <w:t>Estensioni e alternative. Email già usata: 409. Dati non validi: 400. Utente non ADMIN: 403. La creazione account e l’aggiunta a un progetto sono operazioni distinte.</w:t>
      </w:r>
    </w:p>
    <w:p>
      <w:bookmarkStart w:id="18" w:name="sec18"/>
      <w:pPr>
        <w:pStyle w:val="Heading3"/>
        <w:pageBreakBefore/>
      </w:pPr>
      <w:r>
        <w:t>UC03 Creare un progetto e gestirne i membri</w:t>
      </w:r>
      <w:bookmarkEnd w:id="18"/>
    </w:p>
    <w:tbl>
      <w:tblPr>
        <w:tblW w:type="auto" w:w="0"/>
        <w:jc w:val="center"/>
        <w:tblLayout w:type="fixed"/>
        <w:tblLook w:firstColumn="1" w:firstRow="1" w:lastColumn="0" w:lastRow="0" w:noHBand="0" w:noVBand="1" w:val="04A0"/>
      </w:tblPr>
      <w:tblGrid>
        <w:gridCol w:w="2381"/>
        <w:gridCol w:w="6917"/>
      </w:tblGrid>
      <w:tr>
        <w:trPr>
          <w:tblHeader/>
          <w:cantSplit/>
        </w:trPr>
        <w:tc>
          <w:tcPr>
            <w:tcW w:type="dxa" w:w="238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Campo</w:t>
            </w:r>
          </w:p>
        </w:tc>
        <w:tc>
          <w:tcPr>
            <w:tcW w:type="dxa" w:w="6917"/>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Descrizione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Goal in context</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Predisporre il contesto di lavoro e gli utenti che possono parteciparvi.</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Attore primario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Amministratore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Precondizioni</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Esiste una sessione ADMIN e gli account da aggiungere.</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Trigger</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Creazione progetto oppure azione sui membri.</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successo</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Il progetto e le appartenenze sono memorizzati. Il creatore è aggiunto come membro.</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fallimento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Una creazione fallita non lascia un progetto senza appartenenza del creatore.</w:t>
            </w:r>
          </w:p>
        </w:tc>
      </w:tr>
    </w:tbl>
    <w:p>
      <w:pPr>
        <w:spacing w:after="40" w:line="40" w:lineRule="exact" w:before="0"/>
      </w:pPr>
    </w:p>
    <w:tbl>
      <w:tblPr>
        <w:tblW w:type="auto" w:w="0"/>
        <w:jc w:val="center"/>
        <w:tblLayout w:type="fixed"/>
        <w:tblLook w:firstColumn="1" w:firstRow="1" w:lastColumn="0" w:lastRow="0" w:noHBand="0" w:noVBand="1" w:val="04A0"/>
      </w:tblPr>
      <w:tblGrid>
        <w:gridCol w:w="680"/>
        <w:gridCol w:w="3572"/>
        <w:gridCol w:w="5046"/>
      </w:tblGrid>
      <w:tr>
        <w:trPr>
          <w:tblHeader/>
          <w:cantSplit/>
        </w:trPr>
        <w:tc>
          <w:tcPr>
            <w:tcW w:type="dxa" w:w="680"/>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Passo</w:t>
            </w:r>
          </w:p>
        </w:tc>
        <w:tc>
          <w:tcPr>
            <w:tcW w:type="dxa" w:w="3572"/>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Attore</w:t>
            </w:r>
          </w:p>
        </w:tc>
        <w:tc>
          <w:tcPr>
            <w:tcW w:type="dxa" w:w="5046"/>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Sistema</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1</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Indica nome e descrizione del progetto.</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Salva progetto e appartenenza in transazione.</w:t>
            </w:r>
          </w:p>
        </w:tc>
      </w:tr>
      <w:tr>
        <w:trPr>
          <w:cantSplit/>
        </w:trPr>
        <w:tc>
          <w:tcPr>
            <w:tcW w:type="dxa" w:w="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w:t>
            </w:r>
          </w:p>
        </w:tc>
        <w:tc>
          <w:tcPr>
            <w:tcW w:type="dxa" w:w="35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Sceglie un account esistente.</w:t>
            </w:r>
          </w:p>
        </w:tc>
        <w:tc>
          <w:tcPr>
            <w:tcW w:type="dxa" w:w="50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Aggiunge l’appartenenza se non duplicata.</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3</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Rimuove un membro quando necessario.</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Revoca l’accesso degli USER nelle richieste successive.</w:t>
            </w:r>
          </w:p>
        </w:tc>
      </w:tr>
    </w:tbl>
    <w:p>
      <w:pPr>
        <w:spacing w:after="40" w:line="40" w:lineRule="exact" w:before="0"/>
      </w:pPr>
    </w:p>
    <w:p>
      <w:pPr>
        <w:jc w:val="both"/>
      </w:pPr>
      <w:r>
        <w:rPr>
          <w:b w:val="0"/>
        </w:rPr>
        <w:t>Estensioni e alternative. Dati mancanti: 400. Account non esistente: 404. Appartenenza duplicata: 409. Le issue conservano le attribuzioni storiche.</w:t>
      </w:r>
    </w:p>
    <w:p>
      <w:bookmarkStart w:id="19" w:name="sec19"/>
      <w:pPr>
        <w:pStyle w:val="Heading3"/>
        <w:pageBreakBefore/>
      </w:pPr>
      <w:r>
        <w:t>UC04 Segnalare una issue con immagine facoltativa</w:t>
      </w:r>
      <w:bookmarkEnd w:id="19"/>
    </w:p>
    <w:tbl>
      <w:tblPr>
        <w:tblW w:type="auto" w:w="0"/>
        <w:jc w:val="center"/>
        <w:tblLayout w:type="fixed"/>
        <w:tblLook w:firstColumn="1" w:firstRow="1" w:lastColumn="0" w:lastRow="0" w:noHBand="0" w:noVBand="1" w:val="04A0"/>
      </w:tblPr>
      <w:tblGrid>
        <w:gridCol w:w="2381"/>
        <w:gridCol w:w="6917"/>
      </w:tblGrid>
      <w:tr>
        <w:trPr>
          <w:tblHeader/>
          <w:cantSplit/>
        </w:trPr>
        <w:tc>
          <w:tcPr>
            <w:tcW w:type="dxa" w:w="238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Campo</w:t>
            </w:r>
          </w:p>
        </w:tc>
        <w:tc>
          <w:tcPr>
            <w:tcW w:type="dxa" w:w="6917"/>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Descrizione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Goal in context</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Descrivere un problema o una richiesta nel progetto.</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Attore primario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Utente autorizzato al progetto</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Precondizioni</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L’utente è autenticato e può accedere al progetto.</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Trigger</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Apertura e invio di Create Issue.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successo</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Issue in TODO con reporter corretto; eventuale immagine e notifica salvate insieme.</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fallimento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Nessuna issue, immagine o notifica parziale resta salvata.</w:t>
            </w:r>
          </w:p>
        </w:tc>
      </w:tr>
    </w:tbl>
    <w:p>
      <w:pPr>
        <w:spacing w:after="40" w:line="40" w:lineRule="exact" w:before="0"/>
      </w:pPr>
    </w:p>
    <w:tbl>
      <w:tblPr>
        <w:tblW w:type="auto" w:w="0"/>
        <w:jc w:val="center"/>
        <w:tblLayout w:type="fixed"/>
        <w:tblLook w:firstColumn="1" w:firstRow="1" w:lastColumn="0" w:lastRow="0" w:noHBand="0" w:noVBand="1" w:val="04A0"/>
      </w:tblPr>
      <w:tblGrid>
        <w:gridCol w:w="680"/>
        <w:gridCol w:w="3572"/>
        <w:gridCol w:w="5046"/>
      </w:tblGrid>
      <w:tr>
        <w:trPr>
          <w:tblHeader/>
          <w:cantSplit/>
        </w:trPr>
        <w:tc>
          <w:tcPr>
            <w:tcW w:type="dxa" w:w="680"/>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Passo</w:t>
            </w:r>
          </w:p>
        </w:tc>
        <w:tc>
          <w:tcPr>
            <w:tcW w:type="dxa" w:w="3572"/>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Attore</w:t>
            </w:r>
          </w:p>
        </w:tc>
        <w:tc>
          <w:tcPr>
            <w:tcW w:type="dxa" w:w="5046"/>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Sistema</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1</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Compila titolo, descrizione e tipo.</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Mantiene facoltative priorità, assegnazione e immagine.</w:t>
            </w:r>
          </w:p>
        </w:tc>
      </w:tr>
      <w:tr>
        <w:trPr>
          <w:cantSplit/>
        </w:trPr>
        <w:tc>
          <w:tcPr>
            <w:tcW w:type="dxa" w:w="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w:t>
            </w:r>
          </w:p>
        </w:tc>
        <w:tc>
          <w:tcPr>
            <w:tcW w:type="dxa" w:w="35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Sceglie eventualmente un file e un membro.</w:t>
            </w:r>
          </w:p>
        </w:tc>
        <w:tc>
          <w:tcPr>
            <w:tcW w:type="dxa" w:w="50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Controlla accesso, appartenenza, formato e dimensioni reali del file.</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3</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Invia il form.</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Salva issue, immagine e notifica in transazione.</w:t>
            </w:r>
          </w:p>
        </w:tc>
      </w:tr>
      <w:tr>
        <w:trPr>
          <w:cantSplit/>
        </w:trPr>
        <w:tc>
          <w:tcPr>
            <w:tcW w:type="dxa" w:w="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4</w:t>
            </w:r>
          </w:p>
        </w:tc>
        <w:tc>
          <w:tcPr>
            <w:tcW w:type="dxa" w:w="35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Legge il dettaglio.</w:t>
            </w:r>
          </w:p>
        </w:tc>
        <w:tc>
          <w:tcPr>
            <w:tcW w:type="dxa" w:w="50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Restituisce 201 e carica l’immagine con una richiesta autenticata.</w:t>
            </w:r>
          </w:p>
        </w:tc>
      </w:tr>
    </w:tbl>
    <w:p>
      <w:pPr>
        <w:spacing w:after="40" w:line="40" w:lineRule="exact" w:before="0"/>
      </w:pPr>
    </w:p>
    <w:p>
      <w:pPr>
        <w:jc w:val="both"/>
      </w:pPr>
      <w:r>
        <w:rPr>
          <w:b w:val="0"/>
        </w:rPr>
        <w:t>Estensioni e alternative. File falso, corrotto o non supportato: 400. File oltre 5 MB: 413. Errore di salvataggio: rollback. Annulla chiude il modulo senza creare la issue.</w:t>
      </w:r>
    </w:p>
    <w:p>
      <w:bookmarkStart w:id="20" w:name="sec20"/>
      <w:pPr>
        <w:pStyle w:val="Heading3"/>
        <w:pageBreakBefore/>
      </w:pPr>
      <w:r>
        <w:t>UC05 Consultare e filtrare le issue</w:t>
      </w:r>
      <w:bookmarkEnd w:id="20"/>
    </w:p>
    <w:tbl>
      <w:tblPr>
        <w:tblW w:type="auto" w:w="0"/>
        <w:jc w:val="center"/>
        <w:tblLayout w:type="fixed"/>
        <w:tblLook w:firstColumn="1" w:firstRow="1" w:lastColumn="0" w:lastRow="0" w:noHBand="0" w:noVBand="1" w:val="04A0"/>
      </w:tblPr>
      <w:tblGrid>
        <w:gridCol w:w="2381"/>
        <w:gridCol w:w="6917"/>
      </w:tblGrid>
      <w:tr>
        <w:trPr>
          <w:tblHeader/>
          <w:cantSplit/>
        </w:trPr>
        <w:tc>
          <w:tcPr>
            <w:tcW w:type="dxa" w:w="238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Campo</w:t>
            </w:r>
          </w:p>
        </w:tc>
        <w:tc>
          <w:tcPr>
            <w:tcW w:type="dxa" w:w="6917"/>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Descrizione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Goal in context</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Trovare le segnalazioni pertinenti attraverso il riepilogo del progetto.</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Attore primario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Utente autorizzato al progetto</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Precondizioni</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Il progetto è accessibile.</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Trigger</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Apertura della dashboard o modifica di un filtro.</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successo</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La dashboard mostra soltanto le issue corrispondenti ai filtri.</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fallimento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Un errore di caricamento è visibile e non viene presentato come lista vuota valida.</w:t>
            </w:r>
          </w:p>
        </w:tc>
      </w:tr>
    </w:tbl>
    <w:p>
      <w:pPr>
        <w:spacing w:after="40" w:line="40" w:lineRule="exact" w:before="0"/>
      </w:pPr>
    </w:p>
    <w:tbl>
      <w:tblPr>
        <w:tblW w:type="auto" w:w="0"/>
        <w:jc w:val="center"/>
        <w:tblLayout w:type="fixed"/>
        <w:tblLook w:firstColumn="1" w:firstRow="1" w:lastColumn="0" w:lastRow="0" w:noHBand="0" w:noVBand="1" w:val="04A0"/>
      </w:tblPr>
      <w:tblGrid>
        <w:gridCol w:w="680"/>
        <w:gridCol w:w="3572"/>
        <w:gridCol w:w="5046"/>
      </w:tblGrid>
      <w:tr>
        <w:trPr>
          <w:tblHeader/>
          <w:cantSplit/>
        </w:trPr>
        <w:tc>
          <w:tcPr>
            <w:tcW w:type="dxa" w:w="680"/>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Passo</w:t>
            </w:r>
          </w:p>
        </w:tc>
        <w:tc>
          <w:tcPr>
            <w:tcW w:type="dxa" w:w="3572"/>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Attore</w:t>
            </w:r>
          </w:p>
        </w:tc>
        <w:tc>
          <w:tcPr>
            <w:tcW w:type="dxa" w:w="5046"/>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Sistema</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1</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Apre la dashboard di un progetto.</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Carica issue e dati riepilogativi tramite API.</w:t>
            </w:r>
          </w:p>
        </w:tc>
      </w:tr>
      <w:tr>
        <w:trPr>
          <w:cantSplit/>
        </w:trPr>
        <w:tc>
          <w:tcPr>
            <w:tcW w:type="dxa" w:w="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w:t>
            </w:r>
          </w:p>
        </w:tc>
        <w:tc>
          <w:tcPr>
            <w:tcW w:type="dxa" w:w="35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Seleziona tipo, stato o priorità.</w:t>
            </w:r>
          </w:p>
        </w:tc>
        <w:tc>
          <w:tcPr>
            <w:tcW w:type="dxa" w:w="50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Combina i filtri nel browser e aggiorna il riepilogo.</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3</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Apre una issue o azzera i filtri.</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Mostra il dettaglio oppure l’elenco completo del progetto.</w:t>
            </w:r>
          </w:p>
        </w:tc>
      </w:tr>
    </w:tbl>
    <w:p>
      <w:pPr>
        <w:spacing w:after="40" w:line="40" w:lineRule="exact" w:before="0"/>
      </w:pPr>
    </w:p>
    <w:p>
      <w:pPr>
        <w:jc w:val="both"/>
      </w:pPr>
      <w:r>
        <w:rPr>
          <w:b w:val="0"/>
        </w:rPr>
        <w:t>Estensioni e alternative. Nessuna corrispondenza: messaggio dedicato e azzeramento dei filtri. Priorità non specificata: filtro UNSPECIFIED. Accesso non consentito: 403.</w:t>
      </w:r>
    </w:p>
    <w:p>
      <w:bookmarkStart w:id="21" w:name="sec21"/>
      <w:pPr>
        <w:pStyle w:val="Heading3"/>
        <w:pageBreakBefore/>
      </w:pPr>
      <w:r>
        <w:t>UC06 Assegnare o riassegnare una issue</w:t>
      </w:r>
      <w:bookmarkEnd w:id="21"/>
    </w:p>
    <w:tbl>
      <w:tblPr>
        <w:tblW w:type="auto" w:w="0"/>
        <w:jc w:val="center"/>
        <w:tblLayout w:type="fixed"/>
        <w:tblLook w:firstColumn="1" w:firstRow="1" w:lastColumn="0" w:lastRow="0" w:noHBand="0" w:noVBand="1" w:val="04A0"/>
      </w:tblPr>
      <w:tblGrid>
        <w:gridCol w:w="2381"/>
        <w:gridCol w:w="6917"/>
      </w:tblGrid>
      <w:tr>
        <w:trPr>
          <w:tblHeader/>
          <w:cantSplit/>
        </w:trPr>
        <w:tc>
          <w:tcPr>
            <w:tcW w:type="dxa" w:w="238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Campo</w:t>
            </w:r>
          </w:p>
        </w:tc>
        <w:tc>
          <w:tcPr>
            <w:tcW w:type="dxa" w:w="6917"/>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Descrizione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Goal in context</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Indicare la persona incaricata della lavorazione.</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Attore primario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Utente autorizzato al progetto</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Precondizioni</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La issue esiste e il destinatario è un membro corrente.</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Trigger</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Selezione in Change Assignee oppure scelta durante la creazione.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successo</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L’assegnatario è aggiornato e riceve la notifica prevista.</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fallimento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L’assegnazione precedente resta invariata.</w:t>
            </w:r>
          </w:p>
        </w:tc>
      </w:tr>
    </w:tbl>
    <w:p>
      <w:pPr>
        <w:spacing w:after="40" w:line="40" w:lineRule="exact" w:before="0"/>
      </w:pPr>
    </w:p>
    <w:tbl>
      <w:tblPr>
        <w:tblW w:type="auto" w:w="0"/>
        <w:jc w:val="center"/>
        <w:tblLayout w:type="fixed"/>
        <w:tblLook w:firstColumn="1" w:firstRow="1" w:lastColumn="0" w:lastRow="0" w:noHBand="0" w:noVBand="1" w:val="04A0"/>
      </w:tblPr>
      <w:tblGrid>
        <w:gridCol w:w="680"/>
        <w:gridCol w:w="3572"/>
        <w:gridCol w:w="5046"/>
      </w:tblGrid>
      <w:tr>
        <w:trPr>
          <w:tblHeader/>
          <w:cantSplit/>
        </w:trPr>
        <w:tc>
          <w:tcPr>
            <w:tcW w:type="dxa" w:w="680"/>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Passo</w:t>
            </w:r>
          </w:p>
        </w:tc>
        <w:tc>
          <w:tcPr>
            <w:tcW w:type="dxa" w:w="3572"/>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Attore</w:t>
            </w:r>
          </w:p>
        </w:tc>
        <w:tc>
          <w:tcPr>
            <w:tcW w:type="dxa" w:w="5046"/>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Sistema</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1</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Sceglie un membro oppure Unassigned.</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Controlla l’identità del richiedente e l’appartenenza del destinatario.</w:t>
            </w:r>
          </w:p>
        </w:tc>
      </w:tr>
      <w:tr>
        <w:trPr>
          <w:cantSplit/>
        </w:trPr>
        <w:tc>
          <w:tcPr>
            <w:tcW w:type="dxa" w:w="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w:t>
            </w:r>
          </w:p>
        </w:tc>
        <w:tc>
          <w:tcPr>
            <w:tcW w:type="dxa" w:w="35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Conferma attraverso la selezione.</w:t>
            </w:r>
          </w:p>
        </w:tc>
        <w:tc>
          <w:tcPr>
            <w:tcW w:type="dxa" w:w="50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Aggiorna issue e progetto e salva l’eventuale notifica in transazione.</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3</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Legge il nuovo assegnatario.</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Restituisce il dettaglio aggiornato e adegua il controllo dello stato.</w:t>
            </w:r>
          </w:p>
        </w:tc>
      </w:tr>
    </w:tbl>
    <w:p>
      <w:pPr>
        <w:spacing w:after="40" w:line="40" w:lineRule="exact" w:before="0"/>
      </w:pPr>
    </w:p>
    <w:p>
      <w:pPr>
        <w:jc w:val="both"/>
      </w:pPr>
      <w:r>
        <w:rPr>
          <w:b w:val="0"/>
        </w:rPr>
        <w:t>Estensioni e alternative. Destinatario esterno al progetto: 400. Stesso assegnatario: nessun evento duplicato. Autoassegnazione: nessuna notifica ordinaria a se stessi.</w:t>
      </w:r>
    </w:p>
    <w:p>
      <w:bookmarkStart w:id="22" w:name="sec22"/>
      <w:pPr>
        <w:pStyle w:val="Heading3"/>
        <w:pageBreakBefore/>
      </w:pPr>
      <w:r>
        <w:t>UC07 Commentare una issue</w:t>
      </w:r>
      <w:bookmarkEnd w:id="22"/>
    </w:p>
    <w:tbl>
      <w:tblPr>
        <w:tblW w:type="auto" w:w="0"/>
        <w:jc w:val="center"/>
        <w:tblLayout w:type="fixed"/>
        <w:tblLook w:firstColumn="1" w:firstRow="1" w:lastColumn="0" w:lastRow="0" w:noHBand="0" w:noVBand="1" w:val="04A0"/>
      </w:tblPr>
      <w:tblGrid>
        <w:gridCol w:w="2381"/>
        <w:gridCol w:w="6917"/>
      </w:tblGrid>
      <w:tr>
        <w:trPr>
          <w:tblHeader/>
          <w:cantSplit/>
        </w:trPr>
        <w:tc>
          <w:tcPr>
            <w:tcW w:type="dxa" w:w="238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Campo</w:t>
            </w:r>
          </w:p>
        </w:tc>
        <w:tc>
          <w:tcPr>
            <w:tcW w:type="dxa" w:w="6917"/>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Descrizione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Goal in context</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Condividere un aggiornamento o una richiesta di chiarimento.</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Attore primario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Utente autorizzato al progetto</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Precondizioni</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La issue è accessibile, anche se già chiusa.</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Trigger</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Invio di Add Comment.</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successo</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Il commento compare con autore autenticato e data; le notifiche sono coerenti.</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fallimento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Il testo inserito resta disponibile nel form dopo un errore.</w:t>
            </w:r>
          </w:p>
        </w:tc>
      </w:tr>
    </w:tbl>
    <w:p>
      <w:pPr>
        <w:spacing w:after="40" w:line="40" w:lineRule="exact" w:before="0"/>
      </w:pPr>
    </w:p>
    <w:tbl>
      <w:tblPr>
        <w:tblW w:type="auto" w:w="0"/>
        <w:jc w:val="center"/>
        <w:tblLayout w:type="fixed"/>
        <w:tblLook w:firstColumn="1" w:firstRow="1" w:lastColumn="0" w:lastRow="0" w:noHBand="0" w:noVBand="1" w:val="04A0"/>
      </w:tblPr>
      <w:tblGrid>
        <w:gridCol w:w="680"/>
        <w:gridCol w:w="3572"/>
        <w:gridCol w:w="5046"/>
      </w:tblGrid>
      <w:tr>
        <w:trPr>
          <w:tblHeader/>
          <w:cantSplit/>
        </w:trPr>
        <w:tc>
          <w:tcPr>
            <w:tcW w:type="dxa" w:w="680"/>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Passo</w:t>
            </w:r>
          </w:p>
        </w:tc>
        <w:tc>
          <w:tcPr>
            <w:tcW w:type="dxa" w:w="3572"/>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Attore</w:t>
            </w:r>
          </w:p>
        </w:tc>
        <w:tc>
          <w:tcPr>
            <w:tcW w:type="dxa" w:w="5046"/>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Sistema</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1</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Scrive un messaggio non vuoto.</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Controlla lunghezza e accesso alla issue.</w:t>
            </w:r>
          </w:p>
        </w:tc>
      </w:tr>
      <w:tr>
        <w:trPr>
          <w:cantSplit/>
        </w:trPr>
        <w:tc>
          <w:tcPr>
            <w:tcW w:type="dxa" w:w="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w:t>
            </w:r>
          </w:p>
        </w:tc>
        <w:tc>
          <w:tcPr>
            <w:tcW w:type="dxa" w:w="35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Invia il commento.</w:t>
            </w:r>
          </w:p>
        </w:tc>
        <w:tc>
          <w:tcPr>
            <w:tcW w:type="dxa" w:w="50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Salva autore, contenuto e notifiche in una transazione.</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3</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Legge il risultato nella discussione.</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Inserisce il nuovo commento nell’ordine cronologico previsto.</w:t>
            </w:r>
          </w:p>
        </w:tc>
      </w:tr>
    </w:tbl>
    <w:p>
      <w:pPr>
        <w:spacing w:after="40" w:line="40" w:lineRule="exact" w:before="0"/>
      </w:pPr>
    </w:p>
    <w:p>
      <w:pPr>
        <w:jc w:val="both"/>
      </w:pPr>
      <w:r>
        <w:rPr>
          <w:b w:val="0"/>
        </w:rPr>
        <w:t>Estensioni e alternative. Testo vuoto o oltre 5000 caratteri: 400. Appartenenza revocata: 403. Errore nel salvataggio delle notifiche: annullamento dell’operazione.</w:t>
      </w:r>
    </w:p>
    <w:p>
      <w:bookmarkStart w:id="23" w:name="sec23"/>
      <w:pPr>
        <w:pStyle w:val="Heading3"/>
        <w:pageBreakBefore/>
      </w:pPr>
      <w:r>
        <w:t>UC08 Avanzare lo stato e notificare la risoluzione</w:t>
      </w:r>
      <w:bookmarkEnd w:id="23"/>
    </w:p>
    <w:tbl>
      <w:tblPr>
        <w:tblW w:type="auto" w:w="0"/>
        <w:jc w:val="center"/>
        <w:tblLayout w:type="fixed"/>
        <w:tblLook w:firstColumn="1" w:firstRow="1" w:lastColumn="0" w:lastRow="0" w:noHBand="0" w:noVBand="1" w:val="04A0"/>
      </w:tblPr>
      <w:tblGrid>
        <w:gridCol w:w="2381"/>
        <w:gridCol w:w="6917"/>
      </w:tblGrid>
      <w:tr>
        <w:trPr>
          <w:tblHeader/>
          <w:cantSplit/>
        </w:trPr>
        <w:tc>
          <w:tcPr>
            <w:tcW w:type="dxa" w:w="238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Campo</w:t>
            </w:r>
          </w:p>
        </w:tc>
        <w:tc>
          <w:tcPr>
            <w:tcW w:type="dxa" w:w="6917"/>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Descrizione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Goal in context</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Registrare la presa in carico e la conclusione della lavorazione.</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Attore primario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Assegnatario corrente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Precondizioni</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L’utente ha accesso alla issue ed è il suo assegnatario.</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Trigger</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Selezione del successivo stato in Change Status.</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successo</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Stato aggiornato e, alla chiusura, una notifica di risoluzione per il reporter.</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fallimento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Stato, data del progetto e notifiche rimangono coerenti con la situazione precedente.</w:t>
            </w:r>
          </w:p>
        </w:tc>
      </w:tr>
    </w:tbl>
    <w:p>
      <w:pPr>
        <w:spacing w:after="40" w:line="40" w:lineRule="exact" w:before="0"/>
      </w:pPr>
    </w:p>
    <w:tbl>
      <w:tblPr>
        <w:tblW w:type="auto" w:w="0"/>
        <w:jc w:val="center"/>
        <w:tblLayout w:type="fixed"/>
        <w:tblLook w:firstColumn="1" w:firstRow="1" w:lastColumn="0" w:lastRow="0" w:noHBand="0" w:noVBand="1" w:val="04A0"/>
      </w:tblPr>
      <w:tblGrid>
        <w:gridCol w:w="680"/>
        <w:gridCol w:w="3572"/>
        <w:gridCol w:w="5046"/>
      </w:tblGrid>
      <w:tr>
        <w:trPr>
          <w:tblHeader/>
          <w:cantSplit/>
        </w:trPr>
        <w:tc>
          <w:tcPr>
            <w:tcW w:type="dxa" w:w="680"/>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Passo</w:t>
            </w:r>
          </w:p>
        </w:tc>
        <w:tc>
          <w:tcPr>
            <w:tcW w:type="dxa" w:w="3572"/>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Attore</w:t>
            </w:r>
          </w:p>
        </w:tc>
        <w:tc>
          <w:tcPr>
            <w:tcW w:type="dxa" w:w="5046"/>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Sistema</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1</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Sceglie IN_PROGRESS da TODO.</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Rilegge e blocca la issue, poi verifica assegnatario e transizione.</w:t>
            </w:r>
          </w:p>
        </w:tc>
      </w:tr>
      <w:tr>
        <w:trPr>
          <w:cantSplit/>
        </w:trPr>
        <w:tc>
          <w:tcPr>
            <w:tcW w:type="dxa" w:w="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w:t>
            </w:r>
          </w:p>
        </w:tc>
        <w:tc>
          <w:tcPr>
            <w:tcW w:type="dxa" w:w="35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Dopo la risoluzione sceglie CLOSED.</w:t>
            </w:r>
          </w:p>
        </w:tc>
        <w:tc>
          <w:tcPr>
            <w:tcW w:type="dxa" w:w="50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Aggiorna lo stato e crea la notifica al reporter nella stessa transazione.</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3</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Legge la conferma.</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Restituisce il dettaglio aggiornato senza duplicare eventi su richieste ripetute.</w:t>
            </w:r>
          </w:p>
        </w:tc>
      </w:tr>
    </w:tbl>
    <w:p>
      <w:pPr>
        <w:spacing w:after="40" w:line="40" w:lineRule="exact" w:before="0"/>
      </w:pPr>
    </w:p>
    <w:p>
      <w:pPr>
        <w:jc w:val="both"/>
      </w:pPr>
      <w:r>
        <w:rPr>
          <w:b w:val="0"/>
        </w:rPr>
        <w:t>Estensioni e alternative. Non assegnatario, compreso ADMIN: 403. Salto o ritorno di stato: 409. Issue senza assegnatario: 403. Scrittura della notifica fallita: rollback.</w:t>
      </w:r>
    </w:p>
    <w:p>
      <w:bookmarkStart w:id="24" w:name="sec24"/>
      <w:pPr>
        <w:pStyle w:val="Heading3"/>
        <w:pageBreakBefore/>
      </w:pPr>
      <w:r>
        <w:t>UC09 Consultare e leggere le notifiche</w:t>
      </w:r>
      <w:bookmarkEnd w:id="24"/>
    </w:p>
    <w:tbl>
      <w:tblPr>
        <w:tblW w:type="auto" w:w="0"/>
        <w:jc w:val="center"/>
        <w:tblLayout w:type="fixed"/>
        <w:tblLook w:firstColumn="1" w:firstRow="1" w:lastColumn="0" w:lastRow="0" w:noHBand="0" w:noVBand="1" w:val="04A0"/>
      </w:tblPr>
      <w:tblGrid>
        <w:gridCol w:w="2381"/>
        <w:gridCol w:w="6917"/>
      </w:tblGrid>
      <w:tr>
        <w:trPr>
          <w:tblHeader/>
          <w:cantSplit/>
        </w:trPr>
        <w:tc>
          <w:tcPr>
            <w:tcW w:type="dxa" w:w="238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Campo</w:t>
            </w:r>
          </w:p>
        </w:tc>
        <w:tc>
          <w:tcPr>
            <w:tcW w:type="dxa" w:w="6917"/>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Descrizione</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Goal in context</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Conoscere assegnazioni, aggiornamenti e risoluzioni che riguardano l’utente.</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Attore primario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Utente autenticato</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Precondizioni</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Esiste una sessione valida.</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Trigger</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Apertura del pannello Notifications.</w:t>
            </w:r>
          </w:p>
        </w:tc>
      </w:tr>
      <w:tr>
        <w:trPr>
          <w:cantSplit/>
        </w:trPr>
        <w:tc>
          <w:tcPr>
            <w:tcW w:type="dxa" w:w="238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successo</w:t>
            </w:r>
          </w:p>
        </w:tc>
        <w:tc>
          <w:tcPr>
            <w:tcW w:type="dxa" w:w="691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Sono mostrate soltanto notifiche personali e il conteggio non lette è aggiornato.</w:t>
            </w:r>
          </w:p>
        </w:tc>
      </w:tr>
      <w:tr>
        <w:trPr>
          <w:cantSplit/>
        </w:trPr>
        <w:tc>
          <w:tcPr>
            <w:tcW w:type="dxa" w:w="238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Condizione finale di fallimento</w:t>
            </w:r>
          </w:p>
        </w:tc>
        <w:tc>
          <w:tcPr>
            <w:tcW w:type="dxa" w:w="691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Non è possibile leggere o marcare notifiche appartenenti ad altri account.</w:t>
            </w:r>
          </w:p>
        </w:tc>
      </w:tr>
    </w:tbl>
    <w:p>
      <w:pPr>
        <w:spacing w:after="40" w:line="40" w:lineRule="exact" w:before="0"/>
      </w:pPr>
    </w:p>
    <w:tbl>
      <w:tblPr>
        <w:tblW w:type="auto" w:w="0"/>
        <w:jc w:val="center"/>
        <w:tblLayout w:type="fixed"/>
        <w:tblLook w:firstColumn="1" w:firstRow="1" w:lastColumn="0" w:lastRow="0" w:noHBand="0" w:noVBand="1" w:val="04A0"/>
      </w:tblPr>
      <w:tblGrid>
        <w:gridCol w:w="680"/>
        <w:gridCol w:w="3572"/>
        <w:gridCol w:w="5046"/>
      </w:tblGrid>
      <w:tr>
        <w:trPr>
          <w:tblHeader/>
          <w:cantSplit/>
        </w:trPr>
        <w:tc>
          <w:tcPr>
            <w:tcW w:type="dxa" w:w="680"/>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Passo</w:t>
            </w:r>
          </w:p>
        </w:tc>
        <w:tc>
          <w:tcPr>
            <w:tcW w:type="dxa" w:w="3572"/>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Attore</w:t>
            </w:r>
          </w:p>
        </w:tc>
        <w:tc>
          <w:tcPr>
            <w:tcW w:type="dxa" w:w="5046"/>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Sistema</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1</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Apre il pannello.</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Carica le notifiche personali e il numero di non lette.</w:t>
            </w:r>
          </w:p>
        </w:tc>
      </w:tr>
      <w:tr>
        <w:trPr>
          <w:cantSplit/>
        </w:trPr>
        <w:tc>
          <w:tcPr>
            <w:tcW w:type="dxa" w:w="6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w:t>
            </w:r>
          </w:p>
        </w:tc>
        <w:tc>
          <w:tcPr>
            <w:tcW w:type="dxa" w:w="35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Seleziona una notifica.</w:t>
            </w:r>
          </w:p>
        </w:tc>
        <w:tc>
          <w:tcPr>
            <w:tcW w:type="dxa" w:w="50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La marca letta e apre la issue soltanto se è ancora accessibile.</w:t>
            </w:r>
          </w:p>
        </w:tc>
      </w:tr>
      <w:tr>
        <w:trPr>
          <w:cantSplit/>
        </w:trPr>
        <w:tc>
          <w:tcPr>
            <w:tcW w:type="dxa" w:w="68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3</w:t>
            </w:r>
          </w:p>
        </w:tc>
        <w:tc>
          <w:tcPr>
            <w:tcW w:type="dxa" w:w="357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Consulta una risoluzione di un progetto lasciato.</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Mostra il messaggio senza collegamento al dettaglio riservato.</w:t>
            </w:r>
          </w:p>
        </w:tc>
      </w:tr>
    </w:tbl>
    <w:p>
      <w:pPr>
        <w:spacing w:after="40" w:line="40" w:lineRule="exact" w:before="0"/>
      </w:pPr>
    </w:p>
    <w:p>
      <w:pPr>
        <w:jc w:val="both"/>
      </w:pPr>
      <w:r>
        <w:rPr>
          <w:b w:val="0"/>
        </w:rPr>
        <w:t>Estensioni e alternative. Notifica altrui o inesistente: 404. Rilettura della stessa notifica: effetto idempotente. Errore di rete: messaggio con possibilità di riprovare.</w:t>
      </w:r>
    </w:p>
    <w:p>
      <w:pPr>
        <w:keepNext/>
        <w:pageBreakBefore/>
      </w:pPr>
      <w:r>
        <w:rPr>
          <w:b/>
          <w:color w:val="725B14"/>
          <w:sz w:val="24"/>
        </w:rPr>
        <w:t>Documento di Design del Sistema</w:t>
      </w:r>
    </w:p>
    <w:p>
      <w:bookmarkStart w:id="25" w:name="sec25"/>
      <w:pPr>
        <w:pStyle w:val="Heading1"/>
      </w:pPr>
      <w:r>
        <w:t>5 Progettazione architetturale e scelte tecnologiche</w:t>
      </w:r>
      <w:bookmarkEnd w:id="25"/>
    </w:p>
    <w:p>
      <w:bookmarkStart w:id="26" w:name="sec26"/>
      <w:pPr>
        <w:pStyle w:val="Heading2"/>
      </w:pPr>
      <w:r>
        <w:t>5.1 Descrizione della architettura</w:t>
      </w:r>
      <w:bookmarkEnd w:id="26"/>
    </w:p>
    <w:p>
      <w:pPr>
        <w:jc w:val="both"/>
      </w:pPr>
      <w:r>
        <w:rPr>
          <w:b w:val="0"/>
        </w:rPr>
        <w:t>Il sistema separa presentazione, logica applicativa e persistenza. Il frontend è una SPA React; il backend espone API con Express; PostgreSQL conserva gli account e i dati collaborativi. Questa suddivisione permette di seguire una richiesta senza introdurre livelli che non servono al progetto.</w:t>
      </w:r>
    </w:p>
    <w:p>
      <w:pPr>
        <w:keepNext/>
        <w:jc w:val="center"/>
      </w:pPr>
      <w:r>
        <w:drawing>
          <wp:inline xmlns:a="http://schemas.openxmlformats.org/drawingml/2006/main" xmlns:pic="http://schemas.openxmlformats.org/drawingml/2006/picture">
            <wp:extent cx="2878096" cy="4679999"/>
            <wp:docPr id="3" name="Picture 3" descr="Componenti principali e comunicazione tra frontend e backend"/>
            <wp:cNvGraphicFramePr>
              <a:graphicFrameLocks noChangeAspect="1"/>
            </wp:cNvGraphicFramePr>
            <a:graphic>
              <a:graphicData uri="http://schemas.openxmlformats.org/drawingml/2006/picture">
                <pic:pic>
                  <pic:nvPicPr>
                    <pic:cNvPr id="0" name="architettura.png"/>
                    <pic:cNvPicPr/>
                  </pic:nvPicPr>
                  <pic:blipFill>
                    <a:blip r:embed="rId12"/>
                    <a:stretch>
                      <a:fillRect/>
                    </a:stretch>
                  </pic:blipFill>
                  <pic:spPr>
                    <a:xfrm>
                      <a:off x="0" y="0"/>
                      <a:ext cx="2878096" cy="4679999"/>
                    </a:xfrm>
                    <a:prstGeom prst="rect"/>
                  </pic:spPr>
                </pic:pic>
              </a:graphicData>
            </a:graphic>
          </wp:inline>
        </w:drawing>
      </w:r>
    </w:p>
    <w:p>
      <w:pPr>
        <w:pStyle w:val="Caption"/>
        <w:jc w:val="center"/>
      </w:pPr>
      <w:r>
        <w:t>Figura 3  Componenti principali e comunicazione tra frontend e backend</w:t>
      </w:r>
    </w:p>
    <w:p>
      <w:pPr>
        <w:jc w:val="both"/>
      </w:pPr>
      <w:r>
        <w:rPr>
          <w:b w:val="0"/>
        </w:rPr>
        <w:t>Nel backend il percorso è richiesta, rotta, middleware, controller, eventuale servizio, modello Sequelize e risposta. Le operazioni semplici possono usare direttamente i modelli dal controller; le regole condivise e i salvataggi composti stanno nei servizi. Non esiste un livello repository separato e non vengono definite classi DTO: i JSON pubblici sono preparati da funzioni esplicite.</w:t>
      </w:r>
    </w:p>
    <w:p>
      <w:bookmarkStart w:id="27" w:name="sec27"/>
      <w:pPr>
        <w:pStyle w:val="Heading2"/>
        <w:pageBreakBefore/>
      </w:pPr>
      <w:r>
        <w:t>5.2 Criteri di design e motivazioni</w:t>
      </w:r>
      <w:bookmarkEnd w:id="27"/>
    </w:p>
    <w:p>
      <w:pPr>
        <w:jc w:val="both"/>
      </w:pPr>
      <w:r>
        <w:rPr>
          <w:b w:val="0"/>
        </w:rPr>
        <w:t>La scelta di JavaScript con import/export rende uniforme il linguaggio tra i due lati dell’app e mantiene una struttura riconoscibile per lo studio. Express associa i percorsi alle funzioni senza dipendere da annotazioni. Sequelize mantiene il modello a oggetti e centralizza la configurazione del database. Le classi che estendono Model descrivono le entità, mentre create, update e destroy eseguono i salvataggi.</w:t>
      </w:r>
    </w:p>
    <w:p>
      <w:pPr>
        <w:jc w:val="both"/>
      </w:pPr>
      <w:r>
        <w:rPr>
          <w:b w:val="0"/>
        </w:rPr>
        <w:t>La migrazione da Spring Boot ha conservato PostgreSQL, gli identificativi, le password BCrypt e l’autenticazione JWT. Le API esistenti sono rimaste utilizzabili dal frontend. Le successive modifiche funzionali hanno reso facoltativa la priorità, sostituito OPEN con TODO e riservato il cambio stato all’assegnatario.</w:t>
      </w:r>
    </w:p>
    <w:p>
      <w:pPr>
        <w:jc w:val="both"/>
      </w:pPr>
      <w:r>
        <w:rPr>
          <w:b w:val="0"/>
        </w:rPr>
        <w:t>Per gli allegati si usa una tabella separata con i byte dell’immagine. In un progetto di queste dimensioni ciò consente di salvare issue e allegato nella stessa transazione e di conservare tutto con il database. Le liste caricano soltanto i metadati: i byte sono letti quando viene richiesto l’endpoint dell’immagine. Questa scelta privilegia la semplicità e non presuppone uno storage cloud.</w:t>
      </w:r>
    </w:p>
    <w:p>
      <w:bookmarkStart w:id="28" w:name="sec28"/>
      <w:pPr>
        <w:pStyle w:val="Heading2"/>
      </w:pPr>
      <w:r>
        <w:t>5.3 Tecnologie adottate</w:t>
      </w:r>
      <w:bookmarkEnd w:id="28"/>
    </w:p>
    <w:tbl>
      <w:tblPr>
        <w:tblW w:type="auto" w:w="0"/>
        <w:jc w:val="center"/>
        <w:tblLayout w:type="fixed"/>
        <w:tblLook w:firstColumn="1" w:firstRow="1" w:lastColumn="0" w:lastRow="0" w:noHBand="0" w:noVBand="1" w:val="04A0"/>
      </w:tblPr>
      <w:tblGrid>
        <w:gridCol w:w="1701"/>
        <w:gridCol w:w="2835"/>
        <w:gridCol w:w="4762"/>
      </w:tblGrid>
      <w:tr>
        <w:trPr>
          <w:tblHeader/>
          <w:cantSplit/>
        </w:trPr>
        <w:tc>
          <w:tcPr>
            <w:tcW w:type="dxa" w:w="170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Componente</w:t>
            </w:r>
          </w:p>
        </w:tc>
        <w:tc>
          <w:tcPr>
            <w:tcW w:type="dxa" w:w="2835"/>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Tecnologia</w:t>
            </w:r>
          </w:p>
        </w:tc>
        <w:tc>
          <w:tcPr>
            <w:tcW w:type="dxa" w:w="4762"/>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Responsabilità</w:t>
            </w:r>
          </w:p>
        </w:tc>
      </w:tr>
      <w:tr>
        <w:trPr>
          <w:cantSplit/>
        </w:trPr>
        <w:tc>
          <w:tcPr>
            <w:tcW w:type="dxa" w:w="170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Interfaccia</w:t>
            </w:r>
          </w:p>
        </w:tc>
        <w:tc>
          <w:tcPr>
            <w:tcW w:type="dxa" w:w="283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React 19, React Router</w:t>
            </w:r>
          </w:p>
        </w:tc>
        <w:tc>
          <w:tcPr>
            <w:tcW w:type="dxa" w:w="476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Componenti, stato locale, navigazione e protezione delle pagine.</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Build frontend</w:t>
            </w:r>
          </w:p>
        </w:tc>
        <w:tc>
          <w:tcPr>
            <w:tcW w:type="dxa" w:w="283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Vite 8</w:t>
            </w:r>
          </w:p>
        </w:tc>
        <w:tc>
          <w:tcPr>
            <w:tcW w:type="dxa" w:w="476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Server di sviluppo e compilazione degli asset statici.</w:t>
            </w:r>
          </w:p>
        </w:tc>
      </w:tr>
      <w:tr>
        <w:trPr>
          <w:cantSplit/>
        </w:trPr>
        <w:tc>
          <w:tcPr>
            <w:tcW w:type="dxa" w:w="170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Client HTTP</w:t>
            </w:r>
          </w:p>
        </w:tc>
        <w:tc>
          <w:tcPr>
            <w:tcW w:type="dxa" w:w="283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Axios</w:t>
            </w:r>
          </w:p>
        </w:tc>
        <w:tc>
          <w:tcPr>
            <w:tcW w:type="dxa" w:w="476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Richieste alle API, Bearer token e gestione condivisa degli errori 401.</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Esecuzione backend</w:t>
            </w:r>
          </w:p>
        </w:tc>
        <w:tc>
          <w:tcPr>
            <w:tcW w:type="dxa" w:w="283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Node.js 22 o successivo, JavaScript ESM</w:t>
            </w:r>
          </w:p>
        </w:tc>
        <w:tc>
          <w:tcPr>
            <w:tcW w:type="dxa" w:w="476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Esecuzione dei moduli; immagine Docker basata su Node 24 Alpine.</w:t>
            </w:r>
          </w:p>
        </w:tc>
      </w:tr>
      <w:tr>
        <w:trPr>
          <w:cantSplit/>
        </w:trPr>
        <w:tc>
          <w:tcPr>
            <w:tcW w:type="dxa" w:w="170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HTTP e middleware</w:t>
            </w:r>
          </w:p>
        </w:tc>
        <w:tc>
          <w:tcPr>
            <w:tcW w:type="dxa" w:w="283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Express 5, cors, multer</w:t>
            </w:r>
          </w:p>
        </w:tc>
        <w:tc>
          <w:tcPr>
            <w:tcW w:type="dxa" w:w="476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Routing, policy del browser e ricezione controllata del file multipart.</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Dati</w:t>
            </w:r>
          </w:p>
        </w:tc>
        <w:tc>
          <w:tcPr>
            <w:tcW w:type="dxa" w:w="283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Sequelize 6, driver pg, PostgreSQL 17</w:t>
            </w:r>
          </w:p>
        </w:tc>
        <w:tc>
          <w:tcPr>
            <w:tcW w:type="dxa" w:w="476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Modelli, relazioni, query, transazioni e vincoli persistenti.</w:t>
            </w:r>
          </w:p>
        </w:tc>
      </w:tr>
      <w:tr>
        <w:trPr>
          <w:cantSplit/>
        </w:trPr>
        <w:tc>
          <w:tcPr>
            <w:tcW w:type="dxa" w:w="170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Autenticazione</w:t>
            </w:r>
          </w:p>
        </w:tc>
        <w:tc>
          <w:tcPr>
            <w:tcW w:type="dxa" w:w="283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bcryptjs e jsonwebtoken</w:t>
            </w:r>
          </w:p>
        </w:tc>
        <w:tc>
          <w:tcPr>
            <w:tcW w:type="dxa" w:w="476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Hash delle password e firma/verifica dei token HS256.</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Immagini</w:t>
            </w:r>
          </w:p>
        </w:tc>
        <w:tc>
          <w:tcPr>
            <w:tcW w:type="dxa" w:w="283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Sharp</w:t>
            </w:r>
          </w:p>
        </w:tc>
        <w:tc>
          <w:tcPr>
            <w:tcW w:type="dxa" w:w="476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Decodifica, verifica di formato e dimensioni, normalizzazione e rimozione dei metadati.</w:t>
            </w:r>
          </w:p>
        </w:tc>
      </w:tr>
      <w:tr>
        <w:trPr>
          <w:cantSplit/>
        </w:trPr>
        <w:tc>
          <w:tcPr>
            <w:tcW w:type="dxa" w:w="170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Verifica</w:t>
            </w:r>
          </w:p>
        </w:tc>
        <w:tc>
          <w:tcPr>
            <w:tcW w:type="dxa" w:w="283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node:test, Vitest, Testing Library, jsdom</w:t>
            </w:r>
          </w:p>
        </w:tc>
        <w:tc>
          <w:tcPr>
            <w:tcW w:type="dxa" w:w="476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Test delle API reali e dei componenti del frontend.</w:t>
            </w:r>
          </w:p>
        </w:tc>
      </w:tr>
    </w:tbl>
    <w:p>
      <w:pPr>
        <w:spacing w:after="40" w:line="40" w:lineRule="exact" w:before="0"/>
      </w:pPr>
    </w:p>
    <w:p>
      <w:pPr>
        <w:jc w:val="both"/>
      </w:pPr>
      <w:r>
        <w:rPr>
          <w:b w:val="0"/>
        </w:rPr>
        <w:t>Le versioni riproducibili delle dipendenze sono contenute nei package-lock.json. Le spiegazioni delle librerie sono riferite alle documentazioni ufficiali [R1-R6]; le regole specifiche di BugBoard26 derivano dal codice del progetto.</w:t>
      </w:r>
    </w:p>
    <w:p>
      <w:bookmarkStart w:id="29" w:name="sec29"/>
      <w:pPr>
        <w:pStyle w:val="Heading2"/>
        <w:pageBreakBefore/>
      </w:pPr>
      <w:r>
        <w:t>5.4 Persistenza dei dati</w:t>
      </w:r>
      <w:bookmarkEnd w:id="29"/>
    </w:p>
    <w:p>
      <w:pPr>
        <w:keepNext/>
        <w:jc w:val="center"/>
      </w:pPr>
      <w:r>
        <w:drawing>
          <wp:inline xmlns:a="http://schemas.openxmlformats.org/drawingml/2006/main" xmlns:pic="http://schemas.openxmlformats.org/drawingml/2006/picture">
            <wp:extent cx="5903999" cy="5365104"/>
            <wp:docPr id="4" name="Picture 4" descr="Modello delle sette entità persistenti con cardinalità principali"/>
            <wp:cNvGraphicFramePr>
              <a:graphicFrameLocks noChangeAspect="1"/>
            </wp:cNvGraphicFramePr>
            <a:graphic>
              <a:graphicData uri="http://schemas.openxmlformats.org/drawingml/2006/picture">
                <pic:pic>
                  <pic:nvPicPr>
                    <pic:cNvPr id="0" name="modello.png"/>
                    <pic:cNvPicPr/>
                  </pic:nvPicPr>
                  <pic:blipFill>
                    <a:blip r:embed="rId13"/>
                    <a:stretch>
                      <a:fillRect/>
                    </a:stretch>
                  </pic:blipFill>
                  <pic:spPr>
                    <a:xfrm>
                      <a:off x="0" y="0"/>
                      <a:ext cx="5903999" cy="5365104"/>
                    </a:xfrm>
                    <a:prstGeom prst="rect"/>
                  </pic:spPr>
                </pic:pic>
              </a:graphicData>
            </a:graphic>
          </wp:inline>
        </w:drawing>
      </w:r>
    </w:p>
    <w:p>
      <w:pPr>
        <w:pStyle w:val="Caption"/>
        <w:jc w:val="center"/>
      </w:pPr>
      <w:r>
        <w:t>Figura 4  Modello delle sette entità persistenti con cardinalità principali</w:t>
      </w:r>
    </w:p>
    <w:p>
      <w:pPr>
        <w:jc w:val="both"/>
      </w:pPr>
      <w:r>
        <w:rPr>
          <w:b w:val="0"/>
        </w:rPr>
        <w:t>User e Project sono collegati attraverso Membership, che impone l’unicità della coppia progetto e utente. Issue collega progetto, reporter e assegnatario facoltativo. Comment associa un messaggio alla issue e al suo autore. Notification collega una issue a un destinatario. IssueImage usa issue_id come chiave primaria e chiave esterna, consentendo al massimo un’immagine per issue.</w:t>
      </w:r>
    </w:p>
    <w:tbl>
      <w:tblPr>
        <w:tblW w:type="auto" w:w="0"/>
        <w:jc w:val="center"/>
        <w:tblLayout w:type="fixed"/>
        <w:tblLook w:firstColumn="1" w:firstRow="1" w:lastColumn="0" w:lastRow="0" w:noHBand="0" w:noVBand="1" w:val="04A0"/>
      </w:tblPr>
      <w:tblGrid>
        <w:gridCol w:w="2324"/>
        <w:gridCol w:w="6973"/>
      </w:tblGrid>
      <w:tr>
        <w:trPr>
          <w:tblHeader/>
          <w:cantSplit/>
        </w:trPr>
        <w:tc>
          <w:tcPr>
            <w:tcW w:type="dxa" w:w="2324"/>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Tabella</w:t>
            </w:r>
          </w:p>
        </w:tc>
        <w:tc>
          <w:tcPr>
            <w:tcW w:type="dxa" w:w="6973"/>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Dati e vincoli rilevanti</w:t>
            </w:r>
          </w:p>
        </w:tc>
      </w:tr>
      <w:tr>
        <w:trPr>
          <w:cantSplit/>
        </w:trPr>
        <w:tc>
          <w:tcPr>
            <w:tcW w:type="dxa" w:w="232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app_users</w:t>
            </w:r>
          </w:p>
        </w:tc>
        <w:tc>
          <w:tcPr>
            <w:tcW w:type="dxa" w:w="697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Email unica, hash della password, ruolo USER/ADMIN e dati pubblici del profilo.</w:t>
            </w:r>
          </w:p>
        </w:tc>
      </w:tr>
      <w:tr>
        <w:trPr>
          <w:cantSplit/>
        </w:trPr>
        <w:tc>
          <w:tcPr>
            <w:tcW w:type="dxa" w:w="23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projects</w:t>
            </w:r>
          </w:p>
        </w:tc>
        <w:tc>
          <w:tcPr>
            <w:tcW w:type="dxa" w:w="697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Nome, descrizione, stato e date. L’interfaccia non espone una gestione completa dell’archiviazione.</w:t>
            </w:r>
          </w:p>
        </w:tc>
      </w:tr>
      <w:tr>
        <w:trPr>
          <w:cantSplit/>
        </w:trPr>
        <w:tc>
          <w:tcPr>
            <w:tcW w:type="dxa" w:w="232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project_memberships</w:t>
            </w:r>
          </w:p>
        </w:tc>
        <w:tc>
          <w:tcPr>
            <w:tcW w:type="dxa" w:w="697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Chiavi esterne a utente e progetto, data di ingresso e coppia unica.</w:t>
            </w:r>
          </w:p>
        </w:tc>
      </w:tr>
      <w:tr>
        <w:trPr>
          <w:cantSplit/>
        </w:trPr>
        <w:tc>
          <w:tcPr>
            <w:tcW w:type="dxa" w:w="23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issues</w:t>
            </w:r>
          </w:p>
        </w:tc>
        <w:tc>
          <w:tcPr>
            <w:tcW w:type="dxa" w:w="697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Titolo fino a 200 caratteri, descrizione fino a 10000, tipo, priorità nullable, stato e riferimenti alle persone.</w:t>
            </w:r>
          </w:p>
        </w:tc>
      </w:tr>
      <w:tr>
        <w:trPr>
          <w:cantSplit/>
        </w:trPr>
        <w:tc>
          <w:tcPr>
            <w:tcW w:type="dxa" w:w="232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issue_comments</w:t>
            </w:r>
          </w:p>
        </w:tc>
        <w:tc>
          <w:tcPr>
            <w:tcW w:type="dxa" w:w="697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Contenuto fino a 5000 caratteri, autore e data.</w:t>
            </w:r>
          </w:p>
        </w:tc>
      </w:tr>
      <w:tr>
        <w:trPr>
          <w:cantSplit/>
        </w:trPr>
        <w:tc>
          <w:tcPr>
            <w:tcW w:type="dxa" w:w="23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notifications</w:t>
            </w:r>
          </w:p>
        </w:tc>
        <w:tc>
          <w:tcPr>
            <w:tcW w:type="dxa" w:w="697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Destinatario, messaggio, kind ACTIVITY/RESOLUTION, indicazione di lettura e data.</w:t>
            </w:r>
          </w:p>
        </w:tc>
      </w:tr>
      <w:tr>
        <w:trPr>
          <w:cantSplit/>
        </w:trPr>
        <w:tc>
          <w:tcPr>
            <w:tcW w:type="dxa" w:w="232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issue_images</w:t>
            </w:r>
          </w:p>
        </w:tc>
        <w:tc>
          <w:tcPr>
            <w:tcW w:type="dxa" w:w="697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Tipo PNG/JPEG/WebP e dati BYTEA da 1 a 5242880 byte; la chiave esterna evita allegati senza issue.</w:t>
            </w:r>
          </w:p>
        </w:tc>
      </w:tr>
    </w:tbl>
    <w:p>
      <w:pPr>
        <w:spacing w:after="40" w:line="40" w:lineRule="exact" w:before="0"/>
      </w:pPr>
    </w:p>
    <w:p>
      <w:bookmarkStart w:id="30" w:name="sec30"/>
      <w:pPr>
        <w:pStyle w:val="Heading2"/>
      </w:pPr>
      <w:r>
        <w:t>5.5 Inizializzazione e conservazione dei dati</w:t>
      </w:r>
      <w:bookmarkEnd w:id="30"/>
    </w:p>
    <w:p>
      <w:pPr>
        <w:jc w:val="both"/>
      </w:pPr>
      <w:r>
        <w:rPr>
          <w:b w:val="0"/>
        </w:rPr>
        <w:t>Il server controlla la connessione e la presenza delle tabelle senza usare sync con force o alter. Il comando db:init esegue esplicitamente gli script 001-initial.sql, 002-issue-requirements.sql e 003-issue-images.sql. Il secondo conserva i dati e converte OPEN in TODO; il terzo aggiunge soltanto la tabella degli allegati. L’inizializzazione ripetuta è verificata dai test.</w:t>
      </w:r>
    </w:p>
    <w:p>
      <w:bookmarkStart w:id="31" w:name="sec31"/>
      <w:pPr>
        <w:pStyle w:val="Heading2"/>
        <w:pageBreakBefore/>
      </w:pPr>
      <w:r>
        <w:t>5.6 Autenticazione sessione e autorizzazione</w:t>
      </w:r>
      <w:bookmarkEnd w:id="31"/>
    </w:p>
    <w:p>
      <w:pPr>
        <w:jc w:val="both"/>
      </w:pPr>
      <w:r>
        <w:rPr>
          <w:b w:val="0"/>
        </w:rPr>
        <w:t>Il login confronta la password inviata con l’hash BCrypt. In caso di successo genera un JWT HS256 con identificativo utente, issuer, audience e scadenza. Il frontend memorizza token e dati pubblici della sessione nel localStorage e invia Authorization: Bearer nelle richieste protette. Non esiste una sessione Express conservata sul server.</w:t>
      </w:r>
    </w:p>
    <w:p>
      <w:pPr>
        <w:jc w:val="both"/>
      </w:pPr>
      <w:r>
        <w:rPr>
          <w:b w:val="0"/>
        </w:rPr>
        <w:t>Il middleware verifica il token e rilegge l’account dal database a ogni richiesta. Il ruolo quindi non è accettato dal browser. I servizi verificano inoltre l’accesso al progetto e, quando richiesto, l’identità dell’assegnatario. CORS limita le origini ammesse nel browser; non sostituisce né autenticazione né autorizzazione.</w:t>
      </w:r>
    </w:p>
    <w:p>
      <w:pPr>
        <w:jc w:val="both"/>
      </w:pPr>
      <w:r>
        <w:rPr>
          <w:b w:val="0"/>
        </w:rPr>
        <w:t>Alla riapertura dell’app, AuthContext verifica la sessione con GET /users/me. Un errore 401 riferito al token corrente elimina la sessione locale e riporta al login. Logout elimina il token dal browser; non lo revoca sul server. Non sono implementati refresh token, recupero password o un elenco di revoca dei JWT.</w:t>
      </w:r>
    </w:p>
    <w:p>
      <w:pPr>
        <w:jc w:val="both"/>
      </w:pPr>
      <w:r>
        <w:rPr>
          <w:b w:val="0"/>
        </w:rPr>
        <w:t>La configurazione locale opzionale di accesso automatico serve soltanto alle prove con Vite ed è esclusa dalla build di produzione. Le chiavi JWT e le credenziali reali restano nei file di ambiente locali. In un deployment esterno occorrono HTTPS e una chiave non dimostrativa.</w:t>
      </w:r>
    </w:p>
    <w:p>
      <w:bookmarkStart w:id="32" w:name="sec32"/>
      <w:pPr>
        <w:pStyle w:val="Heading2"/>
      </w:pPr>
      <w:r>
        <w:t>5.7 Gestione delle immagini e delle transazioni</w:t>
      </w:r>
      <w:bookmarkEnd w:id="32"/>
    </w:p>
    <w:p>
      <w:pPr>
        <w:jc w:val="both"/>
      </w:pPr>
      <w:r>
        <w:rPr>
          <w:b w:val="0"/>
        </w:rPr>
        <w:t>Quando è selezionato un file, il frontend invia FormData alla stessa POST /issues; senza file conserva il JSON. Multer riceve al massimo un’immagine da 5 MB. Sharp controlla il formato effettivo, rifiuta file falsi o corrotti, applica il limite di 16 megapixel, esclude le animazioni e riscrive l’immagine senza i metadati. Non viene usato il nome del file per costruire percorsi su disco.</w:t>
      </w:r>
    </w:p>
    <w:p>
      <w:pPr>
        <w:jc w:val="both"/>
      </w:pPr>
      <w:r>
        <w:rPr>
          <w:b w:val="0"/>
        </w:rPr>
        <w:t>La creazione della issue, l’eventuale immagine, l’aggiornamento del progetto e la notifica sono salvati in una transazione. Un errore annulla tutti i salvataggi. Le modifiche di stato bloccano la riga della issue durante la transazione: richieste identiche concorrenti non producono notifiche duplicate.</w:t>
      </w:r>
    </w:p>
    <w:p>
      <w:pPr>
        <w:jc w:val="both"/>
      </w:pPr>
      <w:r>
        <w:rPr>
          <w:b w:val="0"/>
        </w:rPr>
        <w:t>GET /issues/{id}/image controlla il token e l’accesso alla issue prima di restituire i byte. La risposta usa il tipo verificato, Cache-Control private no-store e X-Content-Type-Options nosniff. Il frontend scarica un Blob con Axios e crea un URL temporaneo, liberato alla chiusura del componente. Nessun token compare nell’URL dell’immagine.</w:t>
      </w:r>
    </w:p>
    <w:p>
      <w:bookmarkStart w:id="33" w:name="sec33"/>
      <w:pPr>
        <w:pStyle w:val="Heading1"/>
        <w:pageBreakBefore/>
      </w:pPr>
      <w:r>
        <w:t>6 Design della interfaccia utente</w:t>
      </w:r>
      <w:bookmarkEnd w:id="33"/>
    </w:p>
    <w:p>
      <w:pPr>
        <w:jc w:val="both"/>
      </w:pPr>
      <w:r>
        <w:rPr>
          <w:b w:val="0"/>
        </w:rPr>
        <w:t>L’interfaccia distingue pagina di accesso, selezione del progetto, dashboard e dettaglio. Sidebar e barra superiore mantengono il contesto della navigazione; nel dettaglio si distinguono descrizione, immagine, discussione e dati di assegnazione. Le figure mostrano schermate acquisite dalla build effettiva con API e PostgreSQL, usando dati dimostrativi separati dai dati di sviluppo.</w:t>
      </w:r>
    </w:p>
    <w:p>
      <w:bookmarkStart w:id="34" w:name="sec34"/>
      <w:pPr>
        <w:pStyle w:val="Heading2"/>
      </w:pPr>
      <w:r>
        <w:t>6.1 Colori e tipografia</w:t>
      </w:r>
      <w:bookmarkEnd w:id="34"/>
    </w:p>
    <w:tbl>
      <w:tblPr>
        <w:tblW w:type="auto" w:w="0"/>
        <w:jc w:val="center"/>
        <w:tblLayout w:type="fixed"/>
        <w:tblLook w:firstColumn="1" w:firstRow="1" w:lastColumn="0" w:lastRow="0" w:noHBand="0" w:noVBand="1" w:val="04A0"/>
      </w:tblPr>
      <w:tblGrid>
        <w:gridCol w:w="1928"/>
        <w:gridCol w:w="3231"/>
        <w:gridCol w:w="4139"/>
      </w:tblGrid>
      <w:tr>
        <w:trPr>
          <w:tblHeader/>
          <w:cantSplit/>
        </w:trPr>
        <w:tc>
          <w:tcPr>
            <w:tcW w:type="dxa" w:w="1928"/>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Elemento</w:t>
            </w:r>
          </w:p>
        </w:tc>
        <w:tc>
          <w:tcPr>
            <w:tcW w:type="dxa" w:w="323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Scelta nel CSS</w:t>
            </w:r>
          </w:p>
        </w:tc>
        <w:tc>
          <w:tcPr>
            <w:tcW w:type="dxa" w:w="4139"/>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Scopo</w:t>
            </w:r>
          </w:p>
        </w:tc>
      </w:tr>
      <w:tr>
        <w:trPr>
          <w:cantSplit/>
        </w:trPr>
        <w:tc>
          <w:tcPr>
            <w:tcW w:type="dxa" w:w="192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Sfondo e pannelli</w:t>
            </w:r>
          </w:p>
        </w:tc>
        <w:tc>
          <w:tcPr>
            <w:tcW w:type="dxa" w:w="323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#f6f8fc e #ffffff</w:t>
            </w:r>
          </w:p>
        </w:tc>
        <w:tc>
          <w:tcPr>
            <w:tcW w:type="dxa" w:w="413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Separare le aree di lavoro con superfici chiare e bordi visibili.</w:t>
            </w:r>
          </w:p>
        </w:tc>
      </w:tr>
      <w:tr>
        <w:trPr>
          <w:cantSplit/>
        </w:trPr>
        <w:tc>
          <w:tcPr>
            <w:tcW w:type="dxa" w:w="19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Testo principale e secondario</w:t>
            </w:r>
          </w:p>
        </w:tc>
        <w:tc>
          <w:tcPr>
            <w:tcW w:type="dxa" w:w="32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#0f172a e #64748b</w:t>
            </w:r>
          </w:p>
        </w:tc>
        <w:tc>
          <w:tcPr>
            <w:tcW w:type="dxa" w:w="41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Distinguere contenuto, etichette e informazioni accessorie.</w:t>
            </w:r>
          </w:p>
        </w:tc>
      </w:tr>
      <w:tr>
        <w:trPr>
          <w:cantSplit/>
        </w:trPr>
        <w:tc>
          <w:tcPr>
            <w:tcW w:type="dxa" w:w="192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Azioni e navigazione</w:t>
            </w:r>
          </w:p>
        </w:tc>
        <w:tc>
          <w:tcPr>
            <w:tcW w:type="dxa" w:w="323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#2563eb, accento forte #1d4ed8</w:t>
            </w:r>
          </w:p>
        </w:tc>
        <w:tc>
          <w:tcPr>
            <w:tcW w:type="dxa" w:w="413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Rendere riconoscibili i controlli principali e il contesto selezionato.</w:t>
            </w:r>
          </w:p>
        </w:tc>
      </w:tr>
      <w:tr>
        <w:trPr>
          <w:cantSplit/>
        </w:trPr>
        <w:tc>
          <w:tcPr>
            <w:tcW w:type="dxa" w:w="19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Stati e priorità</w:t>
            </w:r>
          </w:p>
        </w:tc>
        <w:tc>
          <w:tcPr>
            <w:tcW w:type="dxa" w:w="323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Badge colorati accompagnati da testo</w:t>
            </w:r>
          </w:p>
        </w:tc>
        <w:tc>
          <w:tcPr>
            <w:tcW w:type="dxa" w:w="413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Fornire una distinzione visiva senza affidare il significato soltanto al colore.</w:t>
            </w:r>
          </w:p>
        </w:tc>
      </w:tr>
      <w:tr>
        <w:trPr>
          <w:cantSplit/>
        </w:trPr>
        <w:tc>
          <w:tcPr>
            <w:tcW w:type="dxa" w:w="192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Carattere</w:t>
            </w:r>
          </w:p>
        </w:tc>
        <w:tc>
          <w:tcPr>
            <w:tcW w:type="dxa" w:w="323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Inter, Segoe UI, sans-serif come fallback</w:t>
            </w:r>
          </w:p>
        </w:tc>
        <w:tc>
          <w:tcPr>
            <w:tcW w:type="dxa" w:w="413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Mantenere leggibilità nei controlli e nelle liste. Non è necessario un font remoto.</w:t>
            </w:r>
          </w:p>
        </w:tc>
      </w:tr>
    </w:tbl>
    <w:p>
      <w:pPr>
        <w:spacing w:after="40" w:line="40" w:lineRule="exact" w:before="0"/>
      </w:pPr>
    </w:p>
    <w:p>
      <w:bookmarkStart w:id="35" w:name="sec35"/>
      <w:pPr>
        <w:pStyle w:val="Heading2"/>
      </w:pPr>
      <w:r>
        <w:t>6.2 Accesso e scelta del progetto</w:t>
      </w:r>
      <w:bookmarkEnd w:id="35"/>
    </w:p>
    <w:p>
      <w:pPr>
        <w:jc w:val="both"/>
      </w:pPr>
      <w:r>
        <w:rPr>
          <w:b w:val="0"/>
        </w:rPr>
        <w:t>Il login presenta email, password, messaggio di errore e azione di invio. Dopo l’accesso, Projects mostra i progetti visibili e i conteggi. Gli ADMIN dispongono anche del modulo di creazione. Le funzioni dimostrative di recupero password e Remember me non modificano il flusso di autenticazione implementato.</w:t>
      </w:r>
    </w:p>
    <w:p>
      <w:pPr>
        <w:keepNext/>
        <w:jc w:val="center"/>
      </w:pPr>
      <w:r>
        <w:drawing>
          <wp:inline xmlns:a="http://schemas.openxmlformats.org/drawingml/2006/main" xmlns:pic="http://schemas.openxmlformats.org/drawingml/2006/picture">
            <wp:extent cx="5584186" cy="4140000"/>
            <wp:docPr id="5" name="Picture 5" descr="Pagina di accesso con i campi di autenticazione"/>
            <wp:cNvGraphicFramePr>
              <a:graphicFrameLocks noChangeAspect="1"/>
            </wp:cNvGraphicFramePr>
            <a:graphic>
              <a:graphicData uri="http://schemas.openxmlformats.org/drawingml/2006/picture">
                <pic:pic>
                  <pic:nvPicPr>
                    <pic:cNvPr id="0" name="01-login.png"/>
                    <pic:cNvPicPr/>
                  </pic:nvPicPr>
                  <pic:blipFill>
                    <a:blip r:embed="rId14"/>
                    <a:stretch>
                      <a:fillRect/>
                    </a:stretch>
                  </pic:blipFill>
                  <pic:spPr>
                    <a:xfrm>
                      <a:off x="0" y="0"/>
                      <a:ext cx="5584186" cy="4140000"/>
                    </a:xfrm>
                    <a:prstGeom prst="rect"/>
                  </pic:spPr>
                </pic:pic>
              </a:graphicData>
            </a:graphic>
          </wp:inline>
        </w:drawing>
      </w:r>
    </w:p>
    <w:p>
      <w:pPr>
        <w:pStyle w:val="Caption"/>
        <w:jc w:val="center"/>
      </w:pPr>
      <w:r>
        <w:t>Figura 5  Pagina di accesso con i campi di autenticazione</w:t>
      </w:r>
    </w:p>
    <w:p>
      <w:pPr>
        <w:keepNext/>
        <w:jc w:val="center"/>
      </w:pPr>
      <w:r>
        <w:drawing>
          <wp:inline xmlns:a="http://schemas.openxmlformats.org/drawingml/2006/main" xmlns:pic="http://schemas.openxmlformats.org/drawingml/2006/picture">
            <wp:extent cx="5584186" cy="4140000"/>
            <wp:docPr id="6" name="Picture 6" descr="Elenco progetti e creazione disponibile per ADMIN"/>
            <wp:cNvGraphicFramePr>
              <a:graphicFrameLocks noChangeAspect="1"/>
            </wp:cNvGraphicFramePr>
            <a:graphic>
              <a:graphicData uri="http://schemas.openxmlformats.org/drawingml/2006/picture">
                <pic:pic>
                  <pic:nvPicPr>
                    <pic:cNvPr id="0" name="02-progetti.png"/>
                    <pic:cNvPicPr/>
                  </pic:nvPicPr>
                  <pic:blipFill>
                    <a:blip r:embed="rId15"/>
                    <a:stretch>
                      <a:fillRect/>
                    </a:stretch>
                  </pic:blipFill>
                  <pic:spPr>
                    <a:xfrm>
                      <a:off x="0" y="0"/>
                      <a:ext cx="5584186" cy="4140000"/>
                    </a:xfrm>
                    <a:prstGeom prst="rect"/>
                  </pic:spPr>
                </pic:pic>
              </a:graphicData>
            </a:graphic>
          </wp:inline>
        </w:drawing>
      </w:r>
    </w:p>
    <w:p>
      <w:pPr>
        <w:pStyle w:val="Caption"/>
        <w:jc w:val="center"/>
      </w:pPr>
      <w:r>
        <w:t>Figura 6  Elenco progetti e creazione disponibile per ADMIN</w:t>
      </w:r>
    </w:p>
    <w:p>
      <w:bookmarkStart w:id="36" w:name="sec36"/>
      <w:pPr>
        <w:pStyle w:val="Heading2"/>
        <w:pageBreakBefore/>
      </w:pPr>
      <w:r>
        <w:t>6.3 Dashboard e filtri</w:t>
      </w:r>
      <w:bookmarkEnd w:id="36"/>
    </w:p>
    <w:p>
      <w:pPr>
        <w:jc w:val="both"/>
      </w:pPr>
      <w:r>
        <w:rPr>
          <w:b w:val="0"/>
        </w:rPr>
        <w:t>La dashboard presenta i filtri prima dell’elenco delle issue. Tipo, stato e priorità si combinano; Clear filters ripristina la vista del progetto. Una priorità omessa viene mostrata come non specificata e può essere selezionata come filtro. I filtri sono applicati nel browser ai dati già autorizzati restituiti dalle API.</w:t>
      </w:r>
    </w:p>
    <w:p>
      <w:pPr>
        <w:keepNext/>
        <w:jc w:val="center"/>
      </w:pPr>
      <w:r>
        <w:drawing>
          <wp:inline xmlns:a="http://schemas.openxmlformats.org/drawingml/2006/main" xmlns:pic="http://schemas.openxmlformats.org/drawingml/2006/picture">
            <wp:extent cx="5584186" cy="4140000"/>
            <wp:docPr id="7" name="Picture 7" descr="Dashboard del progetto con riepilogo e issue"/>
            <wp:cNvGraphicFramePr>
              <a:graphicFrameLocks noChangeAspect="1"/>
            </wp:cNvGraphicFramePr>
            <a:graphic>
              <a:graphicData uri="http://schemas.openxmlformats.org/drawingml/2006/picture">
                <pic:pic>
                  <pic:nvPicPr>
                    <pic:cNvPr id="0" name="03-dashboard.png"/>
                    <pic:cNvPicPr/>
                  </pic:nvPicPr>
                  <pic:blipFill>
                    <a:blip r:embed="rId16"/>
                    <a:stretch>
                      <a:fillRect/>
                    </a:stretch>
                  </pic:blipFill>
                  <pic:spPr>
                    <a:xfrm>
                      <a:off x="0" y="0"/>
                      <a:ext cx="5584186" cy="4140000"/>
                    </a:xfrm>
                    <a:prstGeom prst="rect"/>
                  </pic:spPr>
                </pic:pic>
              </a:graphicData>
            </a:graphic>
          </wp:inline>
        </w:drawing>
      </w:r>
    </w:p>
    <w:p>
      <w:pPr>
        <w:pStyle w:val="Caption"/>
        <w:jc w:val="center"/>
      </w:pPr>
      <w:r>
        <w:t>Figura 7  Dashboard del progetto con riepilogo e issue</w:t>
      </w:r>
    </w:p>
    <w:p>
      <w:pPr>
        <w:keepNext/>
        <w:jc w:val="center"/>
      </w:pPr>
      <w:r>
        <w:drawing>
          <wp:inline xmlns:a="http://schemas.openxmlformats.org/drawingml/2006/main" xmlns:pic="http://schemas.openxmlformats.org/drawingml/2006/picture">
            <wp:extent cx="5584186" cy="4140000"/>
            <wp:docPr id="8" name="Picture 8" descr="Filtro per il tipo BUG applicato alla dashboard"/>
            <wp:cNvGraphicFramePr>
              <a:graphicFrameLocks noChangeAspect="1"/>
            </wp:cNvGraphicFramePr>
            <a:graphic>
              <a:graphicData uri="http://schemas.openxmlformats.org/drawingml/2006/picture">
                <pic:pic>
                  <pic:nvPicPr>
                    <pic:cNvPr id="0" name="04-filtro.png"/>
                    <pic:cNvPicPr/>
                  </pic:nvPicPr>
                  <pic:blipFill>
                    <a:blip r:embed="rId17"/>
                    <a:stretch>
                      <a:fillRect/>
                    </a:stretch>
                  </pic:blipFill>
                  <pic:spPr>
                    <a:xfrm>
                      <a:off x="0" y="0"/>
                      <a:ext cx="5584186" cy="4140000"/>
                    </a:xfrm>
                    <a:prstGeom prst="rect"/>
                  </pic:spPr>
                </pic:pic>
              </a:graphicData>
            </a:graphic>
          </wp:inline>
        </w:drawing>
      </w:r>
    </w:p>
    <w:p>
      <w:pPr>
        <w:pStyle w:val="Caption"/>
        <w:jc w:val="center"/>
      </w:pPr>
      <w:r>
        <w:t>Figura 8  Filtro per il tipo BUG applicato alla dashboard</w:t>
      </w:r>
    </w:p>
    <w:p>
      <w:bookmarkStart w:id="37" w:name="sec37"/>
      <w:pPr>
        <w:pStyle w:val="Heading2"/>
        <w:pageBreakBefore/>
      </w:pPr>
      <w:r>
        <w:t>6.4 Creazione e prevenzione degli errori</w:t>
      </w:r>
      <w:bookmarkEnd w:id="37"/>
    </w:p>
    <w:p>
      <w:pPr>
        <w:jc w:val="both"/>
      </w:pPr>
      <w:r>
        <w:rPr>
          <w:b w:val="0"/>
        </w:rPr>
        <w:t>Create Issue è un dialogo che mantiene il contesto del progetto. Titolo, descrizione e tipo sono obbligatori; priorità, assegnatario e immagine sono facoltativi. Il selettore dell’assegnatario usa i membri del progetto. La scelta di un file non valido mostra subito un errore; il backend ripete i controlli anche se l’interfaccia viene aggirata.</w:t>
      </w:r>
    </w:p>
    <w:p>
      <w:pPr>
        <w:keepNext/>
        <w:jc w:val="center"/>
      </w:pPr>
      <w:r>
        <w:drawing>
          <wp:inline xmlns:a="http://schemas.openxmlformats.org/drawingml/2006/main" xmlns:pic="http://schemas.openxmlformats.org/drawingml/2006/picture">
            <wp:extent cx="5903999" cy="5598620"/>
            <wp:docPr id="9" name="Picture 9" descr="Creazione di una issue con immagine selezionata e priorità omessa"/>
            <wp:cNvGraphicFramePr>
              <a:graphicFrameLocks noChangeAspect="1"/>
            </wp:cNvGraphicFramePr>
            <a:graphic>
              <a:graphicData uri="http://schemas.openxmlformats.org/drawingml/2006/picture">
                <pic:pic>
                  <pic:nvPicPr>
                    <pic:cNvPr id="0" name="05-creazione.png"/>
                    <pic:cNvPicPr/>
                  </pic:nvPicPr>
                  <pic:blipFill>
                    <a:blip r:embed="rId18"/>
                    <a:stretch>
                      <a:fillRect/>
                    </a:stretch>
                  </pic:blipFill>
                  <pic:spPr>
                    <a:xfrm>
                      <a:off x="0" y="0"/>
                      <a:ext cx="5903999" cy="5598620"/>
                    </a:xfrm>
                    <a:prstGeom prst="rect"/>
                  </pic:spPr>
                </pic:pic>
              </a:graphicData>
            </a:graphic>
          </wp:inline>
        </w:drawing>
      </w:r>
    </w:p>
    <w:p>
      <w:pPr>
        <w:pStyle w:val="Caption"/>
        <w:jc w:val="center"/>
      </w:pPr>
      <w:r>
        <w:t>Figura 9  Creazione di una issue con immagine selezionata e priorità omessa</w:t>
      </w:r>
    </w:p>
    <w:p>
      <w:pPr>
        <w:jc w:val="both"/>
      </w:pPr>
      <w:r>
        <w:rPr>
          <w:b w:val="0"/>
        </w:rPr>
        <w:t>Durante l’invio il pulsante principale è disabilitato per limitare invii ripetuti. Se il backend rifiuta il file o la richiesta, i dati del form restano visibili. Remove image permette di rinunciare all’allegato prima dell’invio; Cancel chiude il dialogo senza effettuare il salvataggio.</w:t>
      </w:r>
    </w:p>
    <w:p>
      <w:bookmarkStart w:id="38" w:name="sec38"/>
      <w:pPr>
        <w:pStyle w:val="Heading2"/>
        <w:pageBreakBefore/>
      </w:pPr>
      <w:r>
        <w:t>6.5 Dettaglio commenti e assegnazione</w:t>
      </w:r>
      <w:bookmarkEnd w:id="38"/>
    </w:p>
    <w:p>
      <w:pPr>
        <w:jc w:val="both"/>
      </w:pPr>
      <w:r>
        <w:rPr>
          <w:b w:val="0"/>
        </w:rPr>
        <w:t>Il dettaglio raggruppa titolo, tipo, priorità e stato nella parte superiore. La descrizione e l’immagine precedono la discussione, mentre il pannello laterale raccoglie assegnatario, reporter e date. Questa vicinanza rende riconoscibili le informazioni che appartengono alla stessa issue.</w:t>
      </w:r>
    </w:p>
    <w:p>
      <w:pPr>
        <w:keepNext/>
        <w:jc w:val="center"/>
      </w:pPr>
      <w:r>
        <w:drawing>
          <wp:inline xmlns:a="http://schemas.openxmlformats.org/drawingml/2006/main" xmlns:pic="http://schemas.openxmlformats.org/drawingml/2006/picture">
            <wp:extent cx="5903999" cy="4377103"/>
            <wp:docPr id="10" name="Picture 10" descr="Dettaglio della issue con allegato e dati di assegnazione"/>
            <wp:cNvGraphicFramePr>
              <a:graphicFrameLocks noChangeAspect="1"/>
            </wp:cNvGraphicFramePr>
            <a:graphic>
              <a:graphicData uri="http://schemas.openxmlformats.org/drawingml/2006/picture">
                <pic:pic>
                  <pic:nvPicPr>
                    <pic:cNvPr id="0" name="06-dettaglio.png"/>
                    <pic:cNvPicPr/>
                  </pic:nvPicPr>
                  <pic:blipFill>
                    <a:blip r:embed="rId19"/>
                    <a:stretch>
                      <a:fillRect/>
                    </a:stretch>
                  </pic:blipFill>
                  <pic:spPr>
                    <a:xfrm>
                      <a:off x="0" y="0"/>
                      <a:ext cx="5903999" cy="4377103"/>
                    </a:xfrm>
                    <a:prstGeom prst="rect"/>
                  </pic:spPr>
                </pic:pic>
              </a:graphicData>
            </a:graphic>
          </wp:inline>
        </w:drawing>
      </w:r>
    </w:p>
    <w:p>
      <w:pPr>
        <w:pStyle w:val="Caption"/>
        <w:jc w:val="center"/>
      </w:pPr>
      <w:r>
        <w:t>Figura 10  Dettaglio della issue con allegato e dati di assegnazione</w:t>
      </w:r>
    </w:p>
    <w:p>
      <w:pPr>
        <w:jc w:val="both"/>
      </w:pPr>
      <w:r>
        <w:rPr>
          <w:b w:val="0"/>
        </w:rPr>
        <w:t>Change Status è disabilitato per chi non è assegnatario e per una issue chiusa. Senza assegnatario compare l’indicazione di assegnare prima la issue. Il controllo è solo un aiuto visivo: il permesso viene sempre verificato dal backend. I commenti riportano autore e data; un invio fallito mantiene il testo scritto.</w:t>
      </w:r>
    </w:p>
    <w:p>
      <w:bookmarkStart w:id="39" w:name="sec39"/>
      <w:pPr>
        <w:pStyle w:val="Heading2"/>
        <w:pageBreakBefore/>
      </w:pPr>
      <w:r>
        <w:t>6.6 Feedback e notifiche</w:t>
      </w:r>
      <w:bookmarkEnd w:id="39"/>
    </w:p>
    <w:p>
      <w:pPr>
        <w:jc w:val="both"/>
      </w:pPr>
      <w:r>
        <w:rPr>
          <w:b w:val="0"/>
        </w:rPr>
        <w:t>Gli stati di caricamento indicano che una richiesta è in corso; i messaggi di errore restano visibili finché l’utente può intervenire. L’immagine offre Retry se il download fallisce. Il pannello notifiche rende riconoscibili i messaggi non letti e viene aggiornato all’apertura, dopo le operazioni e periodicamente ogni 30 secondi.</w:t>
      </w:r>
    </w:p>
    <w:p>
      <w:pPr>
        <w:keepNext/>
        <w:jc w:val="center"/>
      </w:pPr>
      <w:r>
        <w:drawing>
          <wp:inline xmlns:a="http://schemas.openxmlformats.org/drawingml/2006/main" xmlns:pic="http://schemas.openxmlformats.org/drawingml/2006/picture">
            <wp:extent cx="5826976" cy="4319999"/>
            <wp:docPr id="11" name="Picture 11" descr="Pannello delle notifiche personali nella barra superiore"/>
            <wp:cNvGraphicFramePr>
              <a:graphicFrameLocks noChangeAspect="1"/>
            </wp:cNvGraphicFramePr>
            <a:graphic>
              <a:graphicData uri="http://schemas.openxmlformats.org/drawingml/2006/picture">
                <pic:pic>
                  <pic:nvPicPr>
                    <pic:cNvPr id="0" name="07-notifiche.png"/>
                    <pic:cNvPicPr/>
                  </pic:nvPicPr>
                  <pic:blipFill>
                    <a:blip r:embed="rId20"/>
                    <a:stretch>
                      <a:fillRect/>
                    </a:stretch>
                  </pic:blipFill>
                  <pic:spPr>
                    <a:xfrm>
                      <a:off x="0" y="0"/>
                      <a:ext cx="5826976" cy="4319999"/>
                    </a:xfrm>
                    <a:prstGeom prst="rect"/>
                  </pic:spPr>
                </pic:pic>
              </a:graphicData>
            </a:graphic>
          </wp:inline>
        </w:drawing>
      </w:r>
    </w:p>
    <w:p>
      <w:pPr>
        <w:pStyle w:val="Caption"/>
        <w:jc w:val="center"/>
      </w:pPr>
      <w:r>
        <w:t>Figura 11  Pannello delle notifiche personali nella barra superiore</w:t>
      </w:r>
    </w:p>
    <w:p>
      <w:pPr>
        <w:jc w:val="both"/>
      </w:pPr>
      <w:r>
        <w:rPr>
          <w:b w:val="0"/>
        </w:rPr>
        <w:t>Il collegamento a una issue viene mostrato soltanto quando il destinatario può ancora accedervi. Una notifica di risoluzione destinata a un ex membro conserva il messaggio senza riaprire l’accesso al progetto.</w:t>
      </w:r>
    </w:p>
    <w:p>
      <w:bookmarkStart w:id="40" w:name="sec40"/>
      <w:pPr>
        <w:pStyle w:val="Heading2"/>
        <w:pageBreakBefore/>
      </w:pPr>
      <w:r>
        <w:t>6.7 Amministrazione e limiti da verificare</w:t>
      </w:r>
      <w:bookmarkEnd w:id="40"/>
    </w:p>
    <w:p>
      <w:pPr>
        <w:keepNext/>
        <w:jc w:val="center"/>
      </w:pPr>
      <w:r>
        <w:drawing>
          <wp:inline xmlns:a="http://schemas.openxmlformats.org/drawingml/2006/main" xmlns:pic="http://schemas.openxmlformats.org/drawingml/2006/picture">
            <wp:extent cx="5826976" cy="4319999"/>
            <wp:docPr id="12" name="Picture 12" descr="Gestione degli account e dei membri di progetto riservata agli amministratori"/>
            <wp:cNvGraphicFramePr>
              <a:graphicFrameLocks noChangeAspect="1"/>
            </wp:cNvGraphicFramePr>
            <a:graphic>
              <a:graphicData uri="http://schemas.openxmlformats.org/drawingml/2006/picture">
                <pic:pic>
                  <pic:nvPicPr>
                    <pic:cNvPr id="0" name="08-utenti.png"/>
                    <pic:cNvPicPr/>
                  </pic:nvPicPr>
                  <pic:blipFill>
                    <a:blip r:embed="rId21"/>
                    <a:stretch>
                      <a:fillRect/>
                    </a:stretch>
                  </pic:blipFill>
                  <pic:spPr>
                    <a:xfrm>
                      <a:off x="0" y="0"/>
                      <a:ext cx="5826976" cy="4319999"/>
                    </a:xfrm>
                    <a:prstGeom prst="rect"/>
                  </pic:spPr>
                </pic:pic>
              </a:graphicData>
            </a:graphic>
          </wp:inline>
        </w:drawing>
      </w:r>
    </w:p>
    <w:p>
      <w:pPr>
        <w:pStyle w:val="Caption"/>
        <w:jc w:val="center"/>
      </w:pPr>
      <w:r>
        <w:t>Figura 12  Gestione degli account e dei membri di progetto riservata agli amministratori</w:t>
      </w:r>
    </w:p>
    <w:p>
      <w:pPr>
        <w:jc w:val="both"/>
      </w:pPr>
      <w:r>
        <w:rPr>
          <w:b w:val="0"/>
        </w:rPr>
        <w:t>La pagina distingue creazione di un account e aggiunta di un account esistente al progetto. Il ruolo è globale e non diventa un ruolo differente per ciascun progetto. L’utente normale non dispone di questa pagina di amministrazione.</w:t>
      </w:r>
    </w:p>
    <w:p>
      <w:pPr>
        <w:jc w:val="both"/>
      </w:pPr>
      <w:r>
        <w:rPr>
          <w:b w:val="0"/>
        </w:rPr>
        <w:t>La struttura segue una lettura dall’alto verso il basso e mantiene controlli correlati vicini. Queste sono motivazioni del design, non risultati già misurati su utenti. La ricerca testuale in testata, Settings e Profile sono ancora elementi dimostrativi; la revisione dell’usabilità dovrà verificare se disabilitarli o renderne esplicito lo stato per non creare aspettative errate.</w:t>
      </w:r>
    </w:p>
    <w:p>
      <w:bookmarkStart w:id="41" w:name="sec41"/>
      <w:pPr>
        <w:pStyle w:val="Heading1"/>
        <w:pageBreakBefore/>
      </w:pPr>
      <w:r>
        <w:t>7 Moduli e diagrammi di design</w:t>
      </w:r>
      <w:bookmarkEnd w:id="41"/>
    </w:p>
    <w:p>
      <w:bookmarkStart w:id="42" w:name="sec42"/>
      <w:pPr>
        <w:pStyle w:val="Heading2"/>
      </w:pPr>
      <w:r>
        <w:t>7.1 Design del backend</w:t>
      </w:r>
      <w:bookmarkEnd w:id="42"/>
    </w:p>
    <w:p>
      <w:pPr>
        <w:keepNext/>
        <w:jc w:val="center"/>
      </w:pPr>
      <w:r>
        <w:drawing>
          <wp:inline xmlns:a="http://schemas.openxmlformats.org/drawingml/2006/main" xmlns:pic="http://schemas.openxmlformats.org/drawingml/2006/picture">
            <wp:extent cx="2419964" cy="4319999"/>
            <wp:docPr id="13" name="Picture 13" descr="Dipendenze tra i moduli del backend"/>
            <wp:cNvGraphicFramePr>
              <a:graphicFrameLocks noChangeAspect="1"/>
            </wp:cNvGraphicFramePr>
            <a:graphic>
              <a:graphicData uri="http://schemas.openxmlformats.org/drawingml/2006/picture">
                <pic:pic>
                  <pic:nvPicPr>
                    <pic:cNvPr id="0" name="backend.png"/>
                    <pic:cNvPicPr/>
                  </pic:nvPicPr>
                  <pic:blipFill>
                    <a:blip r:embed="rId22"/>
                    <a:stretch>
                      <a:fillRect/>
                    </a:stretch>
                  </pic:blipFill>
                  <pic:spPr>
                    <a:xfrm>
                      <a:off x="0" y="0"/>
                      <a:ext cx="2419964" cy="4319999"/>
                    </a:xfrm>
                    <a:prstGeom prst="rect"/>
                  </pic:spPr>
                </pic:pic>
              </a:graphicData>
            </a:graphic>
          </wp:inline>
        </w:drawing>
      </w:r>
    </w:p>
    <w:p>
      <w:pPr>
        <w:pStyle w:val="Caption"/>
        <w:jc w:val="center"/>
      </w:pPr>
      <w:r>
        <w:t>Figura 13  Dipendenze tra i moduli del backend</w:t>
      </w:r>
    </w:p>
    <w:p>
      <w:pPr>
        <w:jc w:val="both"/>
      </w:pPr>
      <w:r>
        <w:rPr>
          <w:b w:val="0"/>
        </w:rPr>
        <w:t>Nel backend JavaScript controller e servizi sono moduli con funzioni esportate. Il diagramma rappresenta pertanto componenti e dipendenze, non classi Java inesistenti. Le classi persistenti effettive sono User, Project, Membership, Issue, IssueImage, Comment e Notification, tutte definite in models/index.js attraverso Sequelize Model.</w:t>
      </w:r>
    </w:p>
    <w:tbl>
      <w:tblPr>
        <w:tblW w:type="auto" w:w="0"/>
        <w:jc w:val="center"/>
        <w:tblLayout w:type="fixed"/>
        <w:tblLook w:firstColumn="1" w:firstRow="1" w:lastColumn="0" w:lastRow="0" w:noHBand="0" w:noVBand="1" w:val="04A0"/>
      </w:tblPr>
      <w:tblGrid>
        <w:gridCol w:w="2835"/>
        <w:gridCol w:w="6463"/>
      </w:tblGrid>
      <w:tr>
        <w:trPr>
          <w:tblHeader/>
          <w:cantSplit/>
        </w:trPr>
        <w:tc>
          <w:tcPr>
            <w:tcW w:type="dxa" w:w="2835"/>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Percorso</w:t>
            </w:r>
          </w:p>
        </w:tc>
        <w:tc>
          <w:tcPr>
            <w:tcW w:type="dxa" w:w="6463"/>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Responsabilità concreta</w:t>
            </w:r>
          </w:p>
        </w:tc>
      </w:tr>
      <w:tr>
        <w:trPr>
          <w:cantSplit/>
        </w:trPr>
        <w:tc>
          <w:tcPr>
            <w:tcW w:type="dxa" w:w="283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src/app.js</w:t>
            </w:r>
          </w:p>
        </w:tc>
        <w:tc>
          <w:tcPr>
            <w:tcW w:type="dxa" w:w="646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Configura Express, parser JSON, CORS, rotte e gestione degli errori; non avvia la porta.</w:t>
            </w:r>
          </w:p>
        </w:tc>
      </w:tr>
      <w:tr>
        <w:trPr>
          <w:cantSplit/>
        </w:trPr>
        <w:tc>
          <w:tcPr>
            <w:tcW w:type="dxa" w:w="283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src/server.js</w:t>
            </w:r>
          </w:p>
        </w:tc>
        <w:tc>
          <w:tcPr>
            <w:tcW w:type="dxa" w:w="64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Verifica il database, prepara l’admin di sviluppo quando previsto e avvia HTTP.</w:t>
            </w:r>
          </w:p>
        </w:tc>
      </w:tr>
      <w:tr>
        <w:trPr>
          <w:cantSplit/>
        </w:trPr>
        <w:tc>
          <w:tcPr>
            <w:tcW w:type="dxa" w:w="283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src/routes.js</w:t>
            </w:r>
          </w:p>
        </w:tc>
        <w:tc>
          <w:tcPr>
            <w:tcW w:type="dxa" w:w="646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Associa metodo e percorso al controller e agli eventuali middleware.</w:t>
            </w:r>
          </w:p>
        </w:tc>
      </w:tr>
      <w:tr>
        <w:trPr>
          <w:cantSplit/>
        </w:trPr>
        <w:tc>
          <w:tcPr>
            <w:tcW w:type="dxa" w:w="283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src/controllers/</w:t>
            </w:r>
          </w:p>
        </w:tc>
        <w:tc>
          <w:tcPr>
            <w:tcW w:type="dxa" w:w="64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Legge body e parametri, coordina l’operazione e restituisce lo stato HTTP.</w:t>
            </w:r>
          </w:p>
        </w:tc>
      </w:tr>
      <w:tr>
        <w:trPr>
          <w:cantSplit/>
        </w:trPr>
        <w:tc>
          <w:tcPr>
            <w:tcW w:type="dxa" w:w="283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src/services/</w:t>
            </w:r>
          </w:p>
        </w:tc>
        <w:tc>
          <w:tcPr>
            <w:tcW w:type="dxa" w:w="646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Contiene autenticazione, controlli condivisi, immagini, notifiche e transazioni delle issue.</w:t>
            </w:r>
          </w:p>
        </w:tc>
      </w:tr>
      <w:tr>
        <w:trPr>
          <w:cantSplit/>
        </w:trPr>
        <w:tc>
          <w:tcPr>
            <w:tcW w:type="dxa" w:w="283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src/middleware/</w:t>
            </w:r>
          </w:p>
        </w:tc>
        <w:tc>
          <w:tcPr>
            <w:tcW w:type="dxa" w:w="646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Verifica il JWT, limita upload e accessi ADMIN e uniforma gli errori.</w:t>
            </w:r>
          </w:p>
        </w:tc>
      </w:tr>
      <w:tr>
        <w:trPr>
          <w:cantSplit/>
        </w:trPr>
        <w:tc>
          <w:tcPr>
            <w:tcW w:type="dxa" w:w="283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src/config/database.js</w:t>
            </w:r>
          </w:p>
        </w:tc>
        <w:tc>
          <w:tcPr>
            <w:tcW w:type="dxa" w:w="646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Prepara Sequelize usando variabili di ambiente, senza alterare lo schema.</w:t>
            </w:r>
          </w:p>
        </w:tc>
      </w:tr>
    </w:tbl>
    <w:p>
      <w:pPr>
        <w:spacing w:after="40" w:line="40" w:lineRule="exact" w:before="0"/>
      </w:pPr>
    </w:p>
    <w:p>
      <w:bookmarkStart w:id="43" w:name="sec43"/>
      <w:pPr>
        <w:pStyle w:val="Heading2"/>
        <w:pageBreakBefore/>
      </w:pPr>
      <w:r>
        <w:t>7.2 Design del frontend</w:t>
      </w:r>
      <w:bookmarkEnd w:id="43"/>
    </w:p>
    <w:p>
      <w:pPr>
        <w:keepNext/>
        <w:jc w:val="center"/>
      </w:pPr>
      <w:r>
        <w:drawing>
          <wp:inline xmlns:a="http://schemas.openxmlformats.org/drawingml/2006/main" xmlns:pic="http://schemas.openxmlformats.org/drawingml/2006/picture">
            <wp:extent cx="3916956" cy="3959999"/>
            <wp:docPr id="14" name="Picture 14" descr="Componenti e moduli del frontend React"/>
            <wp:cNvGraphicFramePr>
              <a:graphicFrameLocks noChangeAspect="1"/>
            </wp:cNvGraphicFramePr>
            <a:graphic>
              <a:graphicData uri="http://schemas.openxmlformats.org/drawingml/2006/picture">
                <pic:pic>
                  <pic:nvPicPr>
                    <pic:cNvPr id="0" name="frontend.png"/>
                    <pic:cNvPicPr/>
                  </pic:nvPicPr>
                  <pic:blipFill>
                    <a:blip r:embed="rId23"/>
                    <a:stretch>
                      <a:fillRect/>
                    </a:stretch>
                  </pic:blipFill>
                  <pic:spPr>
                    <a:xfrm>
                      <a:off x="0" y="0"/>
                      <a:ext cx="3916956" cy="3959999"/>
                    </a:xfrm>
                    <a:prstGeom prst="rect"/>
                  </pic:spPr>
                </pic:pic>
              </a:graphicData>
            </a:graphic>
          </wp:inline>
        </w:drawing>
      </w:r>
    </w:p>
    <w:p>
      <w:pPr>
        <w:pStyle w:val="Caption"/>
        <w:jc w:val="center"/>
      </w:pPr>
      <w:r>
        <w:t>Figura 14  Componenti e moduli del frontend React</w:t>
      </w:r>
    </w:p>
    <w:p>
      <w:pPr>
        <w:jc w:val="both"/>
      </w:pPr>
      <w:r>
        <w:rPr>
          <w:b w:val="0"/>
        </w:rPr>
        <w:t>Le pagine caricano i dati e coordinano le azioni. I componenti presentano controlli riutilizzabili, mentre gli adapter in api preparano le richieste. AuthContext conserva la sessione condivisa e rende disponibili utente e notifiche con useAuth. RouteGuard protegge la navigazione; il backend rimane il punto che decide i permessi reali.</w:t>
      </w:r>
    </w:p>
    <w:p>
      <w:pPr>
        <w:jc w:val="both"/>
      </w:pPr>
      <w:r>
        <w:rPr>
          <w:b w:val="0"/>
        </w:rPr>
        <w:t>Lo stato della form e dei caricamenti è locale ai componenti. Quando una richiesta termina, React aggiorna le parti interessate. IssueImage scarica l’allegato separatamente per evitare che un errore dell’immagine impedisca di leggere descrizione e commenti.</w:t>
      </w:r>
    </w:p>
    <w:p>
      <w:bookmarkStart w:id="44" w:name="sec44"/>
      <w:pPr>
        <w:pStyle w:val="Heading2"/>
      </w:pPr>
      <w:r>
        <w:t>7.3 API e formati delle risposte</w:t>
      </w:r>
      <w:bookmarkEnd w:id="44"/>
    </w:p>
    <w:tbl>
      <w:tblPr>
        <w:tblW w:type="auto" w:w="0"/>
        <w:jc w:val="center"/>
        <w:tblLayout w:type="fixed"/>
        <w:tblLook w:firstColumn="1" w:firstRow="1" w:lastColumn="0" w:lastRow="0" w:noHBand="0" w:noVBand="1" w:val="04A0"/>
      </w:tblPr>
      <w:tblGrid>
        <w:gridCol w:w="4989"/>
        <w:gridCol w:w="4309"/>
      </w:tblGrid>
      <w:tr>
        <w:trPr>
          <w:tblHeader/>
          <w:cantSplit/>
        </w:trPr>
        <w:tc>
          <w:tcPr>
            <w:tcW w:type="dxa" w:w="4989"/>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Metodo e percorso con prefisso /api</w:t>
            </w:r>
          </w:p>
        </w:tc>
        <w:tc>
          <w:tcPr>
            <w:tcW w:type="dxa" w:w="4309"/>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Uso e permesso</w:t>
            </w:r>
          </w:p>
        </w:tc>
      </w:tr>
      <w:tr>
        <w:trPr>
          <w:cantSplit/>
        </w:trPr>
        <w:tc>
          <w:tcPr>
            <w:tcW w:type="dxa" w:w="498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POST /auth/login</w:t>
            </w:r>
          </w:p>
        </w:tc>
        <w:tc>
          <w:tcPr>
            <w:tcW w:type="dxa" w:w="430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Accesso pubblico con credenziali; restituisce token, scadenza e utente.</w:t>
            </w:r>
          </w:p>
        </w:tc>
      </w:tr>
      <w:tr>
        <w:trPr>
          <w:cantSplit/>
        </w:trPr>
        <w:tc>
          <w:tcPr>
            <w:tcW w:type="dxa" w:w="498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GET /users/me</w:t>
            </w:r>
          </w:p>
        </w:tc>
        <w:tc>
          <w:tcPr>
            <w:tcW w:type="dxa" w:w="43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Account autenticato. GET e POST /users sono riservate ad ADMIN.</w:t>
            </w:r>
          </w:p>
        </w:tc>
      </w:tr>
      <w:tr>
        <w:trPr>
          <w:cantSplit/>
        </w:trPr>
        <w:tc>
          <w:tcPr>
            <w:tcW w:type="dxa" w:w="498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GET /projects e GET /projects/{id}</w:t>
            </w:r>
          </w:p>
        </w:tc>
        <w:tc>
          <w:tcPr>
            <w:tcW w:type="dxa" w:w="430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Progetti visibili; POST /projects è riservata ad ADMIN.</w:t>
            </w:r>
          </w:p>
        </w:tc>
      </w:tr>
      <w:tr>
        <w:trPr>
          <w:cantSplit/>
        </w:trPr>
        <w:tc>
          <w:tcPr>
            <w:tcW w:type="dxa" w:w="498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GET /projects/{id}/members</w:t>
            </w:r>
          </w:p>
        </w:tc>
        <w:tc>
          <w:tcPr>
            <w:tcW w:type="dxa" w:w="43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Elenco membri per utenti autorizzati; POST e DELETE richiedono ADMIN.</w:t>
            </w:r>
          </w:p>
        </w:tc>
      </w:tr>
      <w:tr>
        <w:trPr>
          <w:cantSplit/>
        </w:trPr>
        <w:tc>
          <w:tcPr>
            <w:tcW w:type="dxa" w:w="498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GET /issues e GET /projects/{id}/issues</w:t>
            </w:r>
          </w:p>
        </w:tc>
        <w:tc>
          <w:tcPr>
            <w:tcW w:type="dxa" w:w="430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Liste limitate ai progetti accessibili.</w:t>
            </w:r>
          </w:p>
        </w:tc>
      </w:tr>
      <w:tr>
        <w:trPr>
          <w:cantSplit/>
        </w:trPr>
        <w:tc>
          <w:tcPr>
            <w:tcW w:type="dxa" w:w="498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POST /issues</w:t>
            </w:r>
          </w:p>
        </w:tc>
        <w:tc>
          <w:tcPr>
            <w:tcW w:type="dxa" w:w="43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Creazione JSON o multipart con immagine facoltativa; risposta 201.</w:t>
            </w:r>
          </w:p>
        </w:tc>
      </w:tr>
      <w:tr>
        <w:trPr>
          <w:cantSplit/>
        </w:trPr>
        <w:tc>
          <w:tcPr>
            <w:tcW w:type="dxa" w:w="498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GET /issues/{id} e GET /issues/{id}/image</w:t>
            </w:r>
          </w:p>
        </w:tc>
        <w:tc>
          <w:tcPr>
            <w:tcW w:type="dxa" w:w="430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Dettaglio e byte dell’allegato dopo il controllo di accesso.</w:t>
            </w:r>
          </w:p>
        </w:tc>
      </w:tr>
      <w:tr>
        <w:trPr>
          <w:cantSplit/>
        </w:trPr>
        <w:tc>
          <w:tcPr>
            <w:tcW w:type="dxa" w:w="498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PATCH /issues/{id}/assignee</w:t>
            </w:r>
          </w:p>
        </w:tc>
        <w:tc>
          <w:tcPr>
            <w:tcW w:type="dxa" w:w="43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Cambio membro assegnato oppure assigneeId null.</w:t>
            </w:r>
          </w:p>
        </w:tc>
      </w:tr>
      <w:tr>
        <w:trPr>
          <w:cantSplit/>
        </w:trPr>
        <w:tc>
          <w:tcPr>
            <w:tcW w:type="dxa" w:w="498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PATCH /issues/{id}/status</w:t>
            </w:r>
          </w:p>
        </w:tc>
        <w:tc>
          <w:tcPr>
            <w:tcW w:type="dxa" w:w="430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Cambio stato riservato all’assegnatario corrente.</w:t>
            </w:r>
          </w:p>
        </w:tc>
      </w:tr>
      <w:tr>
        <w:trPr>
          <w:cantSplit/>
        </w:trPr>
        <w:tc>
          <w:tcPr>
            <w:tcW w:type="dxa" w:w="498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GET e POST /issues/{id}/comments</w:t>
            </w:r>
          </w:p>
        </w:tc>
        <w:tc>
          <w:tcPr>
            <w:tcW w:type="dxa" w:w="430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Lettura e aggiunta dei commenti da parte degli utenti autorizzati.</w:t>
            </w:r>
          </w:p>
        </w:tc>
      </w:tr>
      <w:tr>
        <w:trPr>
          <w:cantSplit/>
        </w:trPr>
        <w:tc>
          <w:tcPr>
            <w:tcW w:type="dxa" w:w="498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GET /notifications e PATCH /notifications/{id}/read</w:t>
            </w:r>
          </w:p>
        </w:tc>
        <w:tc>
          <w:tcPr>
            <w:tcW w:type="dxa" w:w="430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Notifiche personali e marcatura letto.</w:t>
            </w:r>
          </w:p>
        </w:tc>
      </w:tr>
    </w:tbl>
    <w:p>
      <w:pPr>
        <w:spacing w:after="40" w:line="40" w:lineRule="exact" w:before="0"/>
      </w:pPr>
    </w:p>
    <w:p>
      <w:pPr>
        <w:jc w:val="both"/>
      </w:pPr>
      <w:r>
        <w:rPr>
          <w:b w:val="0"/>
        </w:rPr>
        <w:t>Le liste usano items e totalCount. Le notifiche aggiungono unreadCount. Gli errori JSON contengono timestamp, status, code, message, path ed errors. Gli esiti principali sono 400 per dati non validi, 401 per autenticazione non valida, 403 per permesso negato, 404 per risorsa non disponibile, 409 per conflitto e 413 per file troppo grande.</w:t>
      </w:r>
    </w:p>
    <w:p>
      <w:bookmarkStart w:id="45" w:name="sec45"/>
      <w:pPr>
        <w:pStyle w:val="Heading2"/>
        <w:pageBreakBefore/>
      </w:pPr>
      <w:r>
        <w:t>7.4 Sequenza di autenticazione</w:t>
      </w:r>
      <w:bookmarkEnd w:id="45"/>
    </w:p>
    <w:p>
      <w:pPr>
        <w:keepNext/>
        <w:jc w:val="center"/>
      </w:pPr>
      <w:r>
        <w:drawing>
          <wp:inline xmlns:a="http://schemas.openxmlformats.org/drawingml/2006/main" xmlns:pic="http://schemas.openxmlformats.org/drawingml/2006/picture">
            <wp:extent cx="5903999" cy="2964651"/>
            <wp:docPr id="15" name="Picture 15" descr="Sequenza di login e creazione del token"/>
            <wp:cNvGraphicFramePr>
              <a:graphicFrameLocks noChangeAspect="1"/>
            </wp:cNvGraphicFramePr>
            <a:graphic>
              <a:graphicData uri="http://schemas.openxmlformats.org/drawingml/2006/picture">
                <pic:pic>
                  <pic:nvPicPr>
                    <pic:cNvPr id="0" name="seq-login.png"/>
                    <pic:cNvPicPr/>
                  </pic:nvPicPr>
                  <pic:blipFill>
                    <a:blip r:embed="rId24"/>
                    <a:stretch>
                      <a:fillRect/>
                    </a:stretch>
                  </pic:blipFill>
                  <pic:spPr>
                    <a:xfrm>
                      <a:off x="0" y="0"/>
                      <a:ext cx="5903999" cy="2964651"/>
                    </a:xfrm>
                    <a:prstGeom prst="rect"/>
                  </pic:spPr>
                </pic:pic>
              </a:graphicData>
            </a:graphic>
          </wp:inline>
        </w:drawing>
      </w:r>
    </w:p>
    <w:p>
      <w:pPr>
        <w:pStyle w:val="Caption"/>
        <w:jc w:val="center"/>
      </w:pPr>
      <w:r>
        <w:t>Figura 15  Sequenza di login e creazione del token</w:t>
      </w:r>
    </w:p>
    <w:p>
      <w:pPr>
        <w:jc w:val="both"/>
      </w:pPr>
      <w:r>
        <w:rPr>
          <w:b w:val="0"/>
        </w:rPr>
        <w:t>Il controller prepara il risultato HTTP, mentre il servizio di autenticazione confronta la password e prepara il token. Il database conserva soltanto l’hash della password. Nelle richieste successive il middleware verifica il token e ricarica l’account, prima di entrare nel controller.</w:t>
      </w:r>
    </w:p>
    <w:p>
      <w:bookmarkStart w:id="46" w:name="sec46"/>
      <w:pPr>
        <w:pStyle w:val="Heading2"/>
      </w:pPr>
      <w:r>
        <w:t>7.5 Sequenza di creazione con immagine</w:t>
      </w:r>
      <w:bookmarkEnd w:id="46"/>
    </w:p>
    <w:p>
      <w:pPr>
        <w:keepNext/>
        <w:jc w:val="center"/>
      </w:pPr>
      <w:r>
        <w:drawing>
          <wp:inline xmlns:a="http://schemas.openxmlformats.org/drawingml/2006/main" xmlns:pic="http://schemas.openxmlformats.org/drawingml/2006/picture">
            <wp:extent cx="5903999" cy="3242982"/>
            <wp:docPr id="16" name="Picture 16" descr="Creazione della issue con allegato nella stessa transazione"/>
            <wp:cNvGraphicFramePr>
              <a:graphicFrameLocks noChangeAspect="1"/>
            </wp:cNvGraphicFramePr>
            <a:graphic>
              <a:graphicData uri="http://schemas.openxmlformats.org/drawingml/2006/picture">
                <pic:pic>
                  <pic:nvPicPr>
                    <pic:cNvPr id="0" name="seq-creazione.png"/>
                    <pic:cNvPicPr/>
                  </pic:nvPicPr>
                  <pic:blipFill>
                    <a:blip r:embed="rId25"/>
                    <a:stretch>
                      <a:fillRect/>
                    </a:stretch>
                  </pic:blipFill>
                  <pic:spPr>
                    <a:xfrm>
                      <a:off x="0" y="0"/>
                      <a:ext cx="5903999" cy="3242982"/>
                    </a:xfrm>
                    <a:prstGeom prst="rect"/>
                  </pic:spPr>
                </pic:pic>
              </a:graphicData>
            </a:graphic>
          </wp:inline>
        </w:drawing>
      </w:r>
    </w:p>
    <w:p>
      <w:pPr>
        <w:pStyle w:val="Caption"/>
        <w:jc w:val="center"/>
      </w:pPr>
      <w:r>
        <w:t>Figura 16  Creazione della issue con allegato nella stessa transazione</w:t>
      </w:r>
    </w:p>
    <w:p>
      <w:pPr>
        <w:jc w:val="both"/>
      </w:pPr>
      <w:r>
        <w:rPr>
          <w:b w:val="0"/>
        </w:rPr>
        <w:t>L’immagine viene controllata prima del salvataggio. Il servizio apre una transazione, verifica l’accesso al progetto e il destinatario, crea la issue e l’allegato e prepara le notifiche. In caso di errore il rollback impedisce di lasciare una issue parziale o un allegato senza issue.</w:t>
      </w:r>
    </w:p>
    <w:p>
      <w:bookmarkStart w:id="47" w:name="sec47"/>
      <w:pPr>
        <w:pStyle w:val="Heading2"/>
        <w:pageBreakBefore/>
      </w:pPr>
      <w:r>
        <w:t>7.6 Sequenza di risoluzione</w:t>
      </w:r>
      <w:bookmarkEnd w:id="47"/>
    </w:p>
    <w:p>
      <w:pPr>
        <w:keepNext/>
        <w:jc w:val="center"/>
      </w:pPr>
      <w:r>
        <w:drawing>
          <wp:inline xmlns:a="http://schemas.openxmlformats.org/drawingml/2006/main" xmlns:pic="http://schemas.openxmlformats.org/drawingml/2006/picture">
            <wp:extent cx="5903999" cy="2964651"/>
            <wp:docPr id="17" name="Picture 17" descr="Cambio stato e notifica di risoluzione al reporter"/>
            <wp:cNvGraphicFramePr>
              <a:graphicFrameLocks noChangeAspect="1"/>
            </wp:cNvGraphicFramePr>
            <a:graphic>
              <a:graphicData uri="http://schemas.openxmlformats.org/drawingml/2006/picture">
                <pic:pic>
                  <pic:nvPicPr>
                    <pic:cNvPr id="0" name="seq-stato.png"/>
                    <pic:cNvPicPr/>
                  </pic:nvPicPr>
                  <pic:blipFill>
                    <a:blip r:embed="rId26"/>
                    <a:stretch>
                      <a:fillRect/>
                    </a:stretch>
                  </pic:blipFill>
                  <pic:spPr>
                    <a:xfrm>
                      <a:off x="0" y="0"/>
                      <a:ext cx="5903999" cy="2964651"/>
                    </a:xfrm>
                    <a:prstGeom prst="rect"/>
                  </pic:spPr>
                </pic:pic>
              </a:graphicData>
            </a:graphic>
          </wp:inline>
        </w:drawing>
      </w:r>
    </w:p>
    <w:p>
      <w:pPr>
        <w:pStyle w:val="Caption"/>
        <w:jc w:val="center"/>
      </w:pPr>
      <w:r>
        <w:t>Figura 17  Cambio stato e notifica di risoluzione al reporter</w:t>
      </w:r>
    </w:p>
    <w:p>
      <w:pPr>
        <w:jc w:val="both"/>
      </w:pPr>
      <w:r>
        <w:rPr>
          <w:b w:val="0"/>
        </w:rPr>
        <w:t>Il controllo di assegnazione è eseguito sulla issue riletta nella transazione e prima di trattare una richiesta ripetuta come idempotente. Un amministratore non assegnato riceve quindi 403 anche se richiede lo stato corrente. Quando IN_PROGRESS diventa CLOSED, la notifica di risoluzione e l’aggiornamento di stato vengono confermati insieme.</w:t>
      </w:r>
    </w:p>
    <w:p>
      <w:pPr>
        <w:keepNext/>
        <w:pageBreakBefore/>
      </w:pPr>
      <w:r>
        <w:rPr>
          <w:b/>
          <w:color w:val="725B14"/>
          <w:sz w:val="24"/>
        </w:rPr>
        <w:t>Documentazione del Processo di Sviluppo</w:t>
      </w:r>
    </w:p>
    <w:p>
      <w:bookmarkStart w:id="48" w:name="sec48"/>
      <w:pPr>
        <w:pStyle w:val="Heading1"/>
      </w:pPr>
      <w:r>
        <w:t>8 Build e avvio del sistema</w:t>
      </w:r>
      <w:bookmarkEnd w:id="48"/>
    </w:p>
    <w:p>
      <w:bookmarkStart w:id="49" w:name="sec49"/>
      <w:pPr>
        <w:pStyle w:val="Heading2"/>
      </w:pPr>
      <w:r>
        <w:t>8.1 Backend e Dockerfile</w:t>
      </w:r>
      <w:bookmarkEnd w:id="49"/>
    </w:p>
    <w:p>
      <w:pPr>
        <w:jc w:val="both"/>
      </w:pPr>
      <w:r>
        <w:rPr>
          <w:b w:val="0"/>
        </w:rPr>
        <w:t>Il Dockerfile del backend usa Node 24 Alpine, installa le dipendenze del lockfile con npm ci --omit=dev e copia sorgenti e script SQL. Il processo è eseguito con l’utente node. Le immagini non sono salvate nel filesystem del container, ma in PostgreSQL. La build e la produzione di un’immagine PNG con Sharp nel container sono state verificate.</w:t>
      </w:r>
    </w:p>
    <w:p>
      <w:bookmarkStart w:id="50" w:name="sec50"/>
      <w:pPr>
        <w:pStyle w:val="Heading2"/>
      </w:pPr>
      <w:r>
        <w:t>8.2 Build del frontend</w:t>
      </w:r>
      <w:bookmarkEnd w:id="50"/>
    </w:p>
    <w:p>
      <w:pPr>
        <w:jc w:val="both"/>
      </w:pPr>
      <w:r>
        <w:rPr>
          <w:b w:val="0"/>
        </w:rPr>
        <w:t>Il frontend usa gli script di Vite per sviluppo e build. npm run build produce dist con gli asset statici; npm run dev avvia il server di sviluppo, normalmente sulla porta 5173. Nel repository non è presente un Dockerfile frontend: il Compose attuale avvia PostgreSQL e backend, mentre il frontend viene avviato separatamente.</w:t>
      </w:r>
    </w:p>
    <w:p>
      <w:bookmarkStart w:id="51" w:name="sec51"/>
      <w:pPr>
        <w:pStyle w:val="Heading2"/>
      </w:pPr>
      <w:r>
        <w:t>8.3 Docker Compose e configurazione</w:t>
      </w:r>
      <w:bookmarkEnd w:id="51"/>
    </w:p>
    <w:p>
      <w:pPr>
        <w:jc w:val="both"/>
      </w:pPr>
      <w:r>
        <w:rPr>
          <w:b w:val="0"/>
        </w:rPr>
        <w:t>Compose espone il backend su 8081 e PostgreSQL sulla porta host configurata, prevista come 5433. Tra container PostgreSQL resta sulla porta 5432. Il volume postgres_data conserva i dati. Le variabili del backend sono documentate in backend/.env.example; il client può configurare VITE_API_BASE_URL e VITE_USE_MOCK_API.</w:t>
      </w:r>
    </w:p>
    <w:p>
      <w:pPr>
        <w:jc w:val="both"/>
      </w:pPr>
      <w:r>
        <w:rPr>
          <w:b w:val="0"/>
        </w:rPr>
        <w:t>Prima di utilizzare una configurazione già esistente, verificare la porta effettiva pubblicata dal container. Sul computer usato per lo sviluppo era presente anche un container mappato sulla porta host 5432: i file locali di ambiente devono riflettere la configurazione effettiva senza ricreare il database.</w:t>
      </w:r>
    </w:p>
    <w:p>
      <w:bookmarkStart w:id="52" w:name="sec52"/>
      <w:pPr>
        <w:pStyle w:val="Heading2"/>
      </w:pPr>
      <w:r>
        <w:t>8.4 Configurazione e comandi</w:t>
      </w:r>
      <w:bookmarkEnd w:id="52"/>
    </w:p>
    <w:p>
      <w:pPr>
        <w:jc w:val="both"/>
      </w:pPr>
      <w:r>
        <w:rPr>
          <w:b w:val="0"/>
        </w:rPr>
        <w:t>Dalla cartella principale, con Docker Desktop aperto, la prima configurazione locale segue questi passaggi PowerShell. La copia dei file di ambiente va eseguita solo se i file non esistono già.</w:t>
      </w:r>
    </w:p>
    <w:p>
      <w:pPr>
        <w:spacing w:before="80" w:after="180"/>
      </w:pPr>
      <w:r>
        <w:rPr>
          <w:rFonts w:ascii="Liberation Mono" w:hAnsi="Liberation Mono"/>
          <w:sz w:val="18"/>
        </w:rPr>
        <w:t>docker compose -f .\infra\docker\docker-compose.yml up -d postgres</w:t>
        <w:br/>
        <w:t>cd backend</w:t>
        <w:br/>
        <w:t>if (-not (Test-Path .env)) { Copy-Item .env.example .env }</w:t>
        <w:br/>
        <w:t>npm.cmd ci</w:t>
        <w:br/>
        <w:t>npm.cmd run db:init</w:t>
        <w:br/>
        <w:t>npm.cmd run dev</w:t>
      </w:r>
    </w:p>
    <w:p>
      <w:pPr>
        <w:jc w:val="both"/>
      </w:pPr>
      <w:r>
        <w:rPr>
          <w:b w:val="0"/>
        </w:rPr>
        <w:t>In un secondo terminale, dalla cartella principale:</w:t>
      </w:r>
    </w:p>
    <w:p>
      <w:pPr>
        <w:spacing w:before="80" w:after="180"/>
      </w:pPr>
      <w:r>
        <w:rPr>
          <w:rFonts w:ascii="Liberation Mono" w:hAnsi="Liberation Mono"/>
          <w:sz w:val="18"/>
        </w:rPr>
        <w:t>npm.cmd --prefix frontend ci</w:t>
        <w:br/>
        <w:t>npm.cmd --prefix frontend run dev</w:t>
      </w:r>
    </w:p>
    <w:p>
      <w:pPr>
        <w:jc w:val="both"/>
      </w:pPr>
      <w:r>
        <w:rPr>
          <w:b w:val="0"/>
        </w:rPr>
        <w:t>Il comando db:init deve essere eseguito anche aggiornando un database esistente alla versione con allegati. Il server non applica modifiche allo schema durante l’avvio. Le credenziali dell’admin iniziale dimostrativo sono descritte nel README e vanno sostituite in un ambiente esterno.</w:t>
      </w:r>
    </w:p>
    <w:p>
      <w:pPr>
        <w:jc w:val="both"/>
      </w:pPr>
      <w:r>
        <w:rPr>
          <w:b w:val="0"/>
        </w:rPr>
        <w:t>Per avviare anche il backend con Docker, eseguire dalla cartella principale:</w:t>
      </w:r>
    </w:p>
    <w:p>
      <w:pPr>
        <w:spacing w:before="80" w:after="180"/>
      </w:pPr>
      <w:r>
        <w:rPr>
          <w:rFonts w:ascii="Liberation Mono" w:hAnsi="Liberation Mono"/>
          <w:sz w:val="18"/>
        </w:rPr>
        <w:t>docker compose -f .\infra\docker\docker-compose.yml build backend</w:t>
        <w:br/>
        <w:t>docker compose -f .\infra\docker\docker-compose.yml run --rm backend npm run db:init</w:t>
        <w:br/>
        <w:t>docker compose -f .\infra\docker\docker-compose.yml up -d</w:t>
      </w:r>
    </w:p>
    <w:p>
      <w:bookmarkStart w:id="53" w:name="sec53"/>
      <w:pPr>
        <w:pStyle w:val="Heading1"/>
        <w:pageBreakBefore/>
      </w:pPr>
      <w:r>
        <w:t>9 Strumento di versionamento</w:t>
      </w:r>
      <w:bookmarkEnd w:id="53"/>
    </w:p>
    <w:p>
      <w:pPr>
        <w:jc w:val="both"/>
      </w:pPr>
      <w:r>
        <w:rPr>
          <w:b w:val="0"/>
        </w:rPr>
        <w:t>Il progetto è versionato con Git e dispone di un repository remoto su GitHub. I commit distinguono introduzione delle funzionalità, migrazione tecnologica e successivi allineamenti alla traccia. Il lockfile di ciascun sottoprogetto accompagna le modifiche alle dipendenze.</w:t>
      </w:r>
    </w:p>
    <w:tbl>
      <w:tblPr>
        <w:tblW w:type="auto" w:w="0"/>
        <w:jc w:val="center"/>
        <w:tblLayout w:type="fixed"/>
        <w:tblLook w:firstColumn="1" w:firstRow="1" w:lastColumn="0" w:lastRow="0" w:noHBand="0" w:noVBand="1" w:val="04A0"/>
      </w:tblPr>
      <w:tblGrid>
        <w:gridCol w:w="1814"/>
        <w:gridCol w:w="7483"/>
      </w:tblGrid>
      <w:tr>
        <w:trPr>
          <w:tblHeader/>
          <w:cantSplit/>
        </w:trPr>
        <w:tc>
          <w:tcPr>
            <w:tcW w:type="dxa" w:w="1814"/>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Commit</w:t>
            </w:r>
          </w:p>
        </w:tc>
        <w:tc>
          <w:tcPr>
            <w:tcW w:type="dxa" w:w="7483"/>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Contenuto</w:t>
            </w:r>
          </w:p>
        </w:tc>
      </w:tr>
      <w:tr>
        <w:trPr>
          <w:cantSplit/>
        </w:trPr>
        <w:tc>
          <w:tcPr>
            <w:tcW w:type="dxa" w:w="181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aa15294</w:t>
            </w:r>
          </w:p>
        </w:tc>
        <w:tc>
          <w:tcPr>
            <w:tcW w:type="dxa" w:w="748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Gestione di issue, commenti e notifiche nella versione iniziale.</w:t>
            </w:r>
          </w:p>
        </w:tc>
      </w:tr>
      <w:tr>
        <w:trPr>
          <w:cantSplit/>
        </w:trPr>
        <w:tc>
          <w:tcPr>
            <w:tcW w:type="dxa" w:w="181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3144a8d</w:t>
            </w:r>
          </w:p>
        </w:tc>
        <w:tc>
          <w:tcPr>
            <w:tcW w:type="dxa" w:w="7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Migrazione del backend a Express e Sequelize mantenendo PostgreSQL.</w:t>
            </w:r>
          </w:p>
        </w:tc>
      </w:tr>
      <w:tr>
        <w:trPr>
          <w:cantSplit/>
        </w:trPr>
        <w:tc>
          <w:tcPr>
            <w:tcW w:type="dxa" w:w="181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55fa6f9</w:t>
            </w:r>
          </w:p>
        </w:tc>
        <w:tc>
          <w:tcPr>
            <w:tcW w:type="dxa" w:w="748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Priorità facoltativa, stato TODO e notifiche di risoluzione.</w:t>
            </w:r>
          </w:p>
        </w:tc>
      </w:tr>
      <w:tr>
        <w:trPr>
          <w:cantSplit/>
        </w:trPr>
        <w:tc>
          <w:tcPr>
            <w:tcW w:type="dxa" w:w="181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1cf16c6</w:t>
            </w:r>
          </w:p>
        </w:tc>
        <w:tc>
          <w:tcPr>
            <w:tcW w:type="dxa" w:w="7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Cambio stato riservato al solo assegnatario.</w:t>
            </w:r>
          </w:p>
        </w:tc>
      </w:tr>
    </w:tbl>
    <w:p>
      <w:pPr>
        <w:spacing w:after="40" w:line="40" w:lineRule="exact" w:before="0"/>
      </w:pPr>
    </w:p>
    <w:p>
      <w:pPr>
        <w:jc w:val="both"/>
      </w:pPr>
      <w:r>
        <w:rPr>
          <w:b w:val="0"/>
        </w:rPr>
        <w:t>La relazione comprende anche l’implementazione locale delle immagini e i nuovi test, successiva all’ultimo commit indicato. Prima della consegna occorre associare al documento il commit o lo ZIP definitivo che comprende tali modifiche.</w:t>
      </w:r>
    </w:p>
    <w:p>
      <w:bookmarkStart w:id="54" w:name="sec54"/>
      <w:pPr>
        <w:pStyle w:val="Heading2"/>
      </w:pPr>
      <w:r>
        <w:t>9.1 Organizzazione del lavoro</w:t>
      </w:r>
      <w:bookmarkEnd w:id="54"/>
    </w:p>
    <w:p>
      <w:pPr>
        <w:jc w:val="both"/>
      </w:pPr>
      <w:r>
        <w:rPr>
          <w:b w:val="0"/>
        </w:rPr>
        <w:t>Una modifica viene analizzata rispetto ai requisiti, implementata nei moduli interessati e verificata con controlli appropriati. Prima di un aggiornamento remoto si controllano le differenze e lo stato del branch. I file di ambiente personali, le dipendenze installate e gli output temporanei non devono essere inclusi nei commit.</w:t>
      </w:r>
    </w:p>
    <w:p>
      <w:bookmarkStart w:id="55" w:name="sec55"/>
      <w:pPr>
        <w:pStyle w:val="Heading2"/>
      </w:pPr>
      <w:r>
        <w:t>9.2 Struttura del repository</w:t>
      </w:r>
      <w:bookmarkEnd w:id="55"/>
    </w:p>
    <w:p>
      <w:pPr>
        <w:spacing w:before="80" w:after="180"/>
      </w:pPr>
      <w:r>
        <w:rPr>
          <w:rFonts w:ascii="Liberation Mono" w:hAnsi="Liberation Mono"/>
          <w:sz w:val="18"/>
        </w:rPr>
        <w:t>BugBoard26/</w:t>
        <w:br/>
        <w:t xml:space="preserve">  backend/       API, modelli, servizi, SQL e test HTTP</w:t>
        <w:br/>
        <w:t xml:space="preserve">  frontend/      SPA React e test dei componenti</w:t>
        <w:br/>
        <w:t xml:space="preserve">  infra/docker/  Compose e configurazione PostgreSQL</w:t>
        <w:br/>
        <w:t xml:space="preserve">  docs/          Contratti API e diagrammi esistenti</w:t>
        <w:br/>
        <w:t xml:space="preserve">  output/        Documenti esportati per la consegna</w:t>
      </w:r>
    </w:p>
    <w:p>
      <w:bookmarkStart w:id="56" w:name="sec56"/>
      <w:pPr>
        <w:pStyle w:val="Heading1"/>
        <w:pageBreakBefore/>
      </w:pPr>
      <w:r>
        <w:t>10 Qualità del codice</w:t>
      </w:r>
      <w:bookmarkEnd w:id="56"/>
    </w:p>
    <w:p>
      <w:pPr>
        <w:jc w:val="both"/>
      </w:pPr>
      <w:r>
        <w:rPr>
          <w:b w:val="0"/>
        </w:rPr>
        <w:t>Le verifiche disponibili riguardano comportamento, compilazione e coerenza dei moduli. Non è configurato un servizio di analisi statica come SonarQube e non vengono presentati grafici di duplicazione, debito tecnico o percentuali di coverage non misurate.</w:t>
      </w:r>
    </w:p>
    <w:p>
      <w:bookmarkStart w:id="57" w:name="sec57"/>
      <w:pPr>
        <w:pStyle w:val="Heading2"/>
      </w:pPr>
      <w:r>
        <w:t>10.1 Controlli effettivamente eseguiti</w:t>
      </w:r>
      <w:bookmarkEnd w:id="57"/>
    </w:p>
    <w:tbl>
      <w:tblPr>
        <w:tblW w:type="auto" w:w="0"/>
        <w:jc w:val="center"/>
        <w:tblLayout w:type="fixed"/>
        <w:tblLook w:firstColumn="1" w:firstRow="1" w:lastColumn="0" w:lastRow="0" w:noHBand="0" w:noVBand="1" w:val="04A0"/>
      </w:tblPr>
      <w:tblGrid>
        <w:gridCol w:w="2494"/>
        <w:gridCol w:w="1757"/>
        <w:gridCol w:w="5046"/>
      </w:tblGrid>
      <w:tr>
        <w:trPr>
          <w:tblHeader/>
          <w:cantSplit/>
        </w:trPr>
        <w:tc>
          <w:tcPr>
            <w:tcW w:type="dxa" w:w="2494"/>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Controllo</w:t>
            </w:r>
          </w:p>
        </w:tc>
        <w:tc>
          <w:tcPr>
            <w:tcW w:type="dxa" w:w="1757"/>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Esito</w:t>
            </w:r>
          </w:p>
        </w:tc>
        <w:tc>
          <w:tcPr>
            <w:tcW w:type="dxa" w:w="5046"/>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Significato</w:t>
            </w:r>
          </w:p>
        </w:tc>
      </w:tr>
      <w:tr>
        <w:trPr>
          <w:cantSplit/>
        </w:trPr>
        <w:tc>
          <w:tcPr>
            <w:tcW w:type="dxa" w:w="24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Test HTTP backend</w:t>
            </w:r>
          </w:p>
        </w:tc>
        <w:tc>
          <w:tcPr>
            <w:tcW w:type="dxa" w:w="175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52 superati</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Verifica API e dati su PostgreSQL reale isolato.</w:t>
            </w:r>
          </w:p>
        </w:tc>
      </w:tr>
      <w:tr>
        <w:trPr>
          <w:cantSplit/>
        </w:trPr>
        <w:tc>
          <w:tcPr>
            <w:tcW w:type="dxa" w:w="249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Test frontend</w:t>
            </w:r>
          </w:p>
        </w:tc>
        <w:tc>
          <w:tcPr>
            <w:tcW w:type="dxa" w:w="175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17 superati</w:t>
            </w:r>
          </w:p>
        </w:tc>
        <w:tc>
          <w:tcPr>
            <w:tcW w:type="dxa" w:w="50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Verifica componenti e preparazione delle richieste con Vitest e jsdom.</w:t>
            </w:r>
          </w:p>
        </w:tc>
      </w:tr>
      <w:tr>
        <w:trPr>
          <w:cantSplit/>
        </w:trPr>
        <w:tc>
          <w:tcPr>
            <w:tcW w:type="dxa" w:w="24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ESLint frontend</w:t>
            </w:r>
          </w:p>
        </w:tc>
        <w:tc>
          <w:tcPr>
            <w:tcW w:type="dxa" w:w="175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Superato</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Controlla regole sintattiche e problemi segnalati dalla configurazione ESLint.</w:t>
            </w:r>
          </w:p>
        </w:tc>
      </w:tr>
      <w:tr>
        <w:trPr>
          <w:cantSplit/>
        </w:trPr>
        <w:tc>
          <w:tcPr>
            <w:tcW w:type="dxa" w:w="249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Build Vite</w:t>
            </w:r>
          </w:p>
        </w:tc>
        <w:tc>
          <w:tcPr>
            <w:tcW w:type="dxa" w:w="175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Superata</w:t>
            </w:r>
          </w:p>
        </w:tc>
        <w:tc>
          <w:tcPr>
            <w:tcW w:type="dxa" w:w="50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Conferma che gli asset di produzione possono essere generati.</w:t>
            </w:r>
          </w:p>
        </w:tc>
      </w:tr>
      <w:tr>
        <w:trPr>
          <w:cantSplit/>
        </w:trPr>
        <w:tc>
          <w:tcPr>
            <w:tcW w:type="dxa" w:w="24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Build e prova Docker</w:t>
            </w:r>
          </w:p>
        </w:tc>
        <w:tc>
          <w:tcPr>
            <w:tcW w:type="dxa" w:w="175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Superate</w:t>
            </w:r>
          </w:p>
        </w:tc>
        <w:tc>
          <w:tcPr>
            <w:tcW w:type="dxa" w:w="504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Verifica installazione backend ed elaborazione immagini nell’immagine Linux.</w:t>
            </w:r>
          </w:p>
        </w:tc>
      </w:tr>
      <w:tr>
        <w:trPr>
          <w:cantSplit/>
        </w:trPr>
        <w:tc>
          <w:tcPr>
            <w:tcW w:type="dxa" w:w="249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Acquisizione schermate</w:t>
            </w:r>
          </w:p>
        </w:tc>
        <w:tc>
          <w:tcPr>
            <w:tcW w:type="dxa" w:w="175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8 schermate reali</w:t>
            </w:r>
          </w:p>
        </w:tc>
        <w:tc>
          <w:tcPr>
            <w:tcW w:type="dxa" w:w="504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Verifica la visualizzazione dei percorsi principali con dati dimostrativi.</w:t>
            </w:r>
          </w:p>
        </w:tc>
      </w:tr>
    </w:tbl>
    <w:p>
      <w:pPr>
        <w:spacing w:after="40" w:line="40" w:lineRule="exact" w:before="0"/>
      </w:pPr>
    </w:p>
    <w:p>
      <w:bookmarkStart w:id="58" w:name="sec58"/>
      <w:pPr>
        <w:pStyle w:val="Heading2"/>
      </w:pPr>
      <w:r>
        <w:t>10.2 Scelte di qualità osservabili</w:t>
      </w:r>
      <w:bookmarkEnd w:id="58"/>
    </w:p>
    <w:p>
      <w:pPr>
        <w:jc w:val="both"/>
      </w:pPr>
      <w:r>
        <w:rPr>
          <w:b w:val="0"/>
        </w:rPr>
        <w:t>La separazione tra app.js e server.js permette di avviare HTTP su una porta temporanea nei test. I controller accettano solo i campi previsti; reporter, autore e stato iniziale sono stabiliti dal backend. I servizi di accesso riuniscono i controlli condivisi. Gli errori sono convertiti in una forma JSON uniforme senza esporre query o password.</w:t>
      </w:r>
    </w:p>
    <w:p>
      <w:pPr>
        <w:jc w:val="both"/>
      </w:pPr>
      <w:r>
        <w:rPr>
          <w:b w:val="0"/>
        </w:rPr>
        <w:t>Le operazioni composte utilizzano transazioni e i test verificano gli effetti di errori deliberati nel salvataggio delle notifiche. Le immagini non sono inserite nei JSON delle liste e gli URL temporanei del browser vengono liberati. Queste misure sono controlli concreti; non costituiscono una certificazione completa di sicurezza o prestazioni.</w:t>
      </w:r>
    </w:p>
    <w:p>
      <w:bookmarkStart w:id="59" w:name="sec59"/>
      <w:pPr>
        <w:pStyle w:val="Heading2"/>
        <w:spacing w:line="288" w:lineRule="auto" w:after="240"/>
      </w:pPr>
      <w:r>
        <w:t>10.3 Verifiche ancora da completare</w:t>
      </w:r>
      <w:bookmarkEnd w:id="59"/>
    </w:p>
    <w:p>
      <w:pPr>
        <w:jc w:val="both"/>
      </w:pPr>
      <w:r>
        <w:rPr>
          <w:b w:val="0"/>
        </w:rPr>
        <w:t>Restano da misurare prestazioni sotto carico, accessibilità complessiva e risultati con utenti. La suite di test non fornisce attualmente un report di coverage percentuale. Il completamento di queste attività deve aggiungere dati misurati e condizioni di esecuzione, senza dedurli dal solo numero di test superati.</w:t>
      </w:r>
    </w:p>
    <w:p>
      <w:pPr>
        <w:keepNext/>
        <w:pageBreakBefore/>
      </w:pPr>
      <w:r>
        <w:rPr>
          <w:b/>
          <w:color w:val="725B14"/>
          <w:sz w:val="24"/>
        </w:rPr>
        <w:t>Testing e Valutazione della Usabilità</w:t>
      </w:r>
    </w:p>
    <w:p>
      <w:bookmarkStart w:id="60" w:name="sec60"/>
      <w:pPr>
        <w:pStyle w:val="Heading1"/>
      </w:pPr>
      <w:r>
        <w:t>11 Testing automatico</w:t>
      </w:r>
      <w:bookmarkEnd w:id="60"/>
    </w:p>
    <w:p>
      <w:bookmarkStart w:id="61" w:name="sec61"/>
      <w:pPr>
        <w:pStyle w:val="Heading2"/>
      </w:pPr>
      <w:r>
        <w:t>11.1 Strategia e ambiente</w:t>
      </w:r>
      <w:bookmarkEnd w:id="61"/>
    </w:p>
    <w:p>
      <w:pPr>
        <w:jc w:val="both"/>
      </w:pPr>
      <w:r>
        <w:rPr>
          <w:b w:val="0"/>
        </w:rPr>
        <w:t>La verifica automatica comprende 52 test backend e 17 test frontend, tutti superati nell’esecuzione del 21 ottobre 2026. I test backend in backend/test/api.test.js effettuano vere richieste HTTP verso Express e usano PostgreSQL. Uno schema con nome casuale separa i dati di ciascuna esecuzione; test-docker.ps1 prepara un database temporaneo ed elimina soltanto il container creato dal test.</w:t>
      </w:r>
    </w:p>
    <w:p>
      <w:pPr>
        <w:jc w:val="both"/>
      </w:pPr>
      <w:r>
        <w:rPr>
          <w:b w:val="0"/>
        </w:rPr>
        <w:t>Il backend è verificato prevalentemente attraverso test di integrazione: middleware, controller, servizi e database lavorano insieme. I test frontend usano Vitest, Testing Library e jsdom: simulano i componenti e sostituiscono le API quando serve controllare gli stati dell’interfaccia. Non costituiscono una suite automatica completa di navigazione end to end.</w:t>
      </w:r>
    </w:p>
    <w:p>
      <w:pPr>
        <w:jc w:val="both"/>
      </w:pPr>
      <w:r>
        <w:rPr>
          <w:b w:val="0"/>
        </w:rPr>
        <w:t>Le suite seguono preparazione, azione e verifica con asserzioni e fixture. Il backend usa node:test, il frontend Vitest. La traccia richiede un framework della famiglia xUnit: l’accettabilità formale degli strumenti scelti deve essere confermata ai fini della consegna; non viene dichiarata un’equivalenza già approvata dal docente.</w:t>
      </w:r>
    </w:p>
    <w:p>
      <w:bookmarkStart w:id="62" w:name="sec62"/>
      <w:pPr>
        <w:pStyle w:val="Heading2"/>
      </w:pPr>
      <w:r>
        <w:t>11.2 Comandi per ripetere i test</w:t>
      </w:r>
      <w:bookmarkEnd w:id="62"/>
    </w:p>
    <w:p>
      <w:pPr>
        <w:spacing w:before="80" w:after="180"/>
      </w:pPr>
      <w:r>
        <w:rPr>
          <w:rFonts w:ascii="Liberation Mono" w:hAnsi="Liberation Mono"/>
          <w:sz w:val="18"/>
        </w:rPr>
        <w:t>powershell -ExecutionPolicy Bypass -File .\backend\test-docker.ps1</w:t>
        <w:br/>
        <w:t>npm.cmd --prefix frontend test</w:t>
        <w:br/>
        <w:t>npm.cmd --prefix frontend run lint</w:t>
        <w:br/>
        <w:t>npm.cmd --prefix frontend run build</w:t>
      </w:r>
    </w:p>
    <w:p>
      <w:pPr>
        <w:jc w:val="both"/>
      </w:pPr>
      <w:r>
        <w:rPr>
          <w:b w:val="0"/>
        </w:rPr>
        <w:t>In alternativa al container temporaneo è possibile impostare TEST_DATABASE_URL su un PostgreSQL dedicato ai test ed eseguire npm.cmd test nella cartella backend. Non va utilizzato un database di produzione. La suite genera e rimuove soltanto lo schema casuale di propria competenza.</w:t>
      </w:r>
    </w:p>
    <w:p>
      <w:bookmarkStart w:id="63" w:name="sec63"/>
      <w:pPr>
        <w:pStyle w:val="Heading2"/>
        <w:pageBreakBefore/>
      </w:pPr>
      <w:r>
        <w:t>11.3 Test selezionati del cambio di stato</w:t>
      </w:r>
      <w:bookmarkEnd w:id="63"/>
    </w:p>
    <w:p>
      <w:pPr>
        <w:jc w:val="both"/>
      </w:pPr>
      <w:r>
        <w:rPr>
          <w:b w:val="0"/>
        </w:rPr>
        <w:t>Metodo esaminato: changeStatus in backend/src/services/issues.js. La funzione verifica l’accesso alla issue, blocca la riga nella transazione e controlla assegnatario e avanzamento. La verifica comprende classi di equivalenza per l’identità e per lo stato, oltre a idempotenza e fallimenti di persistenza.</w:t>
      </w:r>
    </w:p>
    <w:tbl>
      <w:tblPr>
        <w:tblW w:type="auto" w:w="0"/>
        <w:jc w:val="center"/>
        <w:tblLayout w:type="fixed"/>
        <w:tblLook w:firstColumn="1" w:firstRow="1" w:lastColumn="0" w:lastRow="0" w:noHBand="0" w:noVBand="1" w:val="04A0"/>
      </w:tblPr>
      <w:tblGrid>
        <w:gridCol w:w="2154"/>
        <w:gridCol w:w="3118"/>
        <w:gridCol w:w="4025"/>
      </w:tblGrid>
      <w:tr>
        <w:trPr>
          <w:tblHeader/>
          <w:cantSplit/>
        </w:trPr>
        <w:tc>
          <w:tcPr>
            <w:tcW w:type="dxa" w:w="2154"/>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Classe o condizione</w:t>
            </w:r>
          </w:p>
        </w:tc>
        <w:tc>
          <w:tcPr>
            <w:tcW w:type="dxa" w:w="3118"/>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Dati o azione</w:t>
            </w:r>
          </w:p>
        </w:tc>
        <w:tc>
          <w:tcPr>
            <w:tcW w:type="dxa" w:w="4025"/>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Risultato atteso e verificato</w:t>
            </w:r>
          </w:p>
        </w:tc>
      </w:tr>
      <w:tr>
        <w:trPr>
          <w:cantSplit/>
        </w:trPr>
        <w:tc>
          <w:tcPr>
            <w:tcW w:type="dxa" w:w="215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Assegnatario valido</w:t>
            </w:r>
          </w:p>
        </w:tc>
        <w:tc>
          <w:tcPr>
            <w:tcW w:type="dxa" w:w="311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TODO a IN_PROGRESS, poi CLOSED</w:t>
            </w:r>
          </w:p>
        </w:tc>
        <w:tc>
          <w:tcPr>
            <w:tcW w:type="dxa" w:w="402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200, stato persistente e notifica di risoluzione.</w:t>
            </w:r>
          </w:p>
        </w:tc>
      </w:tr>
      <w:tr>
        <w:trPr>
          <w:cantSplit/>
        </w:trPr>
        <w:tc>
          <w:tcPr>
            <w:tcW w:type="dxa" w:w="21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Reporter non assegnato</w:t>
            </w:r>
          </w:p>
        </w:tc>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Richiesta di avanzamento</w:t>
            </w:r>
          </w:p>
        </w:tc>
        <w:tc>
          <w:tcPr>
            <w:tcW w:type="dxa" w:w="402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403 NOT_ISSUE_ASSIGNEE e nessuna modifica.</w:t>
            </w:r>
          </w:p>
        </w:tc>
      </w:tr>
      <w:tr>
        <w:trPr>
          <w:cantSplit/>
        </w:trPr>
        <w:tc>
          <w:tcPr>
            <w:tcW w:type="dxa" w:w="215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ADMIN non assegnato</w:t>
            </w:r>
          </w:p>
        </w:tc>
        <w:tc>
          <w:tcPr>
            <w:tcW w:type="dxa" w:w="311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Anche se membro del progetto</w:t>
            </w:r>
          </w:p>
        </w:tc>
        <w:tc>
          <w:tcPr>
            <w:tcW w:type="dxa" w:w="402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403; il ruolo non sostituisce l’assegnazione.</w:t>
            </w:r>
          </w:p>
        </w:tc>
      </w:tr>
      <w:tr>
        <w:trPr>
          <w:cantSplit/>
        </w:trPr>
        <w:tc>
          <w:tcPr>
            <w:tcW w:type="dxa" w:w="21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Nessun assegnatario</w:t>
            </w:r>
          </w:p>
        </w:tc>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assigneeId NULL</w:t>
            </w:r>
          </w:p>
        </w:tc>
        <w:tc>
          <w:tcPr>
            <w:tcW w:type="dxa" w:w="402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403 prima della modifica.</w:t>
            </w:r>
          </w:p>
        </w:tc>
      </w:tr>
      <w:tr>
        <w:trPr>
          <w:cantSplit/>
        </w:trPr>
        <w:tc>
          <w:tcPr>
            <w:tcW w:type="dxa" w:w="215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Transizione non ammessa</w:t>
            </w:r>
          </w:p>
        </w:tc>
        <w:tc>
          <w:tcPr>
            <w:tcW w:type="dxa" w:w="311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TODO a CLOSED oppure ritorno a TODO</w:t>
            </w:r>
          </w:p>
        </w:tc>
        <w:tc>
          <w:tcPr>
            <w:tcW w:type="dxa" w:w="402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409 INVALID_STATUS_TRANSITION.</w:t>
            </w:r>
          </w:p>
        </w:tc>
      </w:tr>
      <w:tr>
        <w:trPr>
          <w:cantSplit/>
        </w:trPr>
        <w:tc>
          <w:tcPr>
            <w:tcW w:type="dxa" w:w="21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Richiesta ripetuta</w:t>
            </w:r>
          </w:p>
        </w:tc>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Stesso stato richiesto dall’assegnatario</w:t>
            </w:r>
          </w:p>
        </w:tc>
        <w:tc>
          <w:tcPr>
            <w:tcW w:type="dxa" w:w="402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200 senza nuove notifiche.</w:t>
            </w:r>
          </w:p>
        </w:tc>
      </w:tr>
      <w:tr>
        <w:trPr>
          <w:cantSplit/>
        </w:trPr>
        <w:tc>
          <w:tcPr>
            <w:tcW w:type="dxa" w:w="215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Riassegnazione</w:t>
            </w:r>
          </w:p>
        </w:tc>
        <w:tc>
          <w:tcPr>
            <w:tcW w:type="dxa" w:w="311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Il precedente assegnatario riprova</w:t>
            </w:r>
          </w:p>
        </w:tc>
        <w:tc>
          <w:tcPr>
            <w:tcW w:type="dxa" w:w="402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403; il nuovo assegnatario può procedere.</w:t>
            </w:r>
          </w:p>
        </w:tc>
      </w:tr>
      <w:tr>
        <w:trPr>
          <w:cantSplit/>
        </w:trPr>
        <w:tc>
          <w:tcPr>
            <w:tcW w:type="dxa" w:w="215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Concorrenza</w:t>
            </w:r>
          </w:p>
        </w:tc>
        <w:tc>
          <w:tcPr>
            <w:tcW w:type="dxa" w:w="311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Due richieste identiche</w:t>
            </w:r>
          </w:p>
        </w:tc>
        <w:tc>
          <w:tcPr>
            <w:tcW w:type="dxa" w:w="402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Un solo avanzamento e nessuna notifica duplicata.</w:t>
            </w:r>
          </w:p>
        </w:tc>
      </w:tr>
      <w:tr>
        <w:trPr>
          <w:cantSplit/>
        </w:trPr>
        <w:tc>
          <w:tcPr>
            <w:tcW w:type="dxa" w:w="215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Scrittura fallita</w:t>
            </w:r>
          </w:p>
        </w:tc>
        <w:tc>
          <w:tcPr>
            <w:tcW w:type="dxa" w:w="311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Errore simulato in Notification.create</w:t>
            </w:r>
          </w:p>
        </w:tc>
        <w:tc>
          <w:tcPr>
            <w:tcW w:type="dxa" w:w="402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500; stato e data progetto tornano alla situazione precedente.</w:t>
            </w:r>
          </w:p>
        </w:tc>
      </w:tr>
    </w:tbl>
    <w:p>
      <w:pPr>
        <w:spacing w:after="40" w:line="40" w:lineRule="exact" w:before="0"/>
      </w:pPr>
    </w:p>
    <w:p>
      <w:pPr>
        <w:jc w:val="both"/>
      </w:pPr>
      <w:r>
        <w:rPr>
          <w:b w:val="0"/>
        </w:rPr>
        <w:t>Questi test verificano anche che le richieste rifiutate non cambino assegnatario, date o conteggi delle notifiche. Il controllo resta nel backend, quindi vale anche per richieste inviate senza utilizzare l’interfaccia React.</w:t>
      </w:r>
    </w:p>
    <w:p>
      <w:bookmarkStart w:id="64" w:name="sec64"/>
      <w:pPr>
        <w:pStyle w:val="Heading2"/>
        <w:pageBreakBefore/>
      </w:pPr>
      <w:r>
        <w:t>11.4 Test selezionati delle immagini</w:t>
      </w:r>
      <w:bookmarkEnd w:id="64"/>
    </w:p>
    <w:p>
      <w:pPr>
        <w:jc w:val="both"/>
      </w:pPr>
      <w:r>
        <w:rPr>
          <w:b w:val="0"/>
        </w:rPr>
        <w:t>Il percorso controllato comprende uploadImage, prepareImage, creazione in transazione e GET /issues/{id}/image. I file validi di prova sono generati in memoria. Le verifiche non si limitano al nome o all’estensione, ma controllano i byte restituiti e il formato decodificato.</w:t>
      </w:r>
    </w:p>
    <w:tbl>
      <w:tblPr>
        <w:tblW w:type="auto" w:w="0"/>
        <w:jc w:val="center"/>
        <w:tblLayout w:type="fixed"/>
        <w:tblLook w:firstColumn="1" w:firstRow="1" w:lastColumn="0" w:lastRow="0" w:noHBand="0" w:noVBand="1" w:val="04A0"/>
      </w:tblPr>
      <w:tblGrid>
        <w:gridCol w:w="1984"/>
        <w:gridCol w:w="3515"/>
        <w:gridCol w:w="3798"/>
      </w:tblGrid>
      <w:tr>
        <w:trPr>
          <w:tblHeader/>
          <w:cantSplit/>
        </w:trPr>
        <w:tc>
          <w:tcPr>
            <w:tcW w:type="dxa" w:w="1984"/>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Caso</w:t>
            </w:r>
          </w:p>
        </w:tc>
        <w:tc>
          <w:tcPr>
            <w:tcW w:type="dxa" w:w="3515"/>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Valore o condizione</w:t>
            </w:r>
          </w:p>
        </w:tc>
        <w:tc>
          <w:tcPr>
            <w:tcW w:type="dxa" w:w="3798"/>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Risultato verificato</w:t>
            </w:r>
          </w:p>
        </w:tc>
      </w:tr>
      <w:tr>
        <w:trPr>
          <w:cantSplit/>
        </w:trPr>
        <w:tc>
          <w:tcPr>
            <w:tcW w:type="dxa" w:w="198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Formato ammesso</w:t>
            </w:r>
          </w:p>
        </w:tc>
        <w:tc>
          <w:tcPr>
            <w:tcW w:type="dxa" w:w="351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PNG, JPEG, WebP validi</w:t>
            </w:r>
          </w:p>
        </w:tc>
        <w:tc>
          <w:tcPr>
            <w:tcW w:type="dxa" w:w="379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201, allegato persistente e download autenticato con MIME corretto.</w:t>
            </w:r>
          </w:p>
        </w:tc>
      </w:tr>
      <w:tr>
        <w:trPr>
          <w:cantSplit/>
        </w:trPr>
        <w:tc>
          <w:tcPr>
            <w:tcW w:type="dxa" w:w="19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Allegato assente</w:t>
            </w:r>
          </w:p>
        </w:tc>
        <w:tc>
          <w:tcPr>
            <w:tcW w:type="dxa" w:w="35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Richiesta JSON o multipart senza file</w:t>
            </w:r>
          </w:p>
        </w:tc>
        <w:tc>
          <w:tcPr>
            <w:tcW w:type="dxa" w:w="37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201, image null e nessuna riga issue_images.</w:t>
            </w:r>
          </w:p>
        </w:tc>
      </w:tr>
      <w:tr>
        <w:trPr>
          <w:cantSplit/>
        </w:trPr>
        <w:tc>
          <w:tcPr>
            <w:tcW w:type="dxa" w:w="198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Dimensione oltre il limite</w:t>
            </w:r>
          </w:p>
        </w:tc>
        <w:tc>
          <w:tcPr>
            <w:tcW w:type="dxa" w:w="351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5242881 byte</w:t>
            </w:r>
          </w:p>
        </w:tc>
        <w:tc>
          <w:tcPr>
            <w:tcW w:type="dxa" w:w="379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413 IMAGE_TOO_LARGE e nessuna issue creata.</w:t>
            </w:r>
          </w:p>
        </w:tc>
      </w:tr>
      <w:tr>
        <w:trPr>
          <w:cantSplit/>
        </w:trPr>
        <w:tc>
          <w:tcPr>
            <w:tcW w:type="dxa" w:w="19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Contenuto falso</w:t>
            </w:r>
          </w:p>
        </w:tc>
        <w:tc>
          <w:tcPr>
            <w:tcW w:type="dxa" w:w="35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Testo, SVG mascherato, file vuoto o troncato</w:t>
            </w:r>
          </w:p>
        </w:tc>
        <w:tc>
          <w:tcPr>
            <w:tcW w:type="dxa" w:w="37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400 INVALID_IMAGE senza salvataggi parziali.</w:t>
            </w:r>
          </w:p>
        </w:tc>
      </w:tr>
      <w:tr>
        <w:trPr>
          <w:cantSplit/>
        </w:trPr>
        <w:tc>
          <w:tcPr>
            <w:tcW w:type="dxa" w:w="198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Tipo dichiarato non coerente</w:t>
            </w:r>
          </w:p>
        </w:tc>
        <w:tc>
          <w:tcPr>
            <w:tcW w:type="dxa" w:w="351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Byte PNG dichiarati come JPEG</w:t>
            </w:r>
          </w:p>
        </w:tc>
        <w:tc>
          <w:tcPr>
            <w:tcW w:type="dxa" w:w="379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400 INVALID_IMAGE.</w:t>
            </w:r>
          </w:p>
        </w:tc>
      </w:tr>
      <w:tr>
        <w:trPr>
          <w:cantSplit/>
        </w:trPr>
        <w:tc>
          <w:tcPr>
            <w:tcW w:type="dxa" w:w="19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Troppi pixel</w:t>
            </w:r>
          </w:p>
        </w:tc>
        <w:tc>
          <w:tcPr>
            <w:tcW w:type="dxa" w:w="35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4001 per 4000 pixel</w:t>
            </w:r>
          </w:p>
        </w:tc>
        <w:tc>
          <w:tcPr>
            <w:tcW w:type="dxa" w:w="37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Rifiuto: supera il limite di 16000000 pixel.</w:t>
            </w:r>
          </w:p>
        </w:tc>
      </w:tr>
      <w:tr>
        <w:trPr>
          <w:cantSplit/>
        </w:trPr>
        <w:tc>
          <w:tcPr>
            <w:tcW w:type="dxa" w:w="198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Metadati privati</w:t>
            </w:r>
          </w:p>
        </w:tc>
        <w:tc>
          <w:tcPr>
            <w:tcW w:type="dxa" w:w="351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Immagine con dati EXIF</w:t>
            </w:r>
          </w:p>
        </w:tc>
        <w:tc>
          <w:tcPr>
            <w:tcW w:type="dxa" w:w="379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 metadati non sono presenti nell’immagine salvata.</w:t>
            </w:r>
          </w:p>
        </w:tc>
      </w:tr>
      <w:tr>
        <w:trPr>
          <w:cantSplit/>
        </w:trPr>
        <w:tc>
          <w:tcPr>
            <w:tcW w:type="dxa" w:w="19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Accesso negato</w:t>
            </w:r>
          </w:p>
        </w:tc>
        <w:tc>
          <w:tcPr>
            <w:tcW w:type="dxa" w:w="35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Token assente, esterno o membro rimosso</w:t>
            </w:r>
          </w:p>
        </w:tc>
        <w:tc>
          <w:tcPr>
            <w:tcW w:type="dxa" w:w="37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401 o 403; i byte non vengono restituiti.</w:t>
            </w:r>
          </w:p>
        </w:tc>
      </w:tr>
      <w:tr>
        <w:trPr>
          <w:cantSplit/>
        </w:trPr>
        <w:tc>
          <w:tcPr>
            <w:tcW w:type="dxa" w:w="198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Persistenza</w:t>
            </w:r>
          </w:p>
        </w:tc>
        <w:tc>
          <w:tcPr>
            <w:tcW w:type="dxa" w:w="351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Due riavvii del server e db:init ripetuto</w:t>
            </w:r>
          </w:p>
        </w:tc>
        <w:tc>
          <w:tcPr>
            <w:tcW w:type="dxa" w:w="379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Gli stessi byte dell’immagine restano disponibili.</w:t>
            </w:r>
          </w:p>
        </w:tc>
      </w:tr>
      <w:tr>
        <w:trPr>
          <w:cantSplit/>
        </w:trPr>
        <w:tc>
          <w:tcPr>
            <w:tcW w:type="dxa" w:w="19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Errore nella transazione</w:t>
            </w:r>
          </w:p>
        </w:tc>
        <w:tc>
          <w:tcPr>
            <w:tcW w:type="dxa" w:w="351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Fallimento della notifica dopo la creazione</w:t>
            </w:r>
          </w:p>
        </w:tc>
        <w:tc>
          <w:tcPr>
            <w:tcW w:type="dxa" w:w="37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Rollback anche della issue e dell’immagine.</w:t>
            </w:r>
          </w:p>
        </w:tc>
      </w:tr>
    </w:tbl>
    <w:p>
      <w:pPr>
        <w:spacing w:after="40" w:line="40" w:lineRule="exact" w:before="0"/>
      </w:pPr>
    </w:p>
    <w:p>
      <w:bookmarkStart w:id="65" w:name="sec65"/>
      <w:pPr>
        <w:pStyle w:val="Heading2"/>
        <w:pageBreakBefore/>
      </w:pPr>
      <w:r>
        <w:t>11.5 Test frontend</w:t>
      </w:r>
      <w:bookmarkEnd w:id="65"/>
    </w:p>
    <w:tbl>
      <w:tblPr>
        <w:tblW w:type="auto" w:w="0"/>
        <w:jc w:val="center"/>
        <w:tblLayout w:type="fixed"/>
        <w:tblLook w:firstColumn="1" w:firstRow="1" w:lastColumn="0" w:lastRow="0" w:noHBand="0" w:noVBand="1" w:val="04A0"/>
      </w:tblPr>
      <w:tblGrid>
        <w:gridCol w:w="2891"/>
        <w:gridCol w:w="850"/>
        <w:gridCol w:w="5556"/>
      </w:tblGrid>
      <w:tr>
        <w:trPr>
          <w:tblHeader/>
          <w:cantSplit/>
        </w:trPr>
        <w:tc>
          <w:tcPr>
            <w:tcW w:type="dxa" w:w="289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File</w:t>
            </w:r>
          </w:p>
        </w:tc>
        <w:tc>
          <w:tcPr>
            <w:tcW w:type="dxa" w:w="850"/>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N.</w:t>
            </w:r>
          </w:p>
        </w:tc>
        <w:tc>
          <w:tcPr>
            <w:tcW w:type="dxa" w:w="5556"/>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Controlli</w:t>
            </w:r>
          </w:p>
        </w:tc>
      </w:tr>
      <w:tr>
        <w:trPr>
          <w:cantSplit/>
        </w:trPr>
        <w:tc>
          <w:tcPr>
            <w:tcW w:type="dxa" w:w="289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CreateIssueModal.test.jsx</w:t>
            </w:r>
          </w:p>
        </w:tc>
        <w:tc>
          <w:tcPr>
            <w:tcW w:type="dxa" w:w="85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7</w:t>
            </w:r>
          </w:p>
        </w:tc>
        <w:tc>
          <w:tcPr>
            <w:tcW w:type="dxa" w:w="555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Creazione senza priorità e immagine; scelta e rimozione file; tipo errato, file vuoto o oltre limite; conservazione dei dati dopo un errore.</w:t>
            </w:r>
          </w:p>
        </w:tc>
      </w:tr>
      <w:tr>
        <w:trPr>
          <w:cantSplit/>
        </w:trPr>
        <w:tc>
          <w:tcPr>
            <w:tcW w:type="dxa" w:w="28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IssueImage.test.jsx</w:t>
            </w:r>
          </w:p>
        </w:tc>
        <w:tc>
          <w:tcPr>
            <w:tcW w:type="dxa" w:w="85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3</w:t>
            </w:r>
          </w:p>
        </w:tc>
        <w:tc>
          <w:tcPr>
            <w:tcW w:type="dxa" w:w="55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Caricamento del Blob, rilascio dell’URL temporaneo, gestione dell’errore con Retry e chiusura durante il download.</w:t>
            </w:r>
          </w:p>
        </w:tc>
      </w:tr>
      <w:tr>
        <w:trPr>
          <w:cantSplit/>
        </w:trPr>
        <w:tc>
          <w:tcPr>
            <w:tcW w:type="dxa" w:w="289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IssueInfoCard.test.jsx</w:t>
            </w:r>
          </w:p>
        </w:tc>
        <w:tc>
          <w:tcPr>
            <w:tcW w:type="dxa" w:w="850"/>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4</w:t>
            </w:r>
          </w:p>
        </w:tc>
        <w:tc>
          <w:tcPr>
            <w:tcW w:type="dxa" w:w="5556"/>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Controllo dello stato abilitato per l’assegnatario e disabilitato per altri utenti, issue non assegnate e issue chiuse.</w:t>
            </w:r>
          </w:p>
        </w:tc>
      </w:tr>
      <w:tr>
        <w:trPr>
          <w:cantSplit/>
        </w:trPr>
        <w:tc>
          <w:tcPr>
            <w:tcW w:type="dxa" w:w="28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issuesApi.test.js</w:t>
            </w:r>
          </w:p>
        </w:tc>
        <w:tc>
          <w:tcPr>
            <w:tcW w:type="dxa" w:w="85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3</w:t>
            </w:r>
          </w:p>
        </w:tc>
        <w:tc>
          <w:tcPr>
            <w:tcW w:type="dxa" w:w="55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Compatibilità JSON senza immagine, richiesta multipart con file e download binario tramite client autenticato.</w:t>
            </w:r>
          </w:p>
        </w:tc>
      </w:tr>
    </w:tbl>
    <w:p>
      <w:pPr>
        <w:spacing w:after="40" w:line="40" w:lineRule="exact" w:before="0"/>
      </w:pPr>
    </w:p>
    <w:p>
      <w:pPr>
        <w:jc w:val="both"/>
      </w:pPr>
      <w:r>
        <w:rPr>
          <w:b w:val="0"/>
        </w:rPr>
        <w:t>I test dei componenti verificano il comportamento osservabile del form e dei messaggi, senza riprodurre tutte le funzioni interne. I controlli più rilevanti sui permessi restano coperti dai test HTTP con database reale. La build e il lint sono verifiche aggiuntive e non sono contati come test funzionali.</w:t>
      </w:r>
    </w:p>
    <w:p>
      <w:bookmarkStart w:id="66" w:name="sec66"/>
      <w:pPr>
        <w:pStyle w:val="Heading2"/>
      </w:pPr>
      <w:r>
        <w:t>11.6 Tracciabilità e copertura funzionale</w:t>
      </w:r>
      <w:bookmarkEnd w:id="66"/>
    </w:p>
    <w:tbl>
      <w:tblPr>
        <w:tblW w:type="auto" w:w="0"/>
        <w:jc w:val="center"/>
        <w:tblLayout w:type="fixed"/>
        <w:tblLook w:firstColumn="1" w:firstRow="1" w:lastColumn="0" w:lastRow="0" w:noHBand="0" w:noVBand="1" w:val="04A0"/>
      </w:tblPr>
      <w:tblGrid>
        <w:gridCol w:w="1814"/>
        <w:gridCol w:w="7483"/>
      </w:tblGrid>
      <w:tr>
        <w:trPr>
          <w:tblHeader/>
          <w:cantSplit/>
        </w:trPr>
        <w:tc>
          <w:tcPr>
            <w:tcW w:type="dxa" w:w="1814"/>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Requisiti</w:t>
            </w:r>
          </w:p>
        </w:tc>
        <w:tc>
          <w:tcPr>
            <w:tcW w:type="dxa" w:w="7483"/>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Evidenze nella suite</w:t>
            </w:r>
          </w:p>
        </w:tc>
      </w:tr>
      <w:tr>
        <w:trPr>
          <w:cantSplit/>
        </w:trPr>
        <w:tc>
          <w:tcPr>
            <w:tcW w:type="dxa" w:w="181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RF01-RF02</w:t>
            </w:r>
          </w:p>
        </w:tc>
        <w:tc>
          <w:tcPr>
            <w:tcW w:type="dxa" w:w="748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Login valido/errato, email normalizzata, JWT alterato o scaduto, account sicuro, unicità e permessi ADMIN.</w:t>
            </w:r>
          </w:p>
        </w:tc>
      </w:tr>
      <w:tr>
        <w:trPr>
          <w:cantSplit/>
        </w:trPr>
        <w:tc>
          <w:tcPr>
            <w:tcW w:type="dxa" w:w="181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RF03</w:t>
            </w:r>
          </w:p>
        </w:tc>
        <w:tc>
          <w:tcPr>
            <w:tcW w:type="dxa" w:w="7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Creazione progetto con membro iniziale, visibilità, aggiunta duplicata e revoca immediata.</w:t>
            </w:r>
          </w:p>
        </w:tc>
      </w:tr>
      <w:tr>
        <w:trPr>
          <w:cantSplit/>
        </w:trPr>
        <w:tc>
          <w:tcPr>
            <w:tcW w:type="dxa" w:w="181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RF04-RF06</w:t>
            </w:r>
          </w:p>
        </w:tc>
        <w:tc>
          <w:tcPr>
            <w:tcW w:type="dxa" w:w="748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Quattro tipi, priorità facoltativa, dati controllati dal server e otto test dedicati al percorso immagini.</w:t>
            </w:r>
          </w:p>
        </w:tc>
      </w:tr>
      <w:tr>
        <w:trPr>
          <w:cantSplit/>
        </w:trPr>
        <w:tc>
          <w:tcPr>
            <w:tcW w:type="dxa" w:w="181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RF07</w:t>
            </w:r>
          </w:p>
        </w:tc>
        <w:tc>
          <w:tcPr>
            <w:tcW w:type="dxa" w:w="7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Statistiche persistenti; filtri osservati nelle schermate. I filtri combinati richiedono ancora una prova specifica dell’interfaccia.</w:t>
            </w:r>
          </w:p>
        </w:tc>
      </w:tr>
      <w:tr>
        <w:trPr>
          <w:cantSplit/>
        </w:trPr>
        <w:tc>
          <w:tcPr>
            <w:tcW w:type="dxa" w:w="181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RF08-RF10</w:t>
            </w:r>
          </w:p>
        </w:tc>
        <w:tc>
          <w:tcPr>
            <w:tcW w:type="dxa" w:w="748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Assegnatario membro, riassegnazione, nessun assegnatario, commenti, transizioni e autorizzazione esclusiva.</w:t>
            </w:r>
          </w:p>
        </w:tc>
      </w:tr>
      <w:tr>
        <w:trPr>
          <w:cantSplit/>
        </w:trPr>
        <w:tc>
          <w:tcPr>
            <w:tcW w:type="dxa" w:w="181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RF11-RF12</w:t>
            </w:r>
          </w:p>
        </w:tc>
        <w:tc>
          <w:tcPr>
            <w:tcW w:type="dxa" w:w="748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Deduplicazione, notifica di risoluzione al reporter, privacy, revoca, lettura idempotente e rollback.</w:t>
            </w:r>
          </w:p>
        </w:tc>
      </w:tr>
    </w:tbl>
    <w:p>
      <w:pPr>
        <w:spacing w:after="40" w:line="40" w:lineRule="exact" w:before="0"/>
      </w:pPr>
    </w:p>
    <w:p>
      <w:pPr>
        <w:jc w:val="both"/>
      </w:pPr>
      <w:r>
        <w:rPr>
          <w:b w:val="0"/>
        </w:rPr>
        <w:t>La copertura descritta è funzionale e parziale. Non viene dedotta una percentuale di copertura del codice. I test non sostituiscono le prove di usabilità e non dimostrano da soli il comportamento sotto carico elevato.</w:t>
      </w:r>
    </w:p>
    <w:p>
      <w:bookmarkStart w:id="67" w:name="sec67"/>
      <w:pPr>
        <w:pStyle w:val="Heading1"/>
        <w:pageBreakBefore/>
      </w:pPr>
      <w:r>
        <w:t>12 Valutazione della usabilità</w:t>
      </w:r>
      <w:bookmarkEnd w:id="67"/>
    </w:p>
    <w:p>
      <w:pPr>
        <w:jc w:val="both"/>
      </w:pPr>
      <w:r>
        <w:rPr>
          <w:b w:val="0"/>
        </w:rPr>
        <w:t>La valutazione con utenti e i questionari devono ancora essere svolti. Questo capitolo definisce il protocollo, la checklist e le schede da utilizzare per raccogliere i risultati. Non sono presenti partecipanti, voti o medie attribuiti a prove non eseguite.</w:t>
      </w:r>
    </w:p>
    <w:p>
      <w:bookmarkStart w:id="68" w:name="sec68"/>
      <w:pPr>
        <w:pStyle w:val="Heading2"/>
      </w:pPr>
      <w:r>
        <w:t>12.1 Review sistematica con checklist</w:t>
      </w:r>
      <w:bookmarkEnd w:id="68"/>
    </w:p>
    <w:p>
      <w:pPr>
        <w:jc w:val="both"/>
      </w:pPr>
      <w:r>
        <w:rPr>
          <w:b w:val="0"/>
        </w:rPr>
        <w:t>La review dovrà essere svolta da persone che non abbiano appena implementato il percorso esaminato. Per ogni voce si registra Conforme, Parziale, Non conforme oppure Non applicabile, con schermata o passo del task come evidenza. Le criticità sono distinte in lieve, rilevante e bloccante in base all’effetto sul completamento del compito.</w:t>
      </w:r>
    </w:p>
    <w:tbl>
      <w:tblPr>
        <w:tblW w:type="auto" w:w="0"/>
        <w:jc w:val="center"/>
        <w:tblLayout w:type="fixed"/>
        <w:tblLook w:firstColumn="1" w:firstRow="1" w:lastColumn="0" w:lastRow="0" w:noHBand="0" w:noVBand="1" w:val="04A0"/>
      </w:tblPr>
      <w:tblGrid>
        <w:gridCol w:w="1701"/>
        <w:gridCol w:w="5499"/>
        <w:gridCol w:w="2098"/>
      </w:tblGrid>
      <w:tr>
        <w:trPr>
          <w:tblHeader/>
          <w:cantSplit/>
        </w:trPr>
        <w:tc>
          <w:tcPr>
            <w:tcW w:type="dxa" w:w="170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Area</w:t>
            </w:r>
          </w:p>
        </w:tc>
        <w:tc>
          <w:tcPr>
            <w:tcW w:type="dxa" w:w="5499"/>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Domanda di verifica</w:t>
            </w:r>
          </w:p>
        </w:tc>
        <w:tc>
          <w:tcPr>
            <w:tcW w:type="dxa" w:w="2098"/>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Esito e note</w:t>
            </w:r>
          </w:p>
        </w:tc>
      </w:tr>
      <w:tr>
        <w:trPr>
          <w:cantSplit/>
        </w:trPr>
        <w:tc>
          <w:tcPr>
            <w:tcW w:type="dxa" w:w="170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Coerenza</w:t>
            </w:r>
          </w:p>
        </w:tc>
        <w:tc>
          <w:tcPr>
            <w:tcW w:type="dxa" w:w="549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Etichette, posizione delle azioni e significato di colori e badge sono uniformi tra le pagine?</w:t>
            </w:r>
          </w:p>
        </w:tc>
        <w:tc>
          <w:tcPr>
            <w:tcW w:type="dxa" w:w="209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compilare</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Visibilità dello stato</w:t>
            </w:r>
          </w:p>
        </w:tc>
        <w:tc>
          <w:tcPr>
            <w:tcW w:type="dxa" w:w="549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Caricamento, creazione, errori e cambio stato sono riconoscibili senza ripetere l’azione?</w:t>
            </w:r>
          </w:p>
        </w:tc>
        <w:tc>
          <w:tcPr>
            <w:tcW w:type="dxa" w:w="20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compilare</w:t>
            </w:r>
          </w:p>
        </w:tc>
      </w:tr>
      <w:tr>
        <w:trPr>
          <w:cantSplit/>
        </w:trPr>
        <w:tc>
          <w:tcPr>
            <w:tcW w:type="dxa" w:w="170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Chiusura dei compiti</w:t>
            </w:r>
          </w:p>
        </w:tc>
        <w:tc>
          <w:tcPr>
            <w:tcW w:type="dxa" w:w="549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Dopo una creazione o un invio è chiaro che l’operazione è terminata e dove si trova il risultato?</w:t>
            </w:r>
          </w:p>
        </w:tc>
        <w:tc>
          <w:tcPr>
            <w:tcW w:type="dxa" w:w="209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compilare</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Prevenzione degli errori</w:t>
            </w:r>
          </w:p>
        </w:tc>
        <w:tc>
          <w:tcPr>
            <w:tcW w:type="dxa" w:w="549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Campi obbligatori, priorità facoltativa e limiti del file sono comprensibili prima dell’invio?</w:t>
            </w:r>
          </w:p>
        </w:tc>
        <w:tc>
          <w:tcPr>
            <w:tcW w:type="dxa" w:w="20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compilare</w:t>
            </w:r>
          </w:p>
        </w:tc>
      </w:tr>
      <w:tr>
        <w:trPr>
          <w:cantSplit/>
        </w:trPr>
        <w:tc>
          <w:tcPr>
            <w:tcW w:type="dxa" w:w="170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Recupero</w:t>
            </w:r>
          </w:p>
        </w:tc>
        <w:tc>
          <w:tcPr>
            <w:tcW w:type="dxa" w:w="549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Un invio fallito conserva testo e file? Retry e annullamento sono individuabili?</w:t>
            </w:r>
          </w:p>
        </w:tc>
        <w:tc>
          <w:tcPr>
            <w:tcW w:type="dxa" w:w="209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compilare</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Controllo dell’utente</w:t>
            </w:r>
          </w:p>
        </w:tc>
        <w:tc>
          <w:tcPr>
            <w:tcW w:type="dxa" w:w="549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 controlli disabilitati spiegano il motivo, soprattutto per assegnazione e stato?</w:t>
            </w:r>
          </w:p>
        </w:tc>
        <w:tc>
          <w:tcPr>
            <w:tcW w:type="dxa" w:w="20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compilare</w:t>
            </w:r>
          </w:p>
        </w:tc>
      </w:tr>
      <w:tr>
        <w:trPr>
          <w:cantSplit/>
        </w:trPr>
        <w:tc>
          <w:tcPr>
            <w:tcW w:type="dxa" w:w="170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Carico di memoria</w:t>
            </w:r>
          </w:p>
        </w:tc>
        <w:tc>
          <w:tcPr>
            <w:tcW w:type="dxa" w:w="549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Progetto, reporter, assegnatario e stato sono visibili nel contesto della issue?</w:t>
            </w:r>
          </w:p>
        </w:tc>
        <w:tc>
          <w:tcPr>
            <w:tcW w:type="dxa" w:w="209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compilare</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Accessibilità e tastiera</w:t>
            </w:r>
          </w:p>
        </w:tc>
        <w:tc>
          <w:tcPr>
            <w:tcW w:type="dxa" w:w="549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Focus, etichette, contrasto, ordine di tabulazione e dialoghi sono utilizzabili senza mouse?</w:t>
            </w:r>
          </w:p>
        </w:tc>
        <w:tc>
          <w:tcPr>
            <w:tcW w:type="dxa" w:w="20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compilare</w:t>
            </w:r>
          </w:p>
        </w:tc>
      </w:tr>
      <w:tr>
        <w:trPr>
          <w:cantSplit/>
        </w:trPr>
        <w:tc>
          <w:tcPr>
            <w:tcW w:type="dxa" w:w="170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Responsive</w:t>
            </w:r>
          </w:p>
        </w:tc>
        <w:tc>
          <w:tcPr>
            <w:tcW w:type="dxa" w:w="549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Su schermi piccoli i campi, le notifiche e i pulsanti restano visibili e raggiungibili?</w:t>
            </w:r>
          </w:p>
        </w:tc>
        <w:tc>
          <w:tcPr>
            <w:tcW w:type="dxa" w:w="209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compilare</w:t>
            </w:r>
          </w:p>
        </w:tc>
      </w:tr>
      <w:tr>
        <w:trPr>
          <w:cantSplit/>
        </w:trPr>
        <w:tc>
          <w:tcPr>
            <w:tcW w:type="dxa" w:w="170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Aspettative</w:t>
            </w:r>
          </w:p>
        </w:tc>
        <w:tc>
          <w:tcPr>
            <w:tcW w:type="dxa" w:w="549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 controlli dimostrativi non attivi sono riconoscibili e non inducono a un percorso senza esito?</w:t>
            </w:r>
          </w:p>
        </w:tc>
        <w:tc>
          <w:tcPr>
            <w:tcW w:type="dxa" w:w="209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compilare</w:t>
            </w:r>
          </w:p>
        </w:tc>
      </w:tr>
    </w:tbl>
    <w:p>
      <w:pPr>
        <w:spacing w:after="40" w:line="40" w:lineRule="exact" w:before="0"/>
      </w:pPr>
    </w:p>
    <w:p>
      <w:bookmarkStart w:id="69" w:name="sec69"/>
      <w:pPr>
        <w:pStyle w:val="Heading2"/>
        <w:pageBreakBefore/>
      </w:pPr>
      <w:r>
        <w:t>12.2 Piano delle prove con utenti</w:t>
      </w:r>
      <w:bookmarkEnd w:id="69"/>
    </w:p>
    <w:p>
      <w:pPr>
        <w:jc w:val="both"/>
      </w:pPr>
      <w:r>
        <w:rPr>
          <w:b w:val="0"/>
        </w:rPr>
        <w:t>Si propone di coinvolgere cinque utenti reali o potenziali, numero indicativo da adattare alle disponibilità del gruppo. I profili dovrebbero includere persone che conoscono strumenti di gestione delle issue e persone che li usano raramente. Gli account di prova sono predisposti dal gruppo e i dati non devono contenere informazioni personali reali.</w:t>
      </w:r>
    </w:p>
    <w:p>
      <w:pPr>
        <w:jc w:val="both"/>
      </w:pPr>
      <w:r>
        <w:rPr>
          <w:b w:val="0"/>
        </w:rPr>
        <w:t>Ogni sessione prevede una breve introduzione, l’esecuzione dei task senza suggerire i comandi da usare, l’osservazione delle interazioni e un questionario finale. Il partecipante può ragionare ad alta voce; l’osservatore annota ostacoli e interventi. Non si registra audio, video o altri dati personali senza un accordo esplicito del partecipante.</w:t>
      </w:r>
    </w:p>
    <w:tbl>
      <w:tblPr>
        <w:tblW w:type="auto" w:w="0"/>
        <w:jc w:val="center"/>
        <w:tblLayout w:type="fixed"/>
        <w:tblLook w:firstColumn="1" w:firstRow="1" w:lastColumn="0" w:lastRow="0" w:noHBand="0" w:noVBand="1" w:val="04A0"/>
      </w:tblPr>
      <w:tblGrid>
        <w:gridCol w:w="794"/>
        <w:gridCol w:w="5159"/>
        <w:gridCol w:w="3345"/>
      </w:tblGrid>
      <w:tr>
        <w:trPr>
          <w:tblHeader/>
          <w:cantSplit/>
        </w:trPr>
        <w:tc>
          <w:tcPr>
            <w:tcW w:type="dxa" w:w="794"/>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Task</w:t>
            </w:r>
          </w:p>
        </w:tc>
        <w:tc>
          <w:tcPr>
            <w:tcW w:type="dxa" w:w="5159"/>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Obiettivo da comunicare al partecipante</w:t>
            </w:r>
          </w:p>
        </w:tc>
        <w:tc>
          <w:tcPr>
            <w:tcW w:type="dxa" w:w="3345"/>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Criterio di completamento</w:t>
            </w:r>
          </w:p>
        </w:tc>
      </w:tr>
      <w:tr>
        <w:trPr>
          <w:cantSplit/>
        </w:trPr>
        <w:tc>
          <w:tcPr>
            <w:tcW w:type="dxa" w:w="7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T01</w:t>
            </w:r>
          </w:p>
        </w:tc>
        <w:tc>
          <w:tcPr>
            <w:tcW w:type="dxa" w:w="515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Accedi all’account di prova e trova il progetto indicato.</w:t>
            </w:r>
          </w:p>
        </w:tc>
        <w:tc>
          <w:tcPr>
            <w:tcW w:type="dxa" w:w="334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Progetto corretto aperto senza assistenza.</w:t>
            </w:r>
          </w:p>
        </w:tc>
      </w:tr>
      <w:tr>
        <w:trPr>
          <w:cantSplit/>
        </w:trPr>
        <w:tc>
          <w:tcPr>
            <w:tcW w:type="dxa" w:w="79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T02</w:t>
            </w:r>
          </w:p>
        </w:tc>
        <w:tc>
          <w:tcPr>
            <w:tcW w:type="dxa" w:w="515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Segnala un bug con descrizione e schermata, lasciando la priorità non specificata.</w:t>
            </w:r>
          </w:p>
        </w:tc>
        <w:tc>
          <w:tcPr>
            <w:tcW w:type="dxa" w:w="334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Issue creata con immagine e priority null.</w:t>
            </w:r>
          </w:p>
        </w:tc>
      </w:tr>
      <w:tr>
        <w:trPr>
          <w:cantSplit/>
        </w:trPr>
        <w:tc>
          <w:tcPr>
            <w:tcW w:type="dxa" w:w="7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T03</w:t>
            </w:r>
          </w:p>
        </w:tc>
        <w:tc>
          <w:tcPr>
            <w:tcW w:type="dxa" w:w="515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Trova nella dashboard soltanto i bug ancora da lavorare.</w:t>
            </w:r>
          </w:p>
        </w:tc>
        <w:tc>
          <w:tcPr>
            <w:tcW w:type="dxa" w:w="334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Filtri coerenti e issue attesa individuata.</w:t>
            </w:r>
          </w:p>
        </w:tc>
      </w:tr>
      <w:tr>
        <w:trPr>
          <w:cantSplit/>
        </w:trPr>
        <w:tc>
          <w:tcPr>
            <w:tcW w:type="dxa" w:w="79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T04</w:t>
            </w:r>
          </w:p>
        </w:tc>
        <w:tc>
          <w:tcPr>
            <w:tcW w:type="dxa" w:w="515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Assegna la issue al membro indicato e aggiungi un aggiornamento.</w:t>
            </w:r>
          </w:p>
        </w:tc>
        <w:tc>
          <w:tcPr>
            <w:tcW w:type="dxa" w:w="334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Assegnazione corretta e commento persistente.</w:t>
            </w:r>
          </w:p>
        </w:tc>
      </w:tr>
      <w:tr>
        <w:trPr>
          <w:cantSplit/>
        </w:trPr>
        <w:tc>
          <w:tcPr>
            <w:tcW w:type="dxa" w:w="7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T05</w:t>
            </w:r>
          </w:p>
        </w:tc>
        <w:tc>
          <w:tcPr>
            <w:tcW w:type="dxa" w:w="515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 l’account assegnatario, prendi in carico la issue e poi chiudila.</w:t>
            </w:r>
          </w:p>
        </w:tc>
        <w:tc>
          <w:tcPr>
            <w:tcW w:type="dxa" w:w="334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TODO a IN_PROGRESS a CLOSED senza tentativi impropri.</w:t>
            </w:r>
          </w:p>
        </w:tc>
      </w:tr>
      <w:tr>
        <w:trPr>
          <w:cantSplit/>
        </w:trPr>
        <w:tc>
          <w:tcPr>
            <w:tcW w:type="dxa" w:w="79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T06</w:t>
            </w:r>
          </w:p>
        </w:tc>
        <w:tc>
          <w:tcPr>
            <w:tcW w:type="dxa" w:w="5159"/>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Con l’account del reporter, individua la notifica di risoluzione e leggila.</w:t>
            </w:r>
          </w:p>
        </w:tc>
        <w:tc>
          <w:tcPr>
            <w:tcW w:type="dxa" w:w="334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Notifica corretta trovata e marcata letta.</w:t>
            </w:r>
          </w:p>
        </w:tc>
      </w:tr>
      <w:tr>
        <w:trPr>
          <w:cantSplit/>
        </w:trPr>
        <w:tc>
          <w:tcPr>
            <w:tcW w:type="dxa" w:w="7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T07</w:t>
            </w:r>
          </w:p>
        </w:tc>
        <w:tc>
          <w:tcPr>
            <w:tcW w:type="dxa" w:w="5159"/>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Prova a selezionare un file non ammesso e correggi la scelta.</w:t>
            </w:r>
          </w:p>
        </w:tc>
        <w:tc>
          <w:tcPr>
            <w:tcW w:type="dxa" w:w="334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Messaggio compreso e file valido selezionato senza perdere la descrizione.</w:t>
            </w:r>
          </w:p>
        </w:tc>
      </w:tr>
    </w:tbl>
    <w:p>
      <w:pPr>
        <w:spacing w:after="40" w:line="40" w:lineRule="exact" w:before="0"/>
      </w:pPr>
    </w:p>
    <w:p>
      <w:bookmarkStart w:id="70" w:name="sec70"/>
      <w:pPr>
        <w:pStyle w:val="Heading2"/>
      </w:pPr>
      <w:r>
        <w:t>12.3 Dati da raccogliere</w:t>
      </w:r>
      <w:bookmarkEnd w:id="70"/>
    </w:p>
    <w:p>
      <w:pPr>
        <w:jc w:val="both"/>
      </w:pPr>
      <w:r>
        <w:rPr>
          <w:b w:val="0"/>
        </w:rPr>
        <w:t>Per ogni task si annotano successo o fallimento, tempo in secondi, errori osservati, richieste di aiuto e commenti del partecipante. Un successo assistito va distinto da un successo autonomo. I tempi vanno rilevati con lo stesso criterio per tutti: dal termine della consegna al raggiungimento dell’obiettivo oppure all’abbandono.</w:t>
      </w:r>
    </w:p>
    <w:tbl>
      <w:tblPr>
        <w:tblW w:type="auto" w:w="0"/>
        <w:jc w:val="center"/>
        <w:tblLayout w:type="fixed"/>
        <w:tblLook w:firstColumn="1" w:firstRow="1" w:lastColumn="0" w:lastRow="0" w:noHBand="0" w:noVBand="1" w:val="04A0"/>
      </w:tblPr>
      <w:tblGrid>
        <w:gridCol w:w="794"/>
        <w:gridCol w:w="3402"/>
        <w:gridCol w:w="2268"/>
        <w:gridCol w:w="2835"/>
      </w:tblGrid>
      <w:tr>
        <w:trPr>
          <w:tblHeader/>
          <w:cantSplit/>
        </w:trPr>
        <w:tc>
          <w:tcPr>
            <w:tcW w:type="dxa" w:w="794"/>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ID</w:t>
            </w:r>
          </w:p>
        </w:tc>
        <w:tc>
          <w:tcPr>
            <w:tcW w:type="dxa" w:w="3402"/>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Esperienza con issue tracker</w:t>
            </w:r>
          </w:p>
        </w:tc>
        <w:tc>
          <w:tcPr>
            <w:tcW w:type="dxa" w:w="2268"/>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Ruolo provato</w:t>
            </w:r>
          </w:p>
        </w:tc>
        <w:tc>
          <w:tcPr>
            <w:tcW w:type="dxa" w:w="2835"/>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Note</w:t>
            </w:r>
          </w:p>
        </w:tc>
      </w:tr>
      <w:tr>
        <w:trPr>
          <w:cantSplit/>
        </w:trPr>
        <w:tc>
          <w:tcPr>
            <w:tcW w:type="dxa" w:w="7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P01</w:t>
            </w:r>
          </w:p>
        </w:tc>
        <w:tc>
          <w:tcPr>
            <w:tcW w:type="dxa" w:w="340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rilevare</w:t>
            </w:r>
          </w:p>
        </w:tc>
        <w:tc>
          <w:tcPr>
            <w:tcW w:type="dxa" w:w="226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assegnare</w:t>
            </w:r>
          </w:p>
        </w:tc>
        <w:tc>
          <w:tcPr>
            <w:tcW w:type="dxa" w:w="283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9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P02</w:t>
            </w:r>
          </w:p>
        </w:tc>
        <w:tc>
          <w:tcPr>
            <w:tcW w:type="dxa" w:w="34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rilevare</w:t>
            </w:r>
          </w:p>
        </w:tc>
        <w:tc>
          <w:tcPr>
            <w:tcW w:type="dxa" w:w="22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assegnare</w:t>
            </w:r>
          </w:p>
        </w:tc>
        <w:tc>
          <w:tcPr>
            <w:tcW w:type="dxa" w:w="283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P03</w:t>
            </w:r>
          </w:p>
        </w:tc>
        <w:tc>
          <w:tcPr>
            <w:tcW w:type="dxa" w:w="340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rilevare</w:t>
            </w:r>
          </w:p>
        </w:tc>
        <w:tc>
          <w:tcPr>
            <w:tcW w:type="dxa" w:w="226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assegnare</w:t>
            </w:r>
          </w:p>
        </w:tc>
        <w:tc>
          <w:tcPr>
            <w:tcW w:type="dxa" w:w="283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9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P04</w:t>
            </w:r>
          </w:p>
        </w:tc>
        <w:tc>
          <w:tcPr>
            <w:tcW w:type="dxa" w:w="340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rilevare</w:t>
            </w:r>
          </w:p>
        </w:tc>
        <w:tc>
          <w:tcPr>
            <w:tcW w:type="dxa" w:w="22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assegnare</w:t>
            </w:r>
          </w:p>
        </w:tc>
        <w:tc>
          <w:tcPr>
            <w:tcW w:type="dxa" w:w="283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P05</w:t>
            </w:r>
          </w:p>
        </w:tc>
        <w:tc>
          <w:tcPr>
            <w:tcW w:type="dxa" w:w="3402"/>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rilevare</w:t>
            </w:r>
          </w:p>
        </w:tc>
        <w:tc>
          <w:tcPr>
            <w:tcW w:type="dxa" w:w="226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assegnare</w:t>
            </w:r>
          </w:p>
        </w:tc>
        <w:tc>
          <w:tcPr>
            <w:tcW w:type="dxa" w:w="283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bl>
    <w:p>
      <w:pPr>
        <w:spacing w:after="40" w:line="40" w:lineRule="exact" w:before="0"/>
      </w:pPr>
    </w:p>
    <w:p>
      <w:bookmarkStart w:id="71" w:name="sec71"/>
      <w:pPr>
        <w:pStyle w:val="Heading2"/>
        <w:pageBreakBefore/>
      </w:pPr>
      <w:r>
        <w:t>12.4 Scheda di osservazione</w:t>
      </w:r>
      <w:bookmarkEnd w:id="71"/>
    </w:p>
    <w:p>
      <w:pPr>
        <w:jc w:val="both"/>
      </w:pPr>
      <w:r>
        <w:rPr>
          <w:b w:val="0"/>
        </w:rPr>
        <w:t>Partecipante: __________    Data: __________    Osservatore: __________</w:t>
      </w:r>
    </w:p>
    <w:tbl>
      <w:tblPr>
        <w:tblW w:type="auto" w:w="0"/>
        <w:jc w:val="center"/>
        <w:tblLayout w:type="fixed"/>
        <w:tblLook w:firstColumn="1" w:firstRow="1" w:lastColumn="0" w:lastRow="0" w:noHBand="0" w:noVBand="1" w:val="04A0"/>
      </w:tblPr>
      <w:tblGrid>
        <w:gridCol w:w="794"/>
        <w:gridCol w:w="2948"/>
        <w:gridCol w:w="1191"/>
        <w:gridCol w:w="4365"/>
      </w:tblGrid>
      <w:tr>
        <w:trPr>
          <w:tblHeader/>
          <w:cantSplit/>
        </w:trPr>
        <w:tc>
          <w:tcPr>
            <w:tcW w:type="dxa" w:w="794"/>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Task</w:t>
            </w:r>
          </w:p>
        </w:tc>
        <w:tc>
          <w:tcPr>
            <w:tcW w:type="dxa" w:w="2948"/>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Esito autonomo o assistito</w:t>
            </w:r>
          </w:p>
        </w:tc>
        <w:tc>
          <w:tcPr>
            <w:tcW w:type="dxa" w:w="1191"/>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Tempo s</w:t>
            </w:r>
          </w:p>
        </w:tc>
        <w:tc>
          <w:tcPr>
            <w:tcW w:type="dxa" w:w="4365"/>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Errori e osservazioni</w:t>
            </w:r>
          </w:p>
        </w:tc>
      </w:tr>
      <w:tr>
        <w:trPr>
          <w:cantSplit/>
        </w:trPr>
        <w:tc>
          <w:tcPr>
            <w:tcW w:type="dxa" w:w="7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T01</w:t>
            </w:r>
          </w:p>
        </w:tc>
        <w:tc>
          <w:tcPr>
            <w:tcW w:type="dxa" w:w="294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rilevare</w:t>
            </w:r>
          </w:p>
        </w:tc>
        <w:tc>
          <w:tcPr>
            <w:tcW w:type="dxa" w:w="119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c>
          <w:tcPr>
            <w:tcW w:type="dxa" w:w="436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9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T02</w:t>
            </w:r>
          </w:p>
        </w:tc>
        <w:tc>
          <w:tcPr>
            <w:tcW w:type="dxa" w:w="29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rilevare</w:t>
            </w:r>
          </w:p>
        </w:tc>
        <w:tc>
          <w:tcPr>
            <w:tcW w:type="dxa" w:w="11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c>
          <w:tcPr>
            <w:tcW w:type="dxa" w:w="43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T03</w:t>
            </w:r>
          </w:p>
        </w:tc>
        <w:tc>
          <w:tcPr>
            <w:tcW w:type="dxa" w:w="294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rilevare</w:t>
            </w:r>
          </w:p>
        </w:tc>
        <w:tc>
          <w:tcPr>
            <w:tcW w:type="dxa" w:w="119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c>
          <w:tcPr>
            <w:tcW w:type="dxa" w:w="436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9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T04</w:t>
            </w:r>
          </w:p>
        </w:tc>
        <w:tc>
          <w:tcPr>
            <w:tcW w:type="dxa" w:w="29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rilevare</w:t>
            </w:r>
          </w:p>
        </w:tc>
        <w:tc>
          <w:tcPr>
            <w:tcW w:type="dxa" w:w="11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c>
          <w:tcPr>
            <w:tcW w:type="dxa" w:w="43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T05</w:t>
            </w:r>
          </w:p>
        </w:tc>
        <w:tc>
          <w:tcPr>
            <w:tcW w:type="dxa" w:w="294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rilevare</w:t>
            </w:r>
          </w:p>
        </w:tc>
        <w:tc>
          <w:tcPr>
            <w:tcW w:type="dxa" w:w="119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c>
          <w:tcPr>
            <w:tcW w:type="dxa" w:w="436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9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T06</w:t>
            </w:r>
          </w:p>
        </w:tc>
        <w:tc>
          <w:tcPr>
            <w:tcW w:type="dxa" w:w="29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rilevare</w:t>
            </w:r>
          </w:p>
        </w:tc>
        <w:tc>
          <w:tcPr>
            <w:tcW w:type="dxa" w:w="1191"/>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c>
          <w:tcPr>
            <w:tcW w:type="dxa" w:w="4365"/>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94"/>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T07</w:t>
            </w:r>
          </w:p>
        </w:tc>
        <w:tc>
          <w:tcPr>
            <w:tcW w:type="dxa" w:w="2948"/>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Da rilevare</w:t>
            </w:r>
          </w:p>
        </w:tc>
        <w:tc>
          <w:tcPr>
            <w:tcW w:type="dxa" w:w="1191"/>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c>
          <w:tcPr>
            <w:tcW w:type="dxa" w:w="4365"/>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bl>
    <w:p>
      <w:pPr>
        <w:spacing w:after="40" w:line="40" w:lineRule="exact" w:before="0"/>
      </w:pPr>
    </w:p>
    <w:p>
      <w:pPr>
        <w:jc w:val="both"/>
      </w:pPr>
      <w:r>
        <w:rPr>
          <w:b w:val="0"/>
        </w:rPr>
        <w:t>Osservazioni trasversali: __________________________________________________________</w:t>
      </w:r>
    </w:p>
    <w:p>
      <w:pPr>
        <w:jc w:val="both"/>
      </w:pPr>
      <w:r>
        <w:rPr>
          <w:b w:val="0"/>
        </w:rPr>
        <w:t>Interventi dell’osservatore: ________________________________________________________</w:t>
      </w:r>
    </w:p>
    <w:p>
      <w:bookmarkStart w:id="72" w:name="sec72"/>
      <w:pPr>
        <w:pStyle w:val="Heading2"/>
      </w:pPr>
      <w:r>
        <w:t>12.5 Questionario finale</w:t>
      </w:r>
      <w:bookmarkEnd w:id="72"/>
    </w:p>
    <w:p>
      <w:pPr>
        <w:jc w:val="both"/>
      </w:pPr>
      <w:r>
        <w:rPr>
          <w:b w:val="0"/>
        </w:rPr>
        <w:t>Per ogni affermazione indicare un valore da 1 a 5: 1 significa per niente d’accordo, 3 indica una posizione intermedia, 5 significa completamente d’accordo. È un questionario specifico del progetto e non produce un punteggio SUS standardizzato.</w:t>
      </w:r>
    </w:p>
    <w:tbl>
      <w:tblPr>
        <w:tblW w:type="auto" w:w="0"/>
        <w:jc w:val="center"/>
        <w:tblLayout w:type="fixed"/>
        <w:tblLook w:firstColumn="1" w:firstRow="1" w:lastColumn="0" w:lastRow="0" w:noHBand="0" w:noVBand="1" w:val="04A0"/>
      </w:tblPr>
      <w:tblGrid>
        <w:gridCol w:w="737"/>
        <w:gridCol w:w="6803"/>
        <w:gridCol w:w="1757"/>
      </w:tblGrid>
      <w:tr>
        <w:trPr>
          <w:tblHeader/>
          <w:cantSplit/>
        </w:trPr>
        <w:tc>
          <w:tcPr>
            <w:tcW w:type="dxa" w:w="737"/>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ID</w:t>
            </w:r>
          </w:p>
        </w:tc>
        <w:tc>
          <w:tcPr>
            <w:tcW w:type="dxa" w:w="6803"/>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Affermazione</w:t>
            </w:r>
          </w:p>
        </w:tc>
        <w:tc>
          <w:tcPr>
            <w:tcW w:type="dxa" w:w="1757"/>
            <w:vAlign w:val="center"/>
            <w:shd w:fill="1E3CA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b/>
                <w:color w:val="FFFFFF"/>
                <w:sz w:val="21"/>
              </w:rPr>
              <w:t>Risposta da 1 a 5</w:t>
            </w:r>
          </w:p>
        </w:tc>
      </w:tr>
      <w:tr>
        <w:trPr>
          <w:cantSplit/>
        </w:trPr>
        <w:tc>
          <w:tcPr>
            <w:tcW w:type="dxa" w:w="73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Q01</w:t>
            </w:r>
          </w:p>
        </w:tc>
        <w:tc>
          <w:tcPr>
            <w:tcW w:type="dxa" w:w="680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Ho capito come trovare il progetto e le sue issue.</w:t>
            </w:r>
          </w:p>
        </w:tc>
        <w:tc>
          <w:tcPr>
            <w:tcW w:type="dxa" w:w="175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3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Q02</w:t>
            </w:r>
          </w:p>
        </w:tc>
        <w:tc>
          <w:tcPr>
            <w:tcW w:type="dxa" w:w="680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La creazione della issue distingue chiaramente campi obbligatori e facoltativi.</w:t>
            </w:r>
          </w:p>
        </w:tc>
        <w:tc>
          <w:tcPr>
            <w:tcW w:type="dxa" w:w="175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3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Q03</w:t>
            </w:r>
          </w:p>
        </w:tc>
        <w:tc>
          <w:tcPr>
            <w:tcW w:type="dxa" w:w="680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Sono riuscito a scegliere e visualizzare l’immagine senza difficoltà.</w:t>
            </w:r>
          </w:p>
        </w:tc>
        <w:tc>
          <w:tcPr>
            <w:tcW w:type="dxa" w:w="175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3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Q04</w:t>
            </w:r>
          </w:p>
        </w:tc>
        <w:tc>
          <w:tcPr>
            <w:tcW w:type="dxa" w:w="680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 filtri mi hanno aiutato a trovare le segnalazioni pertinenti.</w:t>
            </w:r>
          </w:p>
        </w:tc>
        <w:tc>
          <w:tcPr>
            <w:tcW w:type="dxa" w:w="175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3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Q05</w:t>
            </w:r>
          </w:p>
        </w:tc>
        <w:tc>
          <w:tcPr>
            <w:tcW w:type="dxa" w:w="680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Ho capito la differenza tra reporter e assegnatario.</w:t>
            </w:r>
          </w:p>
        </w:tc>
        <w:tc>
          <w:tcPr>
            <w:tcW w:type="dxa" w:w="175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3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Q06</w:t>
            </w:r>
          </w:p>
        </w:tc>
        <w:tc>
          <w:tcPr>
            <w:tcW w:type="dxa" w:w="680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Era chiaro chi poteva cambiare lo stato e quale passaggio era consentito.</w:t>
            </w:r>
          </w:p>
        </w:tc>
        <w:tc>
          <w:tcPr>
            <w:tcW w:type="dxa" w:w="175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3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Q07</w:t>
            </w:r>
          </w:p>
        </w:tc>
        <w:tc>
          <w:tcPr>
            <w:tcW w:type="dxa" w:w="6803"/>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I messaggi di errore mi hanno aiutato a correggere il problema.</w:t>
            </w:r>
          </w:p>
        </w:tc>
        <w:tc>
          <w:tcPr>
            <w:tcW w:type="dxa" w:w="1757"/>
            <w:vAlign w:val="center"/>
            <w:shd w:fill="EAF0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r>
        <w:trPr>
          <w:cantSplit/>
        </w:trPr>
        <w:tc>
          <w:tcPr>
            <w:tcW w:type="dxa" w:w="73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Q08</w:t>
            </w:r>
          </w:p>
        </w:tc>
        <w:tc>
          <w:tcPr>
            <w:tcW w:type="dxa" w:w="6803"/>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t>Le notifiche mi hanno aiutato a capire gli aggiornamenti della issue.</w:t>
            </w:r>
          </w:p>
        </w:tc>
        <w:tc>
          <w:tcPr>
            <w:tcW w:type="dxa" w:w="1757"/>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45" w:lineRule="auto"/>
            </w:pPr>
            <w:r>
              <w:rPr>
                <w:sz w:val="21"/>
              </w:rPr>
            </w:r>
          </w:p>
        </w:tc>
      </w:tr>
    </w:tbl>
    <w:p>
      <w:pPr>
        <w:spacing w:after="40" w:line="40" w:lineRule="exact" w:before="0"/>
      </w:pPr>
    </w:p>
    <w:p>
      <w:pPr>
        <w:jc w:val="both"/>
      </w:pPr>
      <w:r>
        <w:rPr>
          <w:b w:val="0"/>
        </w:rPr>
        <w:t>Quale passaggio è stato meno chiaro? _______________________________________________</w:t>
      </w:r>
    </w:p>
    <w:p>
      <w:pPr>
        <w:jc w:val="both"/>
      </w:pPr>
      <w:r>
        <w:rPr>
          <w:b w:val="0"/>
        </w:rPr>
        <w:t>Quale modifica renderebbe l’applicazione più semplice? __________________________________</w:t>
      </w:r>
    </w:p>
    <w:p>
      <w:bookmarkStart w:id="73" w:name="sec73"/>
      <w:pPr>
        <w:pStyle w:val="Heading2"/>
        <w:pageBreakBefore/>
      </w:pPr>
      <w:r>
        <w:t>12.6 Risultati e conclusioni da integrare</w:t>
      </w:r>
      <w:bookmarkEnd w:id="73"/>
    </w:p>
    <w:p>
      <w:pPr>
        <w:jc w:val="both"/>
      </w:pPr>
      <w:r>
        <w:rPr>
          <w:b w:val="0"/>
        </w:rPr>
        <w:t>Al termine delle sessioni, questa sezione dovrà riportare numero e profili effettivi dei partecipanti, ambiente usato, task svolti e risultati osservati. Il tasso di completamento va calcolato sui task effettivamente tentati; i successi assistiti vanno riportati separatamente. Per i tempi si possono confrontare mediana e intervallo senza attribuire significato statistico a un campione limitato.</w:t>
      </w:r>
    </w:p>
    <w:p>
      <w:pPr>
        <w:jc w:val="both"/>
      </w:pPr>
      <w:r>
        <w:rPr>
          <w:b w:val="0"/>
        </w:rPr>
        <w:t>Le risposte al questionario possono essere riassunte per domanda insieme alle osservazioni qualitative. Eventuali medie devono indicare quanti valori sono disponibili. Le conclusioni dovranno collegare ogni criticità a una modifica proposta e, se possibile, a una successiva verifica. Fino alla raccolta dei dati non si può affermare che la valutazione di usabilità sia stata completata.</w:t>
      </w:r>
    </w:p>
    <w:p>
      <w:bookmarkStart w:id="74" w:name="sec74"/>
      <w:pPr>
        <w:pStyle w:val="Heading2"/>
      </w:pPr>
      <w:r>
        <w:t>Riferimenti</w:t>
      </w:r>
      <w:bookmarkEnd w:id="74"/>
    </w:p>
    <w:p>
      <w:pPr>
        <w:jc w:val="both"/>
      </w:pPr>
      <w:r>
        <w:rPr>
          <w:b w:val="0"/>
        </w:rPr>
        <w:t>[R1] React, Quick Start. https://react.dev/learn</w:t>
      </w:r>
    </w:p>
    <w:p>
      <w:pPr>
        <w:jc w:val="both"/>
      </w:pPr>
      <w:r>
        <w:rPr>
          <w:b w:val="0"/>
        </w:rPr>
        <w:t>[R2] Express, Routing e middleware. https://expressjs.com/en/guide/routing/</w:t>
      </w:r>
    </w:p>
    <w:p>
      <w:pPr>
        <w:jc w:val="both"/>
      </w:pPr>
      <w:r>
        <w:rPr>
          <w:b w:val="0"/>
        </w:rPr>
        <w:t>[R3] Sequelize 6, Transactions. https://sequelize.org/docs/v6/other-topics/transactions/</w:t>
      </w:r>
    </w:p>
    <w:p>
      <w:pPr>
        <w:jc w:val="both"/>
      </w:pPr>
      <w:r>
        <w:rPr>
          <w:b w:val="0"/>
        </w:rPr>
        <w:t>[R4] PostgreSQL 17, Constraints. https://www.postgresql.org/docs/17/ddl-constraints.html</w:t>
      </w:r>
    </w:p>
    <w:p>
      <w:pPr>
        <w:jc w:val="both"/>
      </w:pPr>
      <w:r>
        <w:rPr>
          <w:b w:val="0"/>
        </w:rPr>
        <w:t>[R5] Express, Multer. https://expressjs.com/en/resources/middleware/multer/</w:t>
      </w:r>
    </w:p>
    <w:p>
      <w:pPr>
        <w:jc w:val="both"/>
      </w:pPr>
      <w:r>
        <w:rPr>
          <w:b w:val="0"/>
        </w:rPr>
        <w:t>[R6] Sharp, Constructor e Output options. https://sharp.pixelplumbing.com/api-constructor/</w:t>
      </w:r>
    </w:p>
    <w:p>
      <w:pPr>
        <w:jc w:val="both"/>
      </w:pPr>
      <w:r>
        <w:rPr>
          <w:b w:val="0"/>
        </w:rPr>
        <w:t>Codice del progetto BugBoard26: backend/src, backend/sql, backend/test, frontend/src e frontend/test.</w:t>
      </w:r>
    </w:p>
    <w:p>
      <w:pPr>
        <w:jc w:val="both"/>
      </w:pPr>
      <w:r>
        <w:rPr>
          <w:b w:val="0"/>
        </w:rPr>
        <w:t>Documenti interni: README, contratti API delle milestone e configurazione Docker. In caso di differenze con documenti precedenti, la presente relazione descrive la versione corrente con allegati.</w:t>
      </w:r>
    </w:p>
    <w:sectPr w:rsidR="00FC693F" w:rsidRPr="0006063C" w:rsidSect="00034616">
      <w:footerReference w:type="default" r:id="rId9"/>
      <w:pgSz w:w="11906" w:h="16838"/>
      <w:pgMar w:top="1191" w:right="1304" w:bottom="1134" w:left="1304"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BugBoard26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b/>
      <w:bCs/>
      <w:color w:val="1E3CAA"/>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b/>
      <w:bCs/>
      <w:color w:val="5077C6"/>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b/>
      <w:bCs/>
      <w:color w:val="1E3CA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40"/>
      <w:contextualSpacing/>
    </w:pPr>
    <w:rPr>
      <w:rFonts w:asciiTheme="majorHAnsi" w:eastAsiaTheme="majorEastAsia" w:hAnsiTheme="majorHAnsi" w:cstheme="majorBidi" w:ascii="Times New Roman" w:hAnsi="Times New Roman"/>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Times New Roman" w:hAnsi="Times New Roman"/>
      <w:b/>
      <w:bCs/>
      <w:color w:val="3341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BugBoard26 Documentazione di progetto</dc:title>
  <dc:subject>Requisiti design sviluppo testing e valutazione della usabilità</dc:subject>
  <dc:creator>Gruppo di progetto BugBoard26</dc:creator>
  <cp:keywords>BugBoard26, Ingegneria del Software, Express, Sequelize, React</cp:keywords>
  <dc:description>generated by python-docx</dc:description>
  <cp:lastModifiedBy/>
  <cp:revision>1</cp:revision>
  <dcterms:created xsi:type="dcterms:W3CDTF">2013-12-23T23:15:00Z</dcterms:created>
  <dcterms:modified xsi:type="dcterms:W3CDTF">2013-12-23T23:15:00Z</dcterms:modified>
  <cp:category/>
</cp:coreProperties>
</file>