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E29" w:rsidRPr="003E76A4" w:rsidRDefault="003E76A4">
      <w:pPr>
        <w:rPr>
          <w:sz w:val="36"/>
          <w:szCs w:val="36"/>
        </w:rPr>
      </w:pPr>
      <w:r w:rsidRPr="003E76A4">
        <w:rPr>
          <w:sz w:val="36"/>
          <w:szCs w:val="36"/>
        </w:rPr>
        <w:t>Projektdokumentation</w:t>
      </w:r>
    </w:p>
    <w:p w:rsidR="003E76A4" w:rsidRPr="003E76A4" w:rsidRDefault="003E76A4">
      <w:pPr>
        <w:rPr>
          <w:sz w:val="32"/>
          <w:szCs w:val="32"/>
        </w:rPr>
      </w:pPr>
    </w:p>
    <w:p w:rsidR="003E76A4" w:rsidRDefault="003E76A4" w:rsidP="003E76A4">
      <w:pPr>
        <w:pStyle w:val="Listenabsatz"/>
        <w:numPr>
          <w:ilvl w:val="0"/>
          <w:numId w:val="1"/>
        </w:numPr>
        <w:rPr>
          <w:sz w:val="32"/>
          <w:szCs w:val="32"/>
        </w:rPr>
      </w:pPr>
      <w:r w:rsidRPr="003E76A4">
        <w:rPr>
          <w:sz w:val="32"/>
          <w:szCs w:val="32"/>
        </w:rPr>
        <w:t>Aufgabe des Projektes</w:t>
      </w:r>
    </w:p>
    <w:p w:rsidR="003E76A4" w:rsidRDefault="003E76A4" w:rsidP="003E76A4">
      <w:pPr>
        <w:rPr>
          <w:sz w:val="24"/>
          <w:szCs w:val="24"/>
        </w:rPr>
      </w:pPr>
    </w:p>
    <w:p w:rsidR="003E76A4" w:rsidRPr="003E76A4" w:rsidRDefault="003E76A4" w:rsidP="003E76A4">
      <w:pPr>
        <w:pStyle w:val="KeinLeerraum"/>
        <w:rPr>
          <w:sz w:val="28"/>
          <w:szCs w:val="28"/>
        </w:rPr>
      </w:pPr>
      <w:r w:rsidRPr="003E76A4">
        <w:rPr>
          <w:sz w:val="28"/>
          <w:szCs w:val="28"/>
        </w:rPr>
        <w:t>Mit der Software „Gesichtsmusikant“ wird über Gesichtstracking die Bewegung des Gesichtes eingefangen und mit Geräuschen wiedergegeben.</w:t>
      </w:r>
    </w:p>
    <w:p w:rsidR="003E76A4" w:rsidRDefault="003E76A4" w:rsidP="003E76A4">
      <w:pPr>
        <w:pStyle w:val="KeinLeerraum"/>
        <w:rPr>
          <w:sz w:val="28"/>
          <w:szCs w:val="28"/>
        </w:rPr>
      </w:pPr>
      <w:r w:rsidRPr="003E76A4">
        <w:rPr>
          <w:sz w:val="28"/>
          <w:szCs w:val="28"/>
        </w:rPr>
        <w:t xml:space="preserve">Dabei kann zwischen zwei Modi entschieden werden. Zum einen ist da der Sample Modus. Darin werden abgeschlossene Bewegungen gedeutet und dann ein kurzer Sound abgespielt. So ruft z.B. das Öffnen des Mundes das Trompeten eines Elefanten hervor. </w:t>
      </w:r>
    </w:p>
    <w:p w:rsidR="00146782" w:rsidRPr="003E76A4" w:rsidRDefault="00146782" w:rsidP="003E76A4">
      <w:pPr>
        <w:pStyle w:val="KeinLeerraum"/>
        <w:rPr>
          <w:sz w:val="28"/>
          <w:szCs w:val="28"/>
        </w:rPr>
      </w:pPr>
    </w:p>
    <w:p w:rsidR="003E76A4" w:rsidRPr="003E76A4" w:rsidRDefault="003E76A4" w:rsidP="003E76A4">
      <w:pPr>
        <w:pStyle w:val="KeinLeerraum"/>
        <w:rPr>
          <w:sz w:val="28"/>
          <w:szCs w:val="28"/>
        </w:rPr>
      </w:pPr>
      <w:r w:rsidRPr="003E76A4">
        <w:rPr>
          <w:sz w:val="28"/>
          <w:szCs w:val="28"/>
        </w:rPr>
        <w:t xml:space="preserve">Zum anderen </w:t>
      </w:r>
      <w:r>
        <w:rPr>
          <w:sz w:val="28"/>
          <w:szCs w:val="28"/>
        </w:rPr>
        <w:t xml:space="preserve">ist da der Synthesizer Modus. Dieser ermöglicht es mithilfe des Gesichtes mit </w:t>
      </w:r>
      <w:r w:rsidR="00146782">
        <w:rPr>
          <w:sz w:val="28"/>
          <w:szCs w:val="28"/>
        </w:rPr>
        <w:t>einem Ton zu spielen. Dazu wird auf dem Bildschirm ein Synthesizer eingeblendet, dessen Hebel sich mit der Gesichtsbewegung verändern.</w:t>
      </w:r>
    </w:p>
    <w:p w:rsidR="003E76A4" w:rsidRPr="003E76A4" w:rsidRDefault="003E76A4" w:rsidP="003E76A4">
      <w:pPr>
        <w:rPr>
          <w:sz w:val="24"/>
          <w:szCs w:val="24"/>
        </w:rPr>
      </w:pPr>
    </w:p>
    <w:p w:rsidR="003E76A4" w:rsidRDefault="003E76A4" w:rsidP="003E76A4">
      <w:pPr>
        <w:pStyle w:val="Listenabsatz"/>
        <w:numPr>
          <w:ilvl w:val="0"/>
          <w:numId w:val="1"/>
        </w:numPr>
        <w:rPr>
          <w:sz w:val="32"/>
          <w:szCs w:val="32"/>
        </w:rPr>
      </w:pPr>
      <w:r w:rsidRPr="003E76A4">
        <w:rPr>
          <w:sz w:val="32"/>
          <w:szCs w:val="32"/>
        </w:rPr>
        <w:t>Bedienungsanleitung</w:t>
      </w:r>
    </w:p>
    <w:p w:rsidR="006A17BF" w:rsidRDefault="006A17BF" w:rsidP="006A17BF">
      <w:pPr>
        <w:pStyle w:val="KeinLeerraum"/>
        <w:rPr>
          <w:sz w:val="28"/>
        </w:rPr>
      </w:pPr>
    </w:p>
    <w:p w:rsidR="00DD7A3C" w:rsidRDefault="00DD7A3C" w:rsidP="006A17BF">
      <w:pPr>
        <w:pStyle w:val="KeinLeerraum"/>
        <w:rPr>
          <w:sz w:val="28"/>
        </w:rPr>
      </w:pPr>
      <w:r>
        <w:rPr>
          <w:sz w:val="28"/>
        </w:rPr>
        <w:t>Für den Synthesizer Modus muss zusätzlich noch Pure Data gestartet werden. Siehe Installationsanleitung.</w:t>
      </w:r>
      <w:bookmarkStart w:id="0" w:name="_GoBack"/>
      <w:bookmarkEnd w:id="0"/>
    </w:p>
    <w:p w:rsidR="00DD7A3C" w:rsidRPr="006A17BF" w:rsidRDefault="00DD7A3C" w:rsidP="006A17BF">
      <w:pPr>
        <w:pStyle w:val="KeinLeerraum"/>
        <w:rPr>
          <w:sz w:val="28"/>
        </w:rPr>
      </w:pPr>
    </w:p>
    <w:tbl>
      <w:tblPr>
        <w:tblStyle w:val="Tabellenraster"/>
        <w:tblW w:w="0" w:type="auto"/>
        <w:tblLook w:val="04A0" w:firstRow="1" w:lastRow="0" w:firstColumn="1" w:lastColumn="0" w:noHBand="0" w:noVBand="1"/>
      </w:tblPr>
      <w:tblGrid>
        <w:gridCol w:w="3256"/>
        <w:gridCol w:w="2976"/>
        <w:gridCol w:w="2830"/>
      </w:tblGrid>
      <w:tr w:rsidR="00DD7A3C" w:rsidTr="00DD7A3C">
        <w:tc>
          <w:tcPr>
            <w:tcW w:w="3256" w:type="dxa"/>
          </w:tcPr>
          <w:p w:rsidR="00DD7A3C" w:rsidRDefault="00DD7A3C" w:rsidP="006A17BF">
            <w:pPr>
              <w:pStyle w:val="KeinLeerraum"/>
              <w:rPr>
                <w:sz w:val="28"/>
              </w:rPr>
            </w:pPr>
            <w:r>
              <w:rPr>
                <w:sz w:val="28"/>
              </w:rPr>
              <w:t>Gesichtsbewegung</w:t>
            </w:r>
          </w:p>
        </w:tc>
        <w:tc>
          <w:tcPr>
            <w:tcW w:w="2976" w:type="dxa"/>
          </w:tcPr>
          <w:p w:rsidR="00DD7A3C" w:rsidRDefault="00DD7A3C" w:rsidP="006A17BF">
            <w:pPr>
              <w:pStyle w:val="KeinLeerraum"/>
              <w:rPr>
                <w:sz w:val="28"/>
              </w:rPr>
            </w:pPr>
            <w:r>
              <w:rPr>
                <w:sz w:val="28"/>
              </w:rPr>
              <w:t>Sample Modus</w:t>
            </w:r>
          </w:p>
        </w:tc>
        <w:tc>
          <w:tcPr>
            <w:tcW w:w="2830" w:type="dxa"/>
          </w:tcPr>
          <w:p w:rsidR="00DD7A3C" w:rsidRDefault="00DD7A3C" w:rsidP="006A17BF">
            <w:pPr>
              <w:pStyle w:val="KeinLeerraum"/>
              <w:rPr>
                <w:sz w:val="28"/>
              </w:rPr>
            </w:pPr>
            <w:r>
              <w:rPr>
                <w:sz w:val="28"/>
              </w:rPr>
              <w:t>Synthesizer Modus</w:t>
            </w:r>
          </w:p>
        </w:tc>
      </w:tr>
      <w:tr w:rsidR="00DD7A3C" w:rsidTr="00DD7A3C">
        <w:tc>
          <w:tcPr>
            <w:tcW w:w="3256" w:type="dxa"/>
          </w:tcPr>
          <w:p w:rsidR="00DD7A3C" w:rsidRDefault="00DD7A3C" w:rsidP="006A17BF">
            <w:pPr>
              <w:pStyle w:val="KeinLeerraum"/>
              <w:rPr>
                <w:sz w:val="28"/>
              </w:rPr>
            </w:pPr>
          </w:p>
        </w:tc>
        <w:tc>
          <w:tcPr>
            <w:tcW w:w="2976" w:type="dxa"/>
          </w:tcPr>
          <w:p w:rsidR="00DD7A3C" w:rsidRDefault="00DD7A3C" w:rsidP="006A17BF">
            <w:pPr>
              <w:pStyle w:val="KeinLeerraum"/>
              <w:rPr>
                <w:sz w:val="28"/>
              </w:rPr>
            </w:pPr>
          </w:p>
        </w:tc>
        <w:tc>
          <w:tcPr>
            <w:tcW w:w="2830" w:type="dxa"/>
          </w:tcPr>
          <w:p w:rsidR="00DD7A3C" w:rsidRDefault="00DD7A3C" w:rsidP="006A17BF">
            <w:pPr>
              <w:pStyle w:val="KeinLeerraum"/>
              <w:rPr>
                <w:sz w:val="28"/>
              </w:rPr>
            </w:pPr>
          </w:p>
        </w:tc>
      </w:tr>
      <w:tr w:rsidR="00DD7A3C" w:rsidTr="00DD7A3C">
        <w:tc>
          <w:tcPr>
            <w:tcW w:w="3256" w:type="dxa"/>
          </w:tcPr>
          <w:p w:rsidR="00DD7A3C" w:rsidRDefault="00DD7A3C" w:rsidP="006A17BF">
            <w:pPr>
              <w:pStyle w:val="KeinLeerraum"/>
              <w:rPr>
                <w:sz w:val="28"/>
              </w:rPr>
            </w:pPr>
            <w:r>
              <w:rPr>
                <w:sz w:val="28"/>
              </w:rPr>
              <w:t>Augenbrauen hoch</w:t>
            </w:r>
          </w:p>
        </w:tc>
        <w:tc>
          <w:tcPr>
            <w:tcW w:w="2976" w:type="dxa"/>
          </w:tcPr>
          <w:p w:rsidR="00DD7A3C" w:rsidRDefault="00DD7A3C" w:rsidP="006A17BF">
            <w:pPr>
              <w:pStyle w:val="KeinLeerraum"/>
              <w:rPr>
                <w:sz w:val="28"/>
              </w:rPr>
            </w:pPr>
          </w:p>
        </w:tc>
        <w:tc>
          <w:tcPr>
            <w:tcW w:w="2830" w:type="dxa"/>
          </w:tcPr>
          <w:p w:rsidR="00DD7A3C" w:rsidRDefault="00DD7A3C" w:rsidP="006A17BF">
            <w:pPr>
              <w:pStyle w:val="KeinLeerraum"/>
              <w:rPr>
                <w:sz w:val="28"/>
              </w:rPr>
            </w:pPr>
          </w:p>
        </w:tc>
      </w:tr>
      <w:tr w:rsidR="00DD7A3C" w:rsidTr="00DD7A3C">
        <w:tc>
          <w:tcPr>
            <w:tcW w:w="3256" w:type="dxa"/>
          </w:tcPr>
          <w:p w:rsidR="00DD7A3C" w:rsidRDefault="00DD7A3C" w:rsidP="006A17BF">
            <w:pPr>
              <w:pStyle w:val="KeinLeerraum"/>
              <w:rPr>
                <w:sz w:val="28"/>
              </w:rPr>
            </w:pPr>
            <w:r>
              <w:rPr>
                <w:sz w:val="28"/>
              </w:rPr>
              <w:t>Mund auf</w:t>
            </w:r>
          </w:p>
        </w:tc>
        <w:tc>
          <w:tcPr>
            <w:tcW w:w="2976" w:type="dxa"/>
          </w:tcPr>
          <w:p w:rsidR="00DD7A3C" w:rsidRDefault="00DD7A3C" w:rsidP="006A17BF">
            <w:pPr>
              <w:pStyle w:val="KeinLeerraum"/>
              <w:rPr>
                <w:sz w:val="28"/>
              </w:rPr>
            </w:pPr>
            <w:r>
              <w:rPr>
                <w:sz w:val="28"/>
              </w:rPr>
              <w:t>Elefant</w:t>
            </w:r>
          </w:p>
        </w:tc>
        <w:tc>
          <w:tcPr>
            <w:tcW w:w="2830" w:type="dxa"/>
          </w:tcPr>
          <w:p w:rsidR="00DD7A3C" w:rsidRDefault="00DD7A3C" w:rsidP="006A17BF">
            <w:pPr>
              <w:pStyle w:val="KeinLeerraum"/>
              <w:rPr>
                <w:sz w:val="28"/>
              </w:rPr>
            </w:pPr>
          </w:p>
        </w:tc>
      </w:tr>
      <w:tr w:rsidR="00DD7A3C" w:rsidTr="00DD7A3C">
        <w:tc>
          <w:tcPr>
            <w:tcW w:w="3256" w:type="dxa"/>
          </w:tcPr>
          <w:p w:rsidR="00DD7A3C" w:rsidRDefault="00DD7A3C" w:rsidP="006A17BF">
            <w:pPr>
              <w:pStyle w:val="KeinLeerraum"/>
              <w:rPr>
                <w:sz w:val="28"/>
              </w:rPr>
            </w:pPr>
            <w:r>
              <w:rPr>
                <w:sz w:val="28"/>
              </w:rPr>
              <w:t>Kopf rotieren</w:t>
            </w:r>
          </w:p>
        </w:tc>
        <w:tc>
          <w:tcPr>
            <w:tcW w:w="2976" w:type="dxa"/>
          </w:tcPr>
          <w:p w:rsidR="00DD7A3C" w:rsidRDefault="00DD7A3C" w:rsidP="006A17BF">
            <w:pPr>
              <w:pStyle w:val="KeinLeerraum"/>
              <w:rPr>
                <w:sz w:val="28"/>
              </w:rPr>
            </w:pPr>
            <w:r>
              <w:rPr>
                <w:sz w:val="28"/>
              </w:rPr>
              <w:t>Ente</w:t>
            </w:r>
          </w:p>
        </w:tc>
        <w:tc>
          <w:tcPr>
            <w:tcW w:w="2830" w:type="dxa"/>
          </w:tcPr>
          <w:p w:rsidR="00DD7A3C" w:rsidRDefault="00DD7A3C" w:rsidP="006A17BF">
            <w:pPr>
              <w:pStyle w:val="KeinLeerraum"/>
              <w:rPr>
                <w:sz w:val="28"/>
              </w:rPr>
            </w:pPr>
          </w:p>
        </w:tc>
      </w:tr>
      <w:tr w:rsidR="00DD7A3C" w:rsidTr="00DD7A3C">
        <w:tc>
          <w:tcPr>
            <w:tcW w:w="3256" w:type="dxa"/>
          </w:tcPr>
          <w:p w:rsidR="00DD7A3C" w:rsidRDefault="00DD7A3C" w:rsidP="006A17BF">
            <w:pPr>
              <w:pStyle w:val="KeinLeerraum"/>
              <w:rPr>
                <w:sz w:val="28"/>
              </w:rPr>
            </w:pPr>
            <w:r>
              <w:rPr>
                <w:sz w:val="28"/>
              </w:rPr>
              <w:t>Kopf auf/ab bewegen</w:t>
            </w:r>
          </w:p>
        </w:tc>
        <w:tc>
          <w:tcPr>
            <w:tcW w:w="2976" w:type="dxa"/>
          </w:tcPr>
          <w:p w:rsidR="00DD7A3C" w:rsidRDefault="00DD7A3C" w:rsidP="006A17BF">
            <w:pPr>
              <w:pStyle w:val="KeinLeerraum"/>
              <w:rPr>
                <w:sz w:val="28"/>
              </w:rPr>
            </w:pPr>
          </w:p>
        </w:tc>
        <w:tc>
          <w:tcPr>
            <w:tcW w:w="2830" w:type="dxa"/>
          </w:tcPr>
          <w:p w:rsidR="00DD7A3C" w:rsidRDefault="00DD7A3C" w:rsidP="006A17BF">
            <w:pPr>
              <w:pStyle w:val="KeinLeerraum"/>
              <w:rPr>
                <w:sz w:val="28"/>
              </w:rPr>
            </w:pPr>
          </w:p>
        </w:tc>
      </w:tr>
      <w:tr w:rsidR="00DD7A3C" w:rsidTr="00DD7A3C">
        <w:tc>
          <w:tcPr>
            <w:tcW w:w="3256" w:type="dxa"/>
          </w:tcPr>
          <w:p w:rsidR="00DD7A3C" w:rsidRDefault="00DD7A3C" w:rsidP="006A17BF">
            <w:pPr>
              <w:pStyle w:val="KeinLeerraum"/>
              <w:rPr>
                <w:sz w:val="28"/>
              </w:rPr>
            </w:pPr>
            <w:r>
              <w:rPr>
                <w:sz w:val="28"/>
              </w:rPr>
              <w:t>Kopf links/rechts bewegen</w:t>
            </w:r>
          </w:p>
        </w:tc>
        <w:tc>
          <w:tcPr>
            <w:tcW w:w="2976" w:type="dxa"/>
          </w:tcPr>
          <w:p w:rsidR="00DD7A3C" w:rsidRDefault="00DD7A3C" w:rsidP="006A17BF">
            <w:pPr>
              <w:pStyle w:val="KeinLeerraum"/>
              <w:rPr>
                <w:sz w:val="28"/>
              </w:rPr>
            </w:pPr>
          </w:p>
        </w:tc>
        <w:tc>
          <w:tcPr>
            <w:tcW w:w="2830" w:type="dxa"/>
          </w:tcPr>
          <w:p w:rsidR="00DD7A3C" w:rsidRDefault="00DD7A3C" w:rsidP="006A17BF">
            <w:pPr>
              <w:pStyle w:val="KeinLeerraum"/>
              <w:rPr>
                <w:sz w:val="28"/>
              </w:rPr>
            </w:pPr>
          </w:p>
        </w:tc>
      </w:tr>
      <w:tr w:rsidR="00DD7A3C" w:rsidTr="00DD7A3C">
        <w:tc>
          <w:tcPr>
            <w:tcW w:w="3256" w:type="dxa"/>
          </w:tcPr>
          <w:p w:rsidR="00DD7A3C" w:rsidRDefault="00DD7A3C" w:rsidP="006A17BF">
            <w:pPr>
              <w:pStyle w:val="KeinLeerraum"/>
              <w:rPr>
                <w:sz w:val="28"/>
              </w:rPr>
            </w:pPr>
          </w:p>
        </w:tc>
        <w:tc>
          <w:tcPr>
            <w:tcW w:w="2976" w:type="dxa"/>
          </w:tcPr>
          <w:p w:rsidR="00DD7A3C" w:rsidRDefault="00DD7A3C" w:rsidP="006A17BF">
            <w:pPr>
              <w:pStyle w:val="KeinLeerraum"/>
              <w:rPr>
                <w:sz w:val="28"/>
              </w:rPr>
            </w:pPr>
          </w:p>
        </w:tc>
        <w:tc>
          <w:tcPr>
            <w:tcW w:w="2830" w:type="dxa"/>
          </w:tcPr>
          <w:p w:rsidR="00DD7A3C" w:rsidRDefault="00DD7A3C" w:rsidP="006A17BF">
            <w:pPr>
              <w:pStyle w:val="KeinLeerraum"/>
              <w:rPr>
                <w:sz w:val="28"/>
              </w:rPr>
            </w:pPr>
          </w:p>
        </w:tc>
      </w:tr>
    </w:tbl>
    <w:p w:rsidR="006A17BF" w:rsidRPr="006A17BF" w:rsidRDefault="006A17BF" w:rsidP="006A17BF">
      <w:pPr>
        <w:pStyle w:val="KeinLeerraum"/>
        <w:rPr>
          <w:sz w:val="28"/>
        </w:rPr>
      </w:pPr>
    </w:p>
    <w:p w:rsidR="006A17BF" w:rsidRPr="006A17BF" w:rsidRDefault="006A17BF" w:rsidP="006A17BF">
      <w:pPr>
        <w:pStyle w:val="KeinLeerraum"/>
        <w:rPr>
          <w:sz w:val="28"/>
        </w:rPr>
      </w:pPr>
    </w:p>
    <w:p w:rsidR="003E76A4" w:rsidRDefault="003E76A4" w:rsidP="003E76A4">
      <w:pPr>
        <w:pStyle w:val="Listenabsatz"/>
        <w:numPr>
          <w:ilvl w:val="0"/>
          <w:numId w:val="1"/>
        </w:numPr>
        <w:rPr>
          <w:sz w:val="32"/>
          <w:szCs w:val="32"/>
        </w:rPr>
      </w:pPr>
      <w:r w:rsidRPr="003E76A4">
        <w:rPr>
          <w:sz w:val="32"/>
          <w:szCs w:val="32"/>
        </w:rPr>
        <w:t>Installationsanleitung</w:t>
      </w:r>
    </w:p>
    <w:p w:rsidR="00146782" w:rsidRDefault="00146782" w:rsidP="00146782">
      <w:pPr>
        <w:pStyle w:val="KeinLeerraum"/>
        <w:rPr>
          <w:sz w:val="28"/>
          <w:szCs w:val="28"/>
        </w:rPr>
      </w:pPr>
    </w:p>
    <w:p w:rsidR="00146782" w:rsidRPr="006A17BF" w:rsidRDefault="00146782" w:rsidP="00146782">
      <w:pPr>
        <w:pStyle w:val="KeinLeerraum"/>
        <w:rPr>
          <w:b/>
          <w:sz w:val="28"/>
          <w:szCs w:val="28"/>
        </w:rPr>
      </w:pPr>
      <w:r w:rsidRPr="006A17BF">
        <w:rPr>
          <w:b/>
          <w:sz w:val="28"/>
          <w:szCs w:val="28"/>
        </w:rPr>
        <w:t>Pure Data:</w:t>
      </w:r>
    </w:p>
    <w:p w:rsidR="00146782" w:rsidRDefault="00146782" w:rsidP="00146782">
      <w:pPr>
        <w:pStyle w:val="KeinLeerraum"/>
        <w:rPr>
          <w:sz w:val="28"/>
          <w:szCs w:val="28"/>
        </w:rPr>
      </w:pPr>
      <w:r>
        <w:rPr>
          <w:sz w:val="28"/>
          <w:szCs w:val="28"/>
        </w:rPr>
        <w:t xml:space="preserve">Es wird die Pure Data </w:t>
      </w:r>
      <w:r w:rsidRPr="00146782">
        <w:rPr>
          <w:sz w:val="28"/>
          <w:szCs w:val="28"/>
        </w:rPr>
        <w:t>Extended Portable</w:t>
      </w:r>
      <w:r>
        <w:rPr>
          <w:sz w:val="28"/>
          <w:szCs w:val="28"/>
        </w:rPr>
        <w:t xml:space="preserve"> benötigt. Diese kann unter folgendem Link heruntergeladen werden.</w:t>
      </w:r>
    </w:p>
    <w:p w:rsidR="00146782" w:rsidRDefault="00146782" w:rsidP="00146782">
      <w:pPr>
        <w:pStyle w:val="KeinLeerraum"/>
        <w:rPr>
          <w:sz w:val="28"/>
          <w:szCs w:val="28"/>
        </w:rPr>
      </w:pPr>
      <w:hyperlink r:id="rId5" w:history="1">
        <w:r w:rsidRPr="00517CF9">
          <w:rPr>
            <w:rStyle w:val="Hyperlink"/>
            <w:sz w:val="28"/>
            <w:szCs w:val="28"/>
          </w:rPr>
          <w:t>http://sourceforge.net/projects/pure-data/files/pd-extended/0.43.4/Pd-0.43.4-extended-windowsxp-i386.zip/download</w:t>
        </w:r>
      </w:hyperlink>
    </w:p>
    <w:p w:rsidR="00146782" w:rsidRDefault="00146782" w:rsidP="00146782">
      <w:pPr>
        <w:pStyle w:val="KeinLeerraum"/>
        <w:rPr>
          <w:sz w:val="28"/>
          <w:szCs w:val="28"/>
        </w:rPr>
      </w:pPr>
      <w:r>
        <w:rPr>
          <w:sz w:val="28"/>
          <w:szCs w:val="28"/>
        </w:rPr>
        <w:t xml:space="preserve">Die heruntergeladene Datei muss entpackt werden. Im Entpackten Ordner befindet sich eine Datei mit dem Namen:   </w:t>
      </w:r>
      <w:r w:rsidRPr="00146782">
        <w:rPr>
          <w:sz w:val="28"/>
          <w:szCs w:val="28"/>
        </w:rPr>
        <w:t>pd-extended.bat</w:t>
      </w:r>
    </w:p>
    <w:p w:rsidR="00146782" w:rsidRDefault="00146782" w:rsidP="00146782">
      <w:pPr>
        <w:pStyle w:val="KeinLeerraum"/>
        <w:rPr>
          <w:sz w:val="28"/>
          <w:szCs w:val="28"/>
        </w:rPr>
      </w:pPr>
      <w:r>
        <w:rPr>
          <w:sz w:val="28"/>
          <w:szCs w:val="28"/>
        </w:rPr>
        <w:t>Diese muss durch die gleichnamige Datei aus dem Programmordner ersetzt werden.</w:t>
      </w:r>
    </w:p>
    <w:p w:rsidR="00146782" w:rsidRDefault="00146782" w:rsidP="00146782">
      <w:pPr>
        <w:pStyle w:val="KeinLeerraum"/>
        <w:rPr>
          <w:sz w:val="28"/>
          <w:szCs w:val="28"/>
        </w:rPr>
      </w:pPr>
      <w:r>
        <w:rPr>
          <w:sz w:val="28"/>
          <w:szCs w:val="28"/>
        </w:rPr>
        <w:t>Mit einem Doppelklick auf die ersetzte Datei wird Pure Data gestartet.</w:t>
      </w:r>
    </w:p>
    <w:p w:rsidR="00146782" w:rsidRDefault="00146782" w:rsidP="00146782">
      <w:pPr>
        <w:pStyle w:val="KeinLeerraum"/>
        <w:rPr>
          <w:sz w:val="28"/>
          <w:szCs w:val="28"/>
        </w:rPr>
      </w:pPr>
      <w:r>
        <w:rPr>
          <w:sz w:val="28"/>
          <w:szCs w:val="28"/>
        </w:rPr>
        <w:t xml:space="preserve">Jetzt muss mit dem sich öffnenden Programm die ebenfalls im Programmordner befindliche Datei:    </w:t>
      </w:r>
      <w:proofErr w:type="spellStart"/>
      <w:r w:rsidRPr="00146782">
        <w:rPr>
          <w:sz w:val="28"/>
          <w:szCs w:val="28"/>
        </w:rPr>
        <w:t>Gesichtsmusikant.pd</w:t>
      </w:r>
      <w:proofErr w:type="spellEnd"/>
      <w:r>
        <w:rPr>
          <w:sz w:val="28"/>
          <w:szCs w:val="28"/>
        </w:rPr>
        <w:t xml:space="preserve">   geöffnet werden.</w:t>
      </w:r>
    </w:p>
    <w:p w:rsidR="006A17BF" w:rsidRPr="00146782" w:rsidRDefault="006A17BF" w:rsidP="00146782">
      <w:pPr>
        <w:pStyle w:val="KeinLeerraum"/>
        <w:rPr>
          <w:sz w:val="28"/>
          <w:szCs w:val="28"/>
        </w:rPr>
      </w:pPr>
    </w:p>
    <w:p w:rsidR="00146782" w:rsidRPr="00146782" w:rsidRDefault="00146782" w:rsidP="00146782">
      <w:pPr>
        <w:pStyle w:val="KeinLeerraum"/>
        <w:rPr>
          <w:sz w:val="28"/>
          <w:szCs w:val="28"/>
        </w:rPr>
      </w:pPr>
    </w:p>
    <w:p w:rsidR="003E76A4" w:rsidRPr="003E76A4" w:rsidRDefault="003E76A4" w:rsidP="003E76A4">
      <w:pPr>
        <w:pStyle w:val="Listenabsatz"/>
        <w:numPr>
          <w:ilvl w:val="0"/>
          <w:numId w:val="1"/>
        </w:numPr>
        <w:rPr>
          <w:sz w:val="32"/>
          <w:szCs w:val="32"/>
        </w:rPr>
      </w:pPr>
      <w:r w:rsidRPr="003E76A4">
        <w:rPr>
          <w:sz w:val="32"/>
          <w:szCs w:val="32"/>
        </w:rPr>
        <w:t>Systemarchitektur</w:t>
      </w:r>
    </w:p>
    <w:p w:rsidR="003E76A4" w:rsidRPr="003E76A4" w:rsidRDefault="003E76A4" w:rsidP="003E76A4">
      <w:pPr>
        <w:pStyle w:val="Listenabsatz"/>
        <w:numPr>
          <w:ilvl w:val="0"/>
          <w:numId w:val="1"/>
        </w:numPr>
        <w:rPr>
          <w:sz w:val="32"/>
          <w:szCs w:val="32"/>
        </w:rPr>
      </w:pPr>
      <w:r w:rsidRPr="003E76A4">
        <w:rPr>
          <w:sz w:val="32"/>
          <w:szCs w:val="32"/>
        </w:rPr>
        <w:t>Beschreibung eines technischen Teilaspektes</w:t>
      </w:r>
    </w:p>
    <w:p w:rsidR="003E76A4" w:rsidRPr="003E76A4" w:rsidRDefault="003E76A4" w:rsidP="003E76A4">
      <w:pPr>
        <w:pStyle w:val="Listenabsatz"/>
        <w:numPr>
          <w:ilvl w:val="0"/>
          <w:numId w:val="1"/>
        </w:numPr>
        <w:rPr>
          <w:sz w:val="32"/>
          <w:szCs w:val="32"/>
        </w:rPr>
      </w:pPr>
      <w:r w:rsidRPr="003E76A4">
        <w:rPr>
          <w:sz w:val="32"/>
          <w:szCs w:val="32"/>
        </w:rPr>
        <w:t>Auswertung:</w:t>
      </w:r>
    </w:p>
    <w:p w:rsidR="003E76A4" w:rsidRPr="003E76A4" w:rsidRDefault="003E76A4" w:rsidP="003E76A4">
      <w:pPr>
        <w:pStyle w:val="Listenabsatz"/>
        <w:numPr>
          <w:ilvl w:val="1"/>
          <w:numId w:val="1"/>
        </w:numPr>
        <w:rPr>
          <w:sz w:val="32"/>
          <w:szCs w:val="32"/>
        </w:rPr>
      </w:pPr>
      <w:r w:rsidRPr="003E76A4">
        <w:rPr>
          <w:sz w:val="32"/>
          <w:szCs w:val="32"/>
        </w:rPr>
        <w:t>Was hat funktioniert</w:t>
      </w:r>
    </w:p>
    <w:p w:rsidR="003E76A4" w:rsidRPr="003E76A4" w:rsidRDefault="003E76A4" w:rsidP="003E76A4">
      <w:pPr>
        <w:pStyle w:val="Listenabsatz"/>
        <w:numPr>
          <w:ilvl w:val="1"/>
          <w:numId w:val="1"/>
        </w:numPr>
        <w:rPr>
          <w:sz w:val="32"/>
          <w:szCs w:val="32"/>
        </w:rPr>
      </w:pPr>
      <w:r w:rsidRPr="003E76A4">
        <w:rPr>
          <w:sz w:val="32"/>
          <w:szCs w:val="32"/>
        </w:rPr>
        <w:t>wo waren die Grenzen</w:t>
      </w:r>
    </w:p>
    <w:p w:rsidR="003E76A4" w:rsidRPr="003E76A4" w:rsidRDefault="003E76A4" w:rsidP="003E76A4">
      <w:pPr>
        <w:pStyle w:val="Listenabsatz"/>
        <w:numPr>
          <w:ilvl w:val="1"/>
          <w:numId w:val="1"/>
        </w:numPr>
        <w:rPr>
          <w:sz w:val="32"/>
          <w:szCs w:val="32"/>
        </w:rPr>
      </w:pPr>
      <w:r w:rsidRPr="003E76A4">
        <w:rPr>
          <w:sz w:val="32"/>
          <w:szCs w:val="32"/>
        </w:rPr>
        <w:t>was würden wir beim nächsten Mal anders machen</w:t>
      </w:r>
    </w:p>
    <w:sectPr w:rsidR="003E76A4" w:rsidRPr="003E76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A4"/>
    <w:rsid w:val="000B2D51"/>
    <w:rsid w:val="00146782"/>
    <w:rsid w:val="003A1540"/>
    <w:rsid w:val="003E76A4"/>
    <w:rsid w:val="003F44E8"/>
    <w:rsid w:val="00416878"/>
    <w:rsid w:val="005317F1"/>
    <w:rsid w:val="00576A22"/>
    <w:rsid w:val="005D41BF"/>
    <w:rsid w:val="005D6121"/>
    <w:rsid w:val="006723C4"/>
    <w:rsid w:val="006A17BF"/>
    <w:rsid w:val="00840199"/>
    <w:rsid w:val="00903B9E"/>
    <w:rsid w:val="009B2CC0"/>
    <w:rsid w:val="00B87711"/>
    <w:rsid w:val="00C17ED2"/>
    <w:rsid w:val="00C9117D"/>
    <w:rsid w:val="00CF750F"/>
    <w:rsid w:val="00DD7A3C"/>
    <w:rsid w:val="00F74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F2D7"/>
  <w15:chartTrackingRefBased/>
  <w15:docId w15:val="{C5C4A0C8-B4B9-450E-B638-E48DA96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A4"/>
    <w:pPr>
      <w:ind w:left="720"/>
      <w:contextualSpacing/>
    </w:pPr>
  </w:style>
  <w:style w:type="paragraph" w:styleId="KeinLeerraum">
    <w:name w:val="No Spacing"/>
    <w:uiPriority w:val="1"/>
    <w:qFormat/>
    <w:rsid w:val="003E76A4"/>
    <w:pPr>
      <w:spacing w:after="0" w:line="240" w:lineRule="auto"/>
    </w:pPr>
  </w:style>
  <w:style w:type="character" w:styleId="Hyperlink">
    <w:name w:val="Hyperlink"/>
    <w:basedOn w:val="Absatz-Standardschriftart"/>
    <w:uiPriority w:val="99"/>
    <w:unhideWhenUsed/>
    <w:rsid w:val="00146782"/>
    <w:rPr>
      <w:color w:val="0563C1" w:themeColor="hyperlink"/>
      <w:u w:val="single"/>
    </w:rPr>
  </w:style>
  <w:style w:type="table" w:styleId="Tabellenraster">
    <w:name w:val="Table Grid"/>
    <w:basedOn w:val="NormaleTabelle"/>
    <w:uiPriority w:val="39"/>
    <w:rsid w:val="00DD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pure-data/files/pd-extended/0.43.4/Pd-0.43.4-extended-windowsxp-i386.zip/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1653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Alina-LP</dc:creator>
  <cp:keywords/>
  <dc:description/>
  <cp:lastModifiedBy>Alina-LP</cp:lastModifiedBy>
  <cp:revision>2</cp:revision>
  <dcterms:created xsi:type="dcterms:W3CDTF">2017-01-23T19:32:00Z</dcterms:created>
  <dcterms:modified xsi:type="dcterms:W3CDTF">2017-01-23T19:56:00Z</dcterms:modified>
</cp:coreProperties>
</file>