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某项目由5项任务，下图是这个项目进度安排的甘特图，第7周周末检查时各项任务的完成情况如灰色甘特图所示（假定各分项工程每周计划完成和实际完成的工程量相等，且进度匀速进展）。（15分）</w:t>
      </w: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(1)根据己知信息在下表的空格中填上</w:t>
      </w:r>
      <w:bookmarkStart w:id="0" w:name="_GoBack"/>
      <w:bookmarkEnd w:id="0"/>
      <w:r>
        <w:rPr>
          <w:rFonts w:hint="eastAsia"/>
        </w:rPr>
        <w:t>数字</w:t>
      </w:r>
    </w:p>
    <w:p>
      <w:pPr>
        <w:rPr>
          <w:rFonts w:hint="eastAsia"/>
        </w:rPr>
      </w:pPr>
      <w:r>
        <w:rPr>
          <w:rFonts w:hint="eastAsia"/>
        </w:rPr>
        <w:t>(2)预测项目完成时的费用和进度。</w:t>
      </w:r>
    </w:p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00"/>
        <w:gridCol w:w="47"/>
        <w:gridCol w:w="447"/>
        <w:gridCol w:w="447"/>
        <w:gridCol w:w="276"/>
        <w:gridCol w:w="171"/>
        <w:gridCol w:w="447"/>
        <w:gridCol w:w="447"/>
        <w:gridCol w:w="152"/>
        <w:gridCol w:w="295"/>
        <w:gridCol w:w="447"/>
        <w:gridCol w:w="447"/>
        <w:gridCol w:w="28"/>
        <w:gridCol w:w="419"/>
        <w:gridCol w:w="447"/>
        <w:gridCol w:w="352"/>
        <w:gridCol w:w="95"/>
        <w:gridCol w:w="448"/>
        <w:gridCol w:w="675"/>
        <w:gridCol w:w="1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274" w:hRule="atLeast"/>
        </w:trPr>
        <w:tc>
          <w:tcPr>
            <w:tcW w:w="817" w:type="dxa"/>
            <w:vAlign w:val="top"/>
          </w:tcPr>
          <w:p>
            <w:pPr/>
            <w:r>
              <w:rPr>
                <w:rFonts w:hint="eastAsia"/>
              </w:rPr>
              <w:t>任务</w:t>
            </w:r>
          </w:p>
        </w:tc>
        <w:tc>
          <w:tcPr>
            <w:tcW w:w="447" w:type="dxa"/>
            <w:gridSpan w:val="2"/>
            <w:vAlign w:val="top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7" w:type="dxa"/>
            <w:vAlign w:val="top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7" w:type="dxa"/>
            <w:vAlign w:val="top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447" w:type="dxa"/>
            <w:gridSpan w:val="2"/>
            <w:vAlign w:val="top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447" w:type="dxa"/>
            <w:vAlign w:val="top"/>
          </w:tcPr>
          <w:p>
            <w:pPr/>
            <w:r>
              <w:rPr>
                <w:rFonts w:hint="eastAsia"/>
              </w:rPr>
              <w:t>5</w:t>
            </w:r>
          </w:p>
        </w:tc>
        <w:tc>
          <w:tcPr>
            <w:tcW w:w="447" w:type="dxa"/>
            <w:tcBorders>
              <w:bottom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>6</w:t>
            </w:r>
          </w:p>
        </w:tc>
        <w:tc>
          <w:tcPr>
            <w:tcW w:w="447" w:type="dxa"/>
            <w:gridSpan w:val="2"/>
            <w:tcBorders>
              <w:bottom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>7</w:t>
            </w:r>
          </w:p>
        </w:tc>
        <w:tc>
          <w:tcPr>
            <w:tcW w:w="447" w:type="dxa"/>
            <w:vAlign w:val="top"/>
          </w:tcPr>
          <w:p>
            <w:pPr/>
            <w:r>
              <w:rPr>
                <w:rFonts w:hint="eastAsia"/>
              </w:rPr>
              <w:t>8</w:t>
            </w:r>
          </w:p>
        </w:tc>
        <w:tc>
          <w:tcPr>
            <w:tcW w:w="447" w:type="dxa"/>
            <w:vAlign w:val="top"/>
          </w:tcPr>
          <w:p>
            <w:pPr/>
            <w:r>
              <w:rPr>
                <w:rFonts w:hint="eastAsia"/>
              </w:rPr>
              <w:t>9</w:t>
            </w:r>
          </w:p>
        </w:tc>
        <w:tc>
          <w:tcPr>
            <w:tcW w:w="447" w:type="dxa"/>
            <w:gridSpan w:val="2"/>
            <w:vAlign w:val="top"/>
          </w:tcPr>
          <w:p>
            <w:pPr/>
            <w:r>
              <w:rPr>
                <w:rFonts w:hint="eastAsia"/>
              </w:rPr>
              <w:t>10</w:t>
            </w:r>
          </w:p>
        </w:tc>
        <w:tc>
          <w:tcPr>
            <w:tcW w:w="447" w:type="dxa"/>
            <w:vAlign w:val="top"/>
          </w:tcPr>
          <w:p>
            <w:pPr/>
            <w:r>
              <w:rPr>
                <w:rFonts w:hint="eastAsia"/>
              </w:rPr>
              <w:t>11</w:t>
            </w:r>
          </w:p>
        </w:tc>
        <w:tc>
          <w:tcPr>
            <w:tcW w:w="447" w:type="dxa"/>
            <w:gridSpan w:val="2"/>
            <w:vAlign w:val="top"/>
          </w:tcPr>
          <w:p>
            <w:pPr/>
            <w:r>
              <w:rPr>
                <w:rFonts w:hint="eastAsia"/>
              </w:rPr>
              <w:t>12</w:t>
            </w:r>
          </w:p>
        </w:tc>
        <w:tc>
          <w:tcPr>
            <w:tcW w:w="448" w:type="dxa"/>
            <w:vAlign w:val="top"/>
          </w:tcPr>
          <w:p>
            <w:pPr/>
            <w:r>
              <w:rPr>
                <w:rFonts w:hint="eastAsia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167" w:hRule="atLeast"/>
        </w:trPr>
        <w:tc>
          <w:tcPr>
            <w:tcW w:w="817" w:type="dxa"/>
            <w:vMerge w:val="restart"/>
            <w:vAlign w:val="top"/>
          </w:tcPr>
          <w:p>
            <w:pPr/>
            <w:r>
              <w:rPr>
                <w:rFonts w:hint="eastAsia"/>
              </w:rPr>
              <w:t xml:space="preserve"> A </w:t>
            </w:r>
          </w:p>
        </w:tc>
        <w:tc>
          <w:tcPr>
            <w:tcW w:w="447" w:type="dxa"/>
            <w:gridSpan w:val="2"/>
            <w:vAlign w:val="top"/>
          </w:tcPr>
          <w:p>
            <w:pPr/>
          </w:p>
        </w:tc>
        <w:tc>
          <w:tcPr>
            <w:tcW w:w="447" w:type="dxa"/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gridSpan w:val="2"/>
            <w:vMerge w:val="restart"/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vMerge w:val="restart"/>
            <w:tcBorders>
              <w:righ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gridSpan w:val="2"/>
            <w:vMerge w:val="restart"/>
            <w:tcBorders>
              <w:lef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gridSpan w:val="2"/>
            <w:vMerge w:val="restart"/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gridSpan w:val="2"/>
            <w:vMerge w:val="restart"/>
            <w:vAlign w:val="top"/>
          </w:tcPr>
          <w:p>
            <w:pPr/>
          </w:p>
        </w:tc>
        <w:tc>
          <w:tcPr>
            <w:tcW w:w="448" w:type="dxa"/>
            <w:vMerge w:val="restart"/>
            <w:vAlign w:val="top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144" w:hRule="atLeast"/>
        </w:trPr>
        <w:tc>
          <w:tcPr>
            <w:tcW w:w="81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47" w:type="dxa"/>
            <w:gridSpan w:val="2"/>
            <w:shd w:val="clear" w:color="auto" w:fill="C6BD8B"/>
            <w:vAlign w:val="top"/>
          </w:tcPr>
          <w:p>
            <w:pPr>
              <w:rPr>
                <w:color w:val="7F7F7F"/>
                <w:shd w:val="pct10" w:color="auto" w:fill="FFFFFF"/>
              </w:rPr>
            </w:pPr>
          </w:p>
        </w:tc>
        <w:tc>
          <w:tcPr>
            <w:tcW w:w="447" w:type="dxa"/>
            <w:shd w:val="clear" w:color="auto" w:fill="C6BD8B"/>
            <w:vAlign w:val="top"/>
          </w:tcPr>
          <w:p>
            <w:pPr>
              <w:rPr>
                <w:color w:val="7F7F7F"/>
                <w:shd w:val="pct10" w:color="auto" w:fill="FFFFFF"/>
              </w:rPr>
            </w:pPr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tcBorders>
              <w:top w:val="dotDash" w:color="auto" w:sz="12" w:space="0"/>
              <w:right w:val="dotDash" w:color="auto" w:sz="12" w:space="0"/>
            </w:tcBorders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tcBorders>
              <w:top w:val="dotDash" w:color="auto" w:sz="12" w:space="0"/>
              <w:left w:val="dotDash" w:color="auto" w:sz="12" w:space="0"/>
            </w:tcBorders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8" w:type="dxa"/>
            <w:vMerge w:val="continue"/>
            <w:shd w:val="clear" w:color="auto" w:fill="auto"/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144" w:hRule="atLeast"/>
        </w:trPr>
        <w:tc>
          <w:tcPr>
            <w:tcW w:w="817" w:type="dxa"/>
            <w:vMerge w:val="restart"/>
            <w:vAlign w:val="top"/>
          </w:tcPr>
          <w:p>
            <w:pPr/>
            <w:r>
              <w:rPr>
                <w:rFonts w:hint="eastAsia"/>
              </w:rPr>
              <w:t xml:space="preserve"> B</w:t>
            </w:r>
          </w:p>
        </w:tc>
        <w:tc>
          <w:tcPr>
            <w:tcW w:w="447" w:type="dxa"/>
            <w:gridSpan w:val="2"/>
            <w:vMerge w:val="restart"/>
            <w:vAlign w:val="top"/>
          </w:tcPr>
          <w:p>
            <w:pPr/>
          </w:p>
        </w:tc>
        <w:tc>
          <w:tcPr>
            <w:tcW w:w="447" w:type="dxa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tcBorders>
              <w:top w:val="dotDash" w:color="auto" w:sz="12" w:space="0"/>
              <w:bottom w:val="single" w:color="000000" w:sz="4" w:space="0"/>
              <w:righ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tcBorders>
              <w:top w:val="dotDash" w:color="auto" w:sz="12" w:space="0"/>
              <w:left w:val="dotDash" w:color="auto" w:sz="12" w:space="0"/>
              <w:bottom w:val="single" w:color="000000" w:sz="4" w:space="0"/>
            </w:tcBorders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8" w:type="dxa"/>
            <w:vMerge w:val="continue"/>
            <w:vAlign w:val="top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312" w:hRule="atLeast"/>
        </w:trPr>
        <w:tc>
          <w:tcPr>
            <w:tcW w:w="81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shd w:val="clear" w:color="auto" w:fill="C6BD8B"/>
            <w:vAlign w:val="top"/>
          </w:tcPr>
          <w:p>
            <w:pPr>
              <w:rPr>
                <w:color w:val="7F7F7F"/>
                <w:shd w:val="pct10" w:color="auto" w:fill="FFFFFF"/>
              </w:rPr>
            </w:pPr>
          </w:p>
        </w:tc>
        <w:tc>
          <w:tcPr>
            <w:tcW w:w="447" w:type="dxa"/>
            <w:shd w:val="clear" w:color="auto" w:fill="C6BD8B"/>
            <w:vAlign w:val="top"/>
          </w:tcPr>
          <w:p>
            <w:pPr>
              <w:rPr>
                <w:color w:val="7F7F7F"/>
                <w:shd w:val="pct10" w:color="auto" w:fill="FFFFFF"/>
              </w:rPr>
            </w:pPr>
          </w:p>
        </w:tc>
        <w:tc>
          <w:tcPr>
            <w:tcW w:w="447" w:type="dxa"/>
            <w:gridSpan w:val="2"/>
            <w:shd w:val="clear" w:color="auto" w:fill="C6BD8B"/>
            <w:vAlign w:val="top"/>
          </w:tcPr>
          <w:p>
            <w:pPr>
              <w:rPr>
                <w:color w:val="7F7F7F"/>
                <w:shd w:val="pct10" w:color="auto" w:fill="FFFFFF"/>
              </w:rPr>
            </w:pPr>
          </w:p>
        </w:tc>
        <w:tc>
          <w:tcPr>
            <w:tcW w:w="447" w:type="dxa"/>
            <w:shd w:val="clear" w:color="auto" w:fill="C6BD8B"/>
            <w:vAlign w:val="top"/>
          </w:tcPr>
          <w:p>
            <w:pPr>
              <w:rPr>
                <w:color w:val="7F7F7F"/>
                <w:shd w:val="pct10" w:color="auto" w:fill="FFFFFF"/>
              </w:rPr>
            </w:pPr>
          </w:p>
        </w:tc>
        <w:tc>
          <w:tcPr>
            <w:tcW w:w="447" w:type="dxa"/>
            <w:tcBorders>
              <w:top w:val="single" w:color="000000" w:sz="4" w:space="0"/>
              <w:right w:val="dotDash" w:color="auto" w:sz="12" w:space="0"/>
            </w:tcBorders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tcBorders>
              <w:top w:val="single" w:color="000000" w:sz="4" w:space="0"/>
              <w:left w:val="dotDash" w:color="auto" w:sz="12" w:space="0"/>
            </w:tcBorders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8" w:type="dxa"/>
            <w:vMerge w:val="continue"/>
            <w:shd w:val="clear" w:color="auto" w:fill="auto"/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122" w:hRule="atLeast"/>
        </w:trPr>
        <w:tc>
          <w:tcPr>
            <w:tcW w:w="817" w:type="dxa"/>
            <w:vMerge w:val="restart"/>
            <w:vAlign w:val="top"/>
          </w:tcPr>
          <w:p>
            <w:pPr/>
            <w:r>
              <w:rPr>
                <w:rFonts w:hint="eastAsia"/>
              </w:rPr>
              <w:t xml:space="preserve"> C</w:t>
            </w:r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gridSpan w:val="2"/>
            <w:vAlign w:val="top"/>
          </w:tcPr>
          <w:p>
            <w:pPr/>
          </w:p>
        </w:tc>
        <w:tc>
          <w:tcPr>
            <w:tcW w:w="447" w:type="dxa"/>
            <w:vAlign w:val="top"/>
          </w:tcPr>
          <w:p>
            <w:pPr/>
          </w:p>
        </w:tc>
        <w:tc>
          <w:tcPr>
            <w:tcW w:w="447" w:type="dxa"/>
            <w:tcBorders>
              <w:top w:val="single" w:color="000000" w:sz="4" w:space="0"/>
              <w:righ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tcBorders>
              <w:top w:val="single" w:color="000000" w:sz="4" w:space="0"/>
              <w:lef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8" w:type="dxa"/>
            <w:vMerge w:val="continue"/>
            <w:vAlign w:val="top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312" w:hRule="atLeast"/>
        </w:trPr>
        <w:tc>
          <w:tcPr>
            <w:tcW w:w="81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shd w:val="clear" w:color="auto" w:fill="C6BD8B"/>
            <w:vAlign w:val="top"/>
          </w:tcPr>
          <w:p>
            <w:pPr/>
          </w:p>
        </w:tc>
        <w:tc>
          <w:tcPr>
            <w:tcW w:w="447" w:type="dxa"/>
            <w:shd w:val="clear" w:color="auto" w:fill="C6BD8B"/>
            <w:vAlign w:val="top"/>
          </w:tcPr>
          <w:p>
            <w:pPr/>
          </w:p>
        </w:tc>
        <w:tc>
          <w:tcPr>
            <w:tcW w:w="447" w:type="dxa"/>
            <w:tcBorders>
              <w:top w:val="single" w:color="000000" w:sz="4" w:space="0"/>
              <w:right w:val="dotDash" w:color="auto" w:sz="12" w:space="0"/>
            </w:tcBorders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tcBorders>
              <w:top w:val="single" w:color="000000" w:sz="4" w:space="0"/>
              <w:left w:val="dotDash" w:color="auto" w:sz="12" w:space="0"/>
            </w:tcBorders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8" w:type="dxa"/>
            <w:vMerge w:val="continue"/>
            <w:shd w:val="clear" w:color="auto" w:fill="auto"/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120" w:hRule="atLeast"/>
        </w:trPr>
        <w:tc>
          <w:tcPr>
            <w:tcW w:w="817" w:type="dxa"/>
            <w:vMerge w:val="restart"/>
            <w:vAlign w:val="top"/>
          </w:tcPr>
          <w:p>
            <w:pPr/>
            <w:r>
              <w:rPr>
                <w:rFonts w:hint="eastAsia"/>
              </w:rPr>
              <w:t xml:space="preserve"> D</w:t>
            </w:r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restart"/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vMerge w:val="restart"/>
            <w:tcBorders>
              <w:top w:val="single" w:color="000000" w:sz="4" w:space="0"/>
              <w:righ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gridSpan w:val="2"/>
            <w:tcBorders>
              <w:top w:val="single" w:color="000000" w:sz="4" w:space="0"/>
              <w:lef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8" w:type="dxa"/>
            <w:vMerge w:val="continue"/>
            <w:vAlign w:val="top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312" w:hRule="atLeast"/>
        </w:trPr>
        <w:tc>
          <w:tcPr>
            <w:tcW w:w="817" w:type="dxa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tcBorders>
              <w:top w:val="single" w:color="000000" w:sz="4" w:space="0"/>
              <w:right w:val="dotDash" w:color="auto" w:sz="12" w:space="0"/>
            </w:tcBorders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tcBorders>
              <w:top w:val="single" w:color="000000" w:sz="4" w:space="0"/>
              <w:left w:val="dotDash" w:color="auto" w:sz="12" w:space="0"/>
            </w:tcBorders>
            <w:shd w:val="clear" w:color="auto" w:fill="C6BD8B"/>
            <w:vAlign w:val="top"/>
          </w:tcPr>
          <w:p>
            <w:pPr/>
          </w:p>
        </w:tc>
        <w:tc>
          <w:tcPr>
            <w:tcW w:w="447" w:type="dxa"/>
            <w:shd w:val="clear" w:color="auto" w:fill="C6BD8B"/>
            <w:vAlign w:val="top"/>
          </w:tcPr>
          <w:p>
            <w:pPr/>
          </w:p>
        </w:tc>
        <w:tc>
          <w:tcPr>
            <w:tcW w:w="447" w:type="dxa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shd w:val="clear" w:color="auto" w:fill="auto"/>
            <w:vAlign w:val="top"/>
          </w:tcPr>
          <w:p>
            <w:pPr/>
          </w:p>
        </w:tc>
        <w:tc>
          <w:tcPr>
            <w:tcW w:w="448" w:type="dxa"/>
            <w:vMerge w:val="continue"/>
            <w:shd w:val="clear" w:color="auto" w:fill="auto"/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312" w:hRule="atLeast"/>
        </w:trPr>
        <w:tc>
          <w:tcPr>
            <w:tcW w:w="817" w:type="dxa"/>
            <w:vMerge w:val="restart"/>
            <w:vAlign w:val="top"/>
          </w:tcPr>
          <w:p>
            <w:pPr/>
            <w:r>
              <w:rPr>
                <w:rFonts w:hint="eastAsia"/>
              </w:rPr>
              <w:t xml:space="preserve"> E</w:t>
            </w:r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tcBorders>
              <w:top w:val="single" w:color="000000" w:sz="4" w:space="0"/>
              <w:righ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gridSpan w:val="2"/>
            <w:vMerge w:val="restart"/>
            <w:tcBorders>
              <w:top w:val="single" w:color="000000" w:sz="4" w:space="0"/>
              <w:lef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vMerge w:val="restart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8" w:type="dxa"/>
            <w:vMerge w:val="continue"/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893" w:type="dxa"/>
          <w:trHeight w:val="300" w:hRule="atLeast"/>
        </w:trPr>
        <w:tc>
          <w:tcPr>
            <w:tcW w:w="817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tcBorders>
              <w:top w:val="dotDash" w:color="auto" w:sz="12" w:space="0"/>
              <w:righ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gridSpan w:val="2"/>
            <w:vMerge w:val="continue"/>
            <w:tcBorders>
              <w:top w:val="dotDash" w:color="auto" w:sz="12" w:space="0"/>
              <w:left w:val="dotDash" w:color="auto" w:sz="12" w:space="0"/>
            </w:tcBorders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vMerge w:val="continue"/>
            <w:vAlign w:val="top"/>
          </w:tcPr>
          <w:p>
            <w:pPr/>
          </w:p>
        </w:tc>
        <w:tc>
          <w:tcPr>
            <w:tcW w:w="447" w:type="dxa"/>
            <w:gridSpan w:val="2"/>
            <w:vAlign w:val="top"/>
          </w:tcPr>
          <w:p>
            <w:pPr/>
          </w:p>
        </w:tc>
        <w:tc>
          <w:tcPr>
            <w:tcW w:w="447" w:type="dxa"/>
            <w:vAlign w:val="top"/>
          </w:tcPr>
          <w:p>
            <w:pPr/>
          </w:p>
        </w:tc>
        <w:tc>
          <w:tcPr>
            <w:tcW w:w="447" w:type="dxa"/>
            <w:gridSpan w:val="2"/>
            <w:vAlign w:val="top"/>
          </w:tcPr>
          <w:p>
            <w:pPr/>
          </w:p>
        </w:tc>
        <w:tc>
          <w:tcPr>
            <w:tcW w:w="448" w:type="dxa"/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gridSpan w:val="2"/>
            <w:tcBorders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315" w:firstLineChars="150"/>
            </w:pPr>
            <w:r>
              <w:rPr>
                <w:rFonts w:hint="eastAsia"/>
              </w:rPr>
              <w:t>预算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ACWP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BCWS</w:t>
            </w:r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BCWP</w:t>
            </w:r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CV</w:t>
            </w:r>
          </w:p>
        </w:tc>
        <w:tc>
          <w:tcPr>
            <w:tcW w:w="1218" w:type="dxa"/>
            <w:tcBorders>
              <w:lef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SV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gridSpan w:val="2"/>
            <w:tcBorders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 A 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200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300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tcBorders>
              <w:left w:val="single" w:color="000000" w:sz="4" w:space="0"/>
            </w:tcBorders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gridSpan w:val="2"/>
            <w:tcBorders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 B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600 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680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tcBorders>
              <w:left w:val="single" w:color="000000" w:sz="4" w:space="0"/>
            </w:tcBorders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gridSpan w:val="2"/>
            <w:tcBorders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 C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440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300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tcBorders>
              <w:left w:val="single" w:color="000000" w:sz="4" w:space="0"/>
            </w:tcBorders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gridSpan w:val="2"/>
            <w:tcBorders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 D 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360 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200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tcBorders>
              <w:left w:val="single" w:color="000000" w:sz="4" w:space="0"/>
            </w:tcBorders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gridSpan w:val="2"/>
            <w:tcBorders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 E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600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 0 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tcBorders>
              <w:left w:val="single" w:color="000000" w:sz="4" w:space="0"/>
            </w:tcBorders>
            <w:vAlign w:val="top"/>
          </w:tcPr>
          <w:p>
            <w:pPr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dashSmallGap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gridSpan w:val="2"/>
            <w:tcBorders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  ∑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2200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  <w:r>
              <w:rPr>
                <w:rFonts w:hint="eastAsia"/>
              </w:rPr>
              <w:t xml:space="preserve">  1480</w:t>
            </w:r>
          </w:p>
        </w:tc>
        <w:tc>
          <w:tcPr>
            <w:tcW w:w="1217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218" w:type="dxa"/>
            <w:tcBorders>
              <w:left w:val="single" w:color="000000" w:sz="4" w:space="0"/>
            </w:tcBorders>
            <w:vAlign w:val="top"/>
          </w:tcPr>
          <w:p>
            <w:pPr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本卷协会暂未提供答案，获得答案后尽快共享给大家。</w:t>
      </w:r>
    </w:p>
    <w:p>
      <w:pPr/>
    </w:p>
    <w:sectPr>
      <w:headerReference r:id="rId3" w:type="default"/>
      <w:footerReference r:id="rId4" w:type="default"/>
      <w:pgSz w:w="11906" w:h="16838"/>
      <w:pgMar w:top="1134" w:right="1134" w:bottom="1134" w:left="1134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jc w:val="right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single" w:color="auto" w:sz="6" w:space="0"/>
      </w:pBdr>
      <w:jc w:val="right"/>
    </w:pPr>
    <w:r>
      <w:rPr>
        <w:rFonts w:hint="eastAsia"/>
        <w:lang w:val="zh-CN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-174625</wp:posOffset>
          </wp:positionH>
          <wp:positionV relativeFrom="paragraph">
            <wp:posOffset>-387985</wp:posOffset>
          </wp:positionV>
          <wp:extent cx="647700" cy="452120"/>
          <wp:effectExtent l="0" t="0" r="0" b="5080"/>
          <wp:wrapNone/>
          <wp:docPr id="1" name="图片 3" descr="赢在路上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赢在路上图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45212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赢在路上教育培训学校教学部整理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121D6"/>
    <w:rsid w:val="670121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2016-01-23T00:44:00Z</dcterms:created>
  <dc:creator>lizheng</dc:creator>
  <cp:lastModifiedBy>lizheng</cp:lastModifiedBy>
  <dcterms:modified xsi:type="dcterms:W3CDTF">2016-01-23T00:52:51Z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