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420"/>
        <w:rPr>
          <w:rFonts w:hint="eastAsia" w:ascii="Arial" w:hAnsi="Arial" w:cs="Arial"/>
          <w:szCs w:val="21"/>
        </w:rPr>
      </w:pPr>
      <w:r>
        <w:rPr>
          <w:rFonts w:hint="eastAsia" w:ascii="Arial" w:hAnsi="Arial" w:cs="Arial"/>
          <w:szCs w:val="21"/>
        </w:rPr>
        <w:t>某设备采购按规定进行国际招标，共有A、B、C、D、E等5个投标人投标，其中投标人E因为投标文件未密封未进入开标程序，2009年8月5日（星期三）开标后随即进入评标程序，评标委员会由招标人代表1人、招标机构代表1人和从中国国际招标网专家库随机抽取的专家4人组成。抽取的4名专家中，有1人是</w:t>
      </w:r>
      <w:r>
        <w:rPr>
          <w:rFonts w:hint="eastAsia" w:ascii="Arial" w:hAnsi="Arial" w:cs="Arial"/>
          <w:szCs w:val="21"/>
          <w:lang w:val="en-US" w:eastAsia="zh-CN"/>
        </w:rPr>
        <w:t>国家级</w:t>
      </w:r>
      <w:r>
        <w:rPr>
          <w:rFonts w:hint="eastAsia" w:ascii="Arial" w:hAnsi="Arial" w:cs="Arial"/>
          <w:szCs w:val="21"/>
        </w:rPr>
        <w:t>专家，曾参与审核该项目招标文件，对该项目比较熟悉；另外3人是同一所大学的教师，没有接触过本项目。评标结果推荐了投标人A中标，并于8月7日~14日惊醒了评标结果公示。投标人B、C 、D先后向相应的招标投标主管部门提出质疑，具体情况如下：</w:t>
      </w:r>
    </w:p>
    <w:p>
      <w:pPr>
        <w:spacing w:line="360" w:lineRule="auto"/>
        <w:ind w:firstLine="420" w:firstLineChars="200"/>
        <w:rPr>
          <w:rFonts w:ascii="Arial" w:hAnsi="Arial" w:cs="Arial"/>
          <w:szCs w:val="21"/>
        </w:rPr>
      </w:pPr>
      <w:r>
        <w:rPr>
          <w:rFonts w:hint="eastAsia" w:ascii="Arial" w:hAnsi="Arial" w:cs="Arial"/>
          <w:szCs w:val="21"/>
        </w:rPr>
        <w:t>（</w:t>
      </w:r>
      <w:r>
        <w:rPr>
          <w:rFonts w:ascii="Arial" w:hAnsi="Arial" w:cs="Arial"/>
          <w:szCs w:val="21"/>
        </w:rPr>
        <w:t>1</w:t>
      </w:r>
      <w:r>
        <w:rPr>
          <w:rFonts w:hint="eastAsia" w:ascii="Arial" w:hAnsi="Arial" w:cs="Arial"/>
          <w:szCs w:val="21"/>
        </w:rPr>
        <w:t>）投标人</w:t>
      </w:r>
      <w:r>
        <w:rPr>
          <w:rFonts w:ascii="Arial" w:hAnsi="Arial" w:cs="Arial"/>
          <w:szCs w:val="21"/>
        </w:rPr>
        <w:t>B</w:t>
      </w:r>
      <w:r>
        <w:rPr>
          <w:rFonts w:hint="eastAsia" w:ascii="Arial" w:hAnsi="Arial" w:cs="Arial"/>
          <w:szCs w:val="21"/>
        </w:rPr>
        <w:t>在中国的控股子公司于</w:t>
      </w:r>
      <w:r>
        <w:rPr>
          <w:rFonts w:ascii="Arial" w:hAnsi="Arial" w:cs="Arial"/>
          <w:szCs w:val="21"/>
        </w:rPr>
        <w:t>8</w:t>
      </w:r>
      <w:r>
        <w:rPr>
          <w:rFonts w:hint="eastAsia" w:ascii="Arial" w:hAnsi="Arial" w:cs="Arial"/>
          <w:szCs w:val="21"/>
        </w:rPr>
        <w:t>月</w:t>
      </w:r>
      <w:r>
        <w:rPr>
          <w:rFonts w:ascii="Arial" w:hAnsi="Arial" w:cs="Arial"/>
          <w:szCs w:val="21"/>
        </w:rPr>
        <w:t>10</w:t>
      </w:r>
      <w:r>
        <w:rPr>
          <w:rFonts w:hint="eastAsia" w:ascii="Arial" w:hAnsi="Arial" w:cs="Arial"/>
          <w:szCs w:val="21"/>
        </w:rPr>
        <w:t>日将书面质疑文件送达招标投标主管部门，质疑评标委员会认定其投标为废标理由不成立。</w:t>
      </w:r>
    </w:p>
    <w:p>
      <w:pPr>
        <w:spacing w:line="360" w:lineRule="auto"/>
        <w:ind w:firstLine="420" w:firstLineChars="200"/>
        <w:rPr>
          <w:rFonts w:hint="eastAsia" w:ascii="Arial" w:hAnsi="Arial" w:cs="Arial"/>
          <w:szCs w:val="21"/>
        </w:rPr>
      </w:pPr>
      <w:r>
        <w:rPr>
          <w:rFonts w:hint="eastAsia" w:ascii="Arial" w:hAnsi="Arial" w:cs="Arial"/>
          <w:szCs w:val="21"/>
        </w:rPr>
        <w:t>（</w:t>
      </w:r>
      <w:r>
        <w:rPr>
          <w:rFonts w:ascii="Arial" w:hAnsi="Arial" w:cs="Arial"/>
          <w:szCs w:val="21"/>
        </w:rPr>
        <w:t>2</w:t>
      </w:r>
      <w:r>
        <w:rPr>
          <w:rFonts w:hint="eastAsia" w:ascii="Arial" w:hAnsi="Arial" w:cs="Arial"/>
          <w:szCs w:val="21"/>
        </w:rPr>
        <w:t>）投标人</w:t>
      </w:r>
      <w:r>
        <w:rPr>
          <w:rFonts w:ascii="Arial" w:hAnsi="Arial" w:cs="Arial"/>
          <w:szCs w:val="21"/>
        </w:rPr>
        <w:t>C</w:t>
      </w:r>
      <w:r>
        <w:rPr>
          <w:rFonts w:hint="eastAsia" w:ascii="Arial" w:hAnsi="Arial" w:cs="Arial"/>
          <w:szCs w:val="21"/>
        </w:rPr>
        <w:t>于</w:t>
      </w:r>
      <w:r>
        <w:rPr>
          <w:rFonts w:ascii="Arial" w:hAnsi="Arial" w:cs="Arial"/>
          <w:szCs w:val="21"/>
        </w:rPr>
        <w:t>8</w:t>
      </w:r>
      <w:r>
        <w:rPr>
          <w:rFonts w:hint="eastAsia" w:ascii="Arial" w:hAnsi="Arial" w:cs="Arial"/>
          <w:szCs w:val="21"/>
        </w:rPr>
        <w:t>月</w:t>
      </w:r>
      <w:r>
        <w:rPr>
          <w:rFonts w:ascii="Arial" w:hAnsi="Arial" w:cs="Arial"/>
          <w:szCs w:val="21"/>
        </w:rPr>
        <w:t>15</w:t>
      </w:r>
      <w:r>
        <w:rPr>
          <w:rFonts w:hint="eastAsia" w:ascii="Arial" w:hAnsi="Arial" w:cs="Arial"/>
          <w:szCs w:val="21"/>
        </w:rPr>
        <w:t>日将其书面质疑文件送达招标投标主管部门，质疑该项目招标文件对投标人财务要求太高，对其投标构成了歧视。</w:t>
      </w:r>
    </w:p>
    <w:p>
      <w:pPr>
        <w:spacing w:line="360" w:lineRule="auto"/>
        <w:ind w:firstLine="420" w:firstLineChars="200"/>
        <w:rPr>
          <w:rFonts w:hint="eastAsia" w:ascii="Arial" w:hAnsi="Arial" w:cs="Arial"/>
          <w:szCs w:val="21"/>
        </w:rPr>
      </w:pPr>
      <w:r>
        <w:rPr>
          <w:rFonts w:hint="eastAsia" w:ascii="Arial" w:hAnsi="Arial" w:cs="Arial"/>
          <w:szCs w:val="21"/>
        </w:rPr>
        <w:t>（</w:t>
      </w:r>
      <w:r>
        <w:rPr>
          <w:rFonts w:ascii="Arial" w:hAnsi="Arial" w:cs="Arial"/>
          <w:szCs w:val="21"/>
        </w:rPr>
        <w:t>3</w:t>
      </w:r>
      <w:r>
        <w:rPr>
          <w:rFonts w:hint="eastAsia" w:ascii="Arial" w:hAnsi="Arial" w:cs="Arial"/>
          <w:szCs w:val="21"/>
        </w:rPr>
        <w:t>）投标人</w:t>
      </w:r>
      <w:r>
        <w:rPr>
          <w:rFonts w:ascii="Arial" w:hAnsi="Arial" w:cs="Arial"/>
          <w:szCs w:val="21"/>
        </w:rPr>
        <w:t>D</w:t>
      </w:r>
      <w:r>
        <w:rPr>
          <w:rFonts w:hint="eastAsia" w:ascii="Arial" w:hAnsi="Arial" w:cs="Arial"/>
          <w:szCs w:val="21"/>
        </w:rPr>
        <w:t>于</w:t>
      </w:r>
      <w:r>
        <w:rPr>
          <w:rFonts w:ascii="Arial" w:hAnsi="Arial" w:cs="Arial"/>
          <w:szCs w:val="21"/>
        </w:rPr>
        <w:t>8</w:t>
      </w:r>
      <w:r>
        <w:rPr>
          <w:rFonts w:hint="eastAsia" w:ascii="Arial" w:hAnsi="Arial" w:cs="Arial"/>
          <w:szCs w:val="21"/>
        </w:rPr>
        <w:t>月</w:t>
      </w:r>
      <w:r>
        <w:rPr>
          <w:rFonts w:ascii="Arial" w:hAnsi="Arial" w:cs="Arial"/>
          <w:szCs w:val="21"/>
        </w:rPr>
        <w:t>18</w:t>
      </w:r>
      <w:r>
        <w:rPr>
          <w:rFonts w:hint="eastAsia" w:ascii="Arial" w:hAnsi="Arial" w:cs="Arial"/>
          <w:szCs w:val="21"/>
        </w:rPr>
        <w:t>日将其书面质疑文件送达招标投标主管部门，质疑推荐中标的投标人</w:t>
      </w:r>
      <w:r>
        <w:rPr>
          <w:rFonts w:ascii="Arial" w:hAnsi="Arial" w:cs="Arial"/>
          <w:szCs w:val="21"/>
        </w:rPr>
        <w:t>A</w:t>
      </w:r>
      <w:r>
        <w:rPr>
          <w:rFonts w:hint="eastAsia" w:ascii="Arial" w:hAnsi="Arial" w:cs="Arial"/>
          <w:szCs w:val="21"/>
        </w:rPr>
        <w:t>业绩达不到招标文件要求。</w:t>
      </w:r>
    </w:p>
    <w:p>
      <w:pPr>
        <w:spacing w:line="360" w:lineRule="auto"/>
        <w:ind w:firstLine="315" w:firstLineChars="150"/>
        <w:rPr>
          <w:rFonts w:hint="eastAsia" w:ascii="Arial" w:hAnsi="Arial" w:cs="Arial"/>
          <w:szCs w:val="21"/>
        </w:rPr>
      </w:pPr>
      <w:r>
        <w:rPr>
          <w:rFonts w:ascii="Arial" w:hAnsi="Arial" w:cs="Arial"/>
          <w:szCs w:val="21"/>
        </w:rPr>
        <w:t xml:space="preserve"> </w:t>
      </w:r>
      <w:r>
        <w:rPr>
          <w:rFonts w:hint="eastAsia" w:ascii="Arial" w:hAnsi="Arial" w:cs="Arial"/>
          <w:szCs w:val="21"/>
        </w:rPr>
        <w:t>问题：</w:t>
      </w:r>
    </w:p>
    <w:p>
      <w:pPr>
        <w:spacing w:line="360" w:lineRule="auto"/>
        <w:ind w:firstLine="420" w:firstLineChars="200"/>
        <w:rPr>
          <w:rFonts w:hint="eastAsia" w:ascii="Arial" w:hAnsi="Arial" w:cs="Arial"/>
          <w:szCs w:val="21"/>
        </w:rPr>
      </w:pPr>
      <w:r>
        <w:rPr>
          <w:rFonts w:ascii="Arial" w:hAnsi="Arial" w:cs="Arial"/>
          <w:szCs w:val="21"/>
        </w:rPr>
        <w:t>1.</w:t>
      </w:r>
      <w:r>
        <w:rPr>
          <w:rFonts w:hint="eastAsia" w:ascii="Arial" w:hAnsi="Arial" w:cs="Arial"/>
          <w:szCs w:val="21"/>
        </w:rPr>
        <w:t>该项目评标委员会的组成存在哪些问题？评标结果公示时间是否符合机电产品国际招标的相关规定？</w:t>
      </w:r>
    </w:p>
    <w:p>
      <w:pPr>
        <w:spacing w:line="360" w:lineRule="auto"/>
        <w:ind w:firstLine="420" w:firstLineChars="200"/>
        <w:rPr>
          <w:rFonts w:hint="eastAsia" w:ascii="Arial" w:hAnsi="Arial" w:cs="Arial"/>
          <w:szCs w:val="21"/>
        </w:rPr>
      </w:pPr>
      <w:r>
        <w:rPr>
          <w:rFonts w:ascii="Arial" w:hAnsi="Arial" w:cs="Arial"/>
          <w:szCs w:val="21"/>
        </w:rPr>
        <w:t xml:space="preserve">2. </w:t>
      </w:r>
      <w:r>
        <w:rPr>
          <w:rFonts w:hint="eastAsia" w:ascii="Arial" w:hAnsi="Arial" w:cs="Arial"/>
          <w:szCs w:val="21"/>
        </w:rPr>
        <w:t>投标人</w:t>
      </w:r>
      <w:r>
        <w:rPr>
          <w:rFonts w:ascii="Arial" w:hAnsi="Arial" w:cs="Arial"/>
          <w:szCs w:val="21"/>
        </w:rPr>
        <w:t>B</w:t>
      </w:r>
      <w:r>
        <w:rPr>
          <w:rFonts w:hint="eastAsia" w:ascii="Arial" w:hAnsi="Arial" w:cs="Arial"/>
          <w:szCs w:val="21"/>
        </w:rPr>
        <w:t>、</w:t>
      </w:r>
      <w:r>
        <w:rPr>
          <w:rFonts w:ascii="Arial" w:hAnsi="Arial" w:cs="Arial"/>
          <w:szCs w:val="21"/>
        </w:rPr>
        <w:t>C</w:t>
      </w:r>
      <w:r>
        <w:rPr>
          <w:rFonts w:hint="eastAsia" w:ascii="Arial" w:hAnsi="Arial" w:cs="Arial"/>
          <w:szCs w:val="21"/>
        </w:rPr>
        <w:t>、</w:t>
      </w:r>
      <w:r>
        <w:rPr>
          <w:rFonts w:ascii="Arial" w:hAnsi="Arial" w:cs="Arial"/>
          <w:szCs w:val="21"/>
        </w:rPr>
        <w:t>D</w:t>
      </w:r>
      <w:r>
        <w:rPr>
          <w:rFonts w:hint="eastAsia" w:ascii="Arial" w:hAnsi="Arial" w:cs="Arial"/>
          <w:szCs w:val="21"/>
        </w:rPr>
        <w:t>的质疑是否有效？分别说明理由。</w:t>
      </w: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pStyle w:val="2"/>
        <w:keepNext w:val="0"/>
        <w:keepLines w:val="0"/>
        <w:widowControl/>
        <w:suppressLineNumbers w:val="0"/>
        <w:pBdr>
          <w:bottom w:val="none" w:color="auto" w:sz="0" w:space="0"/>
        </w:pBdr>
        <w:spacing w:before="0" w:beforeAutospacing="0" w:after="0" w:afterAutospacing="0" w:line="360" w:lineRule="atLeast"/>
        <w:ind w:left="0" w:right="0" w:firstLine="360"/>
        <w:jc w:val="left"/>
        <w:rPr>
          <w:color w:val="444444"/>
          <w:sz w:val="21"/>
          <w:szCs w:val="21"/>
          <w:bdr w:val="none" w:color="auto" w:sz="0" w:space="0"/>
        </w:rPr>
      </w:pPr>
    </w:p>
    <w:p>
      <w:pPr>
        <w:pStyle w:val="2"/>
        <w:keepNext w:val="0"/>
        <w:keepLines w:val="0"/>
        <w:widowControl/>
        <w:suppressLineNumbers w:val="0"/>
        <w:pBdr>
          <w:bottom w:val="none" w:color="auto" w:sz="0" w:space="0"/>
        </w:pBdr>
        <w:spacing w:before="0" w:beforeAutospacing="0" w:after="0" w:afterAutospacing="0" w:line="360" w:lineRule="atLeast"/>
        <w:ind w:left="0" w:right="0" w:firstLine="360"/>
        <w:jc w:val="left"/>
        <w:rPr>
          <w:color w:val="444444"/>
          <w:sz w:val="21"/>
          <w:szCs w:val="21"/>
          <w:bdr w:val="none" w:color="auto" w:sz="0" w:space="0"/>
        </w:rPr>
      </w:pPr>
    </w:p>
    <w:p>
      <w:pPr>
        <w:pStyle w:val="2"/>
        <w:keepNext w:val="0"/>
        <w:keepLines w:val="0"/>
        <w:widowControl/>
        <w:suppressLineNumbers w:val="0"/>
        <w:pBdr>
          <w:bottom w:val="none" w:color="auto" w:sz="0" w:space="0"/>
        </w:pBdr>
        <w:spacing w:before="0" w:beforeAutospacing="0" w:after="0" w:afterAutospacing="0" w:line="360" w:lineRule="atLeast"/>
        <w:ind w:left="0" w:right="0" w:firstLine="360"/>
        <w:jc w:val="left"/>
      </w:pPr>
      <w:r>
        <w:rPr>
          <w:color w:val="444444"/>
          <w:sz w:val="21"/>
          <w:szCs w:val="21"/>
          <w:bdr w:val="none" w:color="auto" w:sz="0" w:space="0"/>
        </w:rPr>
        <w:t>《招标投标法》第37条规定，与投标人有利害关系的人不得进入相关项目的评标委员会；已经进入的应当更换。《招标投标法实施条例》第46条规定，评标委员会成员与投标人有利害关系的应当主动回避。行政监督部门的工作人员不得担任本部门负责监督的评标委员会成员。</w:t>
      </w:r>
      <w:r>
        <w:rPr>
          <w:color w:val="444444"/>
          <w:sz w:val="21"/>
          <w:szCs w:val="21"/>
          <w:bdr w:val="none" w:color="auto" w:sz="0" w:space="0"/>
        </w:rPr>
        <w:br w:type="textWrapping"/>
      </w:r>
      <w:r>
        <w:rPr>
          <w:color w:val="444444"/>
          <w:sz w:val="21"/>
          <w:szCs w:val="21"/>
          <w:bdr w:val="none" w:color="auto" w:sz="0" w:space="0"/>
        </w:rPr>
        <w:t>　　对不同类别的项目，相关部门规章对不得担任评标委员会成员的情况作出了相应的规定。</w:t>
      </w:r>
      <w:r>
        <w:rPr>
          <w:color w:val="444444"/>
          <w:sz w:val="21"/>
          <w:szCs w:val="21"/>
          <w:bdr w:val="none" w:color="auto" w:sz="0" w:space="0"/>
        </w:rPr>
        <w:br w:type="textWrapping"/>
      </w:r>
      <w:r>
        <w:rPr>
          <w:color w:val="444444"/>
          <w:sz w:val="21"/>
          <w:szCs w:val="21"/>
          <w:bdr w:val="none" w:color="auto" w:sz="0" w:space="0"/>
        </w:rPr>
        <w:t>　　(1)　依法必须招标项目</w:t>
      </w:r>
      <w:r>
        <w:rPr>
          <w:color w:val="444444"/>
          <w:sz w:val="21"/>
          <w:szCs w:val="21"/>
          <w:bdr w:val="none" w:color="auto" w:sz="0" w:space="0"/>
        </w:rPr>
        <w:br w:type="textWrapping"/>
      </w:r>
      <w:r>
        <w:rPr>
          <w:color w:val="444444"/>
          <w:sz w:val="21"/>
          <w:szCs w:val="21"/>
          <w:bdr w:val="none" w:color="auto" w:sz="0" w:space="0"/>
        </w:rPr>
        <w:t>　　根据《评标委员会和评标方法暂行规定》的规定，有下列情形之一的，不得担任评标委员会成员：</w:t>
      </w:r>
      <w:r>
        <w:rPr>
          <w:color w:val="444444"/>
          <w:sz w:val="21"/>
          <w:szCs w:val="21"/>
          <w:bdr w:val="none" w:color="auto" w:sz="0" w:space="0"/>
        </w:rPr>
        <w:br w:type="textWrapping"/>
      </w:r>
      <w:r>
        <w:rPr>
          <w:color w:val="444444"/>
          <w:sz w:val="21"/>
          <w:szCs w:val="21"/>
          <w:bdr w:val="none" w:color="auto" w:sz="0" w:space="0"/>
        </w:rPr>
        <w:t>　　1)　投标人或者投标人主要负责人的近亲属；</w:t>
      </w:r>
      <w:r>
        <w:rPr>
          <w:color w:val="444444"/>
          <w:sz w:val="21"/>
          <w:szCs w:val="21"/>
          <w:bdr w:val="none" w:color="auto" w:sz="0" w:space="0"/>
        </w:rPr>
        <w:br w:type="textWrapping"/>
      </w:r>
      <w:r>
        <w:rPr>
          <w:color w:val="444444"/>
          <w:sz w:val="21"/>
          <w:szCs w:val="21"/>
          <w:bdr w:val="none" w:color="auto" w:sz="0" w:space="0"/>
        </w:rPr>
        <w:t>　　2)　项目主管部门或者行政监督部门的人员；</w:t>
      </w:r>
      <w:r>
        <w:rPr>
          <w:color w:val="444444"/>
          <w:sz w:val="21"/>
          <w:szCs w:val="21"/>
          <w:bdr w:val="none" w:color="auto" w:sz="0" w:space="0"/>
        </w:rPr>
        <w:br w:type="textWrapping"/>
      </w:r>
      <w:r>
        <w:rPr>
          <w:color w:val="444444"/>
          <w:sz w:val="21"/>
          <w:szCs w:val="21"/>
          <w:bdr w:val="none" w:color="auto" w:sz="0" w:space="0"/>
        </w:rPr>
        <w:t>　　3)　与投标人有经济利益关系，可能影响对投标公正评审的；</w:t>
      </w:r>
      <w:r>
        <w:rPr>
          <w:color w:val="444444"/>
          <w:sz w:val="21"/>
          <w:szCs w:val="21"/>
          <w:bdr w:val="none" w:color="auto" w:sz="0" w:space="0"/>
        </w:rPr>
        <w:br w:type="textWrapping"/>
      </w:r>
      <w:r>
        <w:rPr>
          <w:color w:val="444444"/>
          <w:sz w:val="21"/>
          <w:szCs w:val="21"/>
          <w:bdr w:val="none" w:color="auto" w:sz="0" w:space="0"/>
        </w:rPr>
        <w:t>　　4)　曾因在招标、评标以及其他与招标投标有关活动中从事违法行为而受过行政处罚或刑事处罚的。</w:t>
      </w:r>
      <w:r>
        <w:rPr>
          <w:color w:val="444444"/>
          <w:sz w:val="21"/>
          <w:szCs w:val="21"/>
          <w:bdr w:val="none" w:color="auto" w:sz="0" w:space="0"/>
        </w:rPr>
        <w:br w:type="textWrapping"/>
      </w:r>
      <w:r>
        <w:rPr>
          <w:color w:val="444444"/>
          <w:sz w:val="21"/>
          <w:szCs w:val="21"/>
          <w:bdr w:val="none" w:color="auto" w:sz="0" w:space="0"/>
        </w:rPr>
        <w:t>　　评标委员会成员有前款规定情形之一的，应当主动提出回避。</w:t>
      </w:r>
      <w:r>
        <w:rPr>
          <w:color w:val="444444"/>
          <w:sz w:val="21"/>
          <w:szCs w:val="21"/>
          <w:bdr w:val="none" w:color="auto" w:sz="0" w:space="0"/>
        </w:rPr>
        <w:br w:type="textWrapping"/>
      </w:r>
      <w:r>
        <w:rPr>
          <w:color w:val="444444"/>
          <w:sz w:val="21"/>
          <w:szCs w:val="21"/>
          <w:bdr w:val="none" w:color="auto" w:sz="0" w:space="0"/>
        </w:rPr>
        <w:t>　　(2)　机电产品国际招标项目</w:t>
      </w:r>
      <w:r>
        <w:rPr>
          <w:color w:val="444444"/>
          <w:sz w:val="21"/>
          <w:szCs w:val="21"/>
          <w:bdr w:val="none" w:color="auto" w:sz="0" w:space="0"/>
        </w:rPr>
        <w:br w:type="textWrapping"/>
      </w:r>
      <w:r>
        <w:rPr>
          <w:color w:val="444444"/>
          <w:sz w:val="21"/>
          <w:szCs w:val="21"/>
          <w:bdr w:val="none" w:color="auto" w:sz="0" w:space="0"/>
        </w:rPr>
        <w:t>　　根据《机电产品国际招标投标实施办法》、《进一步规范机电产品国际招标投标活动有关规定》的规定，不得担任评标委员会成员的情况有：</w:t>
      </w:r>
      <w:r>
        <w:rPr>
          <w:color w:val="444444"/>
          <w:sz w:val="21"/>
          <w:szCs w:val="21"/>
          <w:bdr w:val="none" w:color="auto" w:sz="0" w:space="0"/>
        </w:rPr>
        <w:br w:type="textWrapping"/>
      </w:r>
      <w:r>
        <w:rPr>
          <w:color w:val="444444"/>
          <w:sz w:val="21"/>
          <w:szCs w:val="21"/>
          <w:bdr w:val="none" w:color="auto" w:sz="0" w:space="0"/>
        </w:rPr>
        <w:t>　　1)　已经参加了招标文件审核的专家，不得参加同一招标项目编号下同一包的评标工作。</w:t>
      </w:r>
      <w:r>
        <w:rPr>
          <w:color w:val="444444"/>
          <w:sz w:val="21"/>
          <w:szCs w:val="21"/>
          <w:bdr w:val="none" w:color="auto" w:sz="0" w:space="0"/>
        </w:rPr>
        <w:br w:type="textWrapping"/>
      </w:r>
      <w:r>
        <w:rPr>
          <w:color w:val="444444"/>
          <w:sz w:val="21"/>
          <w:szCs w:val="21"/>
          <w:bdr w:val="none" w:color="auto" w:sz="0" w:space="0"/>
        </w:rPr>
        <w:t>　　2)　凡与招标项目或投标人及其制造商有利害关系的外聘专家，不得担任评标委员会成员。随机抽取的评审专家不得参加与自己有利害关系的项目评标。如与招标人、投标人、制造商或评审项目有利害关系的，专家应当主动申请回避。利害关系包括但不限于以下情况：</w:t>
      </w:r>
      <w:r>
        <w:rPr>
          <w:color w:val="444444"/>
          <w:sz w:val="21"/>
          <w:szCs w:val="21"/>
          <w:bdr w:val="none" w:color="auto" w:sz="0" w:space="0"/>
        </w:rPr>
        <w:br w:type="textWrapping"/>
      </w:r>
      <w:r>
        <w:rPr>
          <w:color w:val="444444"/>
          <w:sz w:val="21"/>
          <w:szCs w:val="21"/>
          <w:bdr w:val="none" w:color="auto" w:sz="0" w:space="0"/>
        </w:rPr>
        <w:t>　　①　评审专家在某投标人单位或制造商单位任职、兼职或者持有股份的；</w:t>
      </w:r>
      <w:r>
        <w:rPr>
          <w:color w:val="444444"/>
          <w:sz w:val="21"/>
          <w:szCs w:val="21"/>
          <w:bdr w:val="none" w:color="auto" w:sz="0" w:space="0"/>
        </w:rPr>
        <w:br w:type="textWrapping"/>
      </w:r>
      <w:r>
        <w:rPr>
          <w:color w:val="444444"/>
          <w:sz w:val="21"/>
          <w:szCs w:val="21"/>
          <w:bdr w:val="none" w:color="auto" w:sz="0" w:space="0"/>
        </w:rPr>
        <w:t>　　②　评审专家任职单位与招标人单位为同一法人代表的；</w:t>
      </w:r>
      <w:r>
        <w:rPr>
          <w:color w:val="444444"/>
          <w:sz w:val="21"/>
          <w:szCs w:val="21"/>
          <w:bdr w:val="none" w:color="auto" w:sz="0" w:space="0"/>
        </w:rPr>
        <w:br w:type="textWrapping"/>
      </w:r>
      <w:r>
        <w:rPr>
          <w:color w:val="444444"/>
          <w:sz w:val="21"/>
          <w:szCs w:val="21"/>
          <w:bdr w:val="none" w:color="auto" w:sz="0" w:space="0"/>
        </w:rPr>
        <w:t>　　③　评审专家的近亲属在某投标人单位或制造商单位担任领导职务的；</w:t>
      </w:r>
      <w:r>
        <w:rPr>
          <w:color w:val="444444"/>
          <w:sz w:val="21"/>
          <w:szCs w:val="21"/>
          <w:bdr w:val="none" w:color="auto" w:sz="0" w:space="0"/>
        </w:rPr>
        <w:br w:type="textWrapping"/>
      </w:r>
      <w:r>
        <w:rPr>
          <w:color w:val="444444"/>
          <w:sz w:val="21"/>
          <w:szCs w:val="21"/>
          <w:bdr w:val="none" w:color="auto" w:sz="0" w:space="0"/>
        </w:rPr>
        <w:t>　　④　有其他经济利害关系的；</w:t>
      </w:r>
      <w:r>
        <w:rPr>
          <w:color w:val="444444"/>
          <w:sz w:val="21"/>
          <w:szCs w:val="21"/>
          <w:bdr w:val="none" w:color="auto" w:sz="0" w:space="0"/>
        </w:rPr>
        <w:br w:type="textWrapping"/>
      </w:r>
      <w:r>
        <w:rPr>
          <w:color w:val="444444"/>
          <w:sz w:val="21"/>
          <w:szCs w:val="21"/>
          <w:bdr w:val="none" w:color="auto" w:sz="0" w:space="0"/>
        </w:rPr>
        <w:t>　　⑤　同一评标项目，来自同一法人单位的评审专家不得超过评标委员会总数的1/3。</w:t>
      </w:r>
      <w:r>
        <w:rPr>
          <w:color w:val="444444"/>
          <w:sz w:val="21"/>
          <w:szCs w:val="21"/>
          <w:bdr w:val="none" w:color="auto" w:sz="0" w:space="0"/>
        </w:rPr>
        <w:br w:type="textWrapping"/>
      </w:r>
      <w:r>
        <w:rPr>
          <w:color w:val="444444"/>
          <w:sz w:val="21"/>
          <w:szCs w:val="21"/>
          <w:bdr w:val="none" w:color="auto" w:sz="0" w:space="0"/>
        </w:rPr>
        <w:t>　　(3)　政府采购项目</w:t>
      </w:r>
      <w:r>
        <w:rPr>
          <w:color w:val="444444"/>
          <w:sz w:val="21"/>
          <w:szCs w:val="21"/>
          <w:bdr w:val="none" w:color="auto" w:sz="0" w:space="0"/>
        </w:rPr>
        <w:br w:type="textWrapping"/>
      </w:r>
      <w:r>
        <w:rPr>
          <w:color w:val="444444"/>
          <w:sz w:val="21"/>
          <w:szCs w:val="21"/>
          <w:bdr w:val="none" w:color="auto" w:sz="0" w:space="0"/>
        </w:rPr>
        <w:t>　　根据《政府采购评审专家管理办法》、《政府采购货物和服务招标投标管理办法》的规定，不得担任评标委员会成员的情况有：</w:t>
      </w:r>
      <w:r>
        <w:rPr>
          <w:color w:val="444444"/>
          <w:sz w:val="21"/>
          <w:szCs w:val="21"/>
          <w:bdr w:val="none" w:color="auto" w:sz="0" w:space="0"/>
        </w:rPr>
        <w:br w:type="textWrapping"/>
      </w:r>
      <w:r>
        <w:rPr>
          <w:color w:val="444444"/>
          <w:sz w:val="21"/>
          <w:szCs w:val="21"/>
          <w:bdr w:val="none" w:color="auto" w:sz="0" w:space="0"/>
        </w:rPr>
        <w:t>　　1)　招标采购单位就招标文件征询过意见的专家，不得再作为评标专家参加评标；</w:t>
      </w:r>
      <w:r>
        <w:rPr>
          <w:color w:val="444444"/>
          <w:sz w:val="21"/>
          <w:szCs w:val="21"/>
          <w:bdr w:val="none" w:color="auto" w:sz="0" w:space="0"/>
        </w:rPr>
        <w:br w:type="textWrapping"/>
      </w:r>
      <w:r>
        <w:rPr>
          <w:color w:val="444444"/>
          <w:sz w:val="21"/>
          <w:szCs w:val="21"/>
          <w:bdr w:val="none" w:color="auto" w:sz="0" w:space="0"/>
        </w:rPr>
        <w:t>　　2)　采购人不得以专家身份参与本部门或者本单位采购项目的评标；</w:t>
      </w:r>
      <w:r>
        <w:rPr>
          <w:color w:val="444444"/>
          <w:sz w:val="21"/>
          <w:szCs w:val="21"/>
          <w:bdr w:val="none" w:color="auto" w:sz="0" w:space="0"/>
        </w:rPr>
        <w:br w:type="textWrapping"/>
      </w:r>
      <w:r>
        <w:rPr>
          <w:color w:val="444444"/>
          <w:sz w:val="21"/>
          <w:szCs w:val="21"/>
          <w:bdr w:val="none" w:color="auto" w:sz="0" w:space="0"/>
        </w:rPr>
        <w:t>　　3)　采购代理机构工作人员不得参加由本机构代理的政府采购项目的评标；</w:t>
      </w:r>
      <w:r>
        <w:rPr>
          <w:color w:val="444444"/>
          <w:sz w:val="21"/>
          <w:szCs w:val="21"/>
          <w:bdr w:val="none" w:color="auto" w:sz="0" w:space="0"/>
        </w:rPr>
        <w:br w:type="textWrapping"/>
      </w:r>
      <w:r>
        <w:rPr>
          <w:color w:val="444444"/>
          <w:sz w:val="21"/>
          <w:szCs w:val="21"/>
          <w:bdr w:val="none" w:color="auto" w:sz="0" w:space="0"/>
        </w:rPr>
        <w:t>　　4)　评审专家原则上在一年之内不得连续三次参加政府采购评审工作；</w:t>
      </w:r>
      <w:r>
        <w:rPr>
          <w:color w:val="444444"/>
          <w:sz w:val="21"/>
          <w:szCs w:val="21"/>
          <w:bdr w:val="none" w:color="auto" w:sz="0" w:space="0"/>
        </w:rPr>
        <w:br w:type="textWrapping"/>
      </w:r>
      <w:r>
        <w:rPr>
          <w:color w:val="444444"/>
          <w:sz w:val="21"/>
          <w:szCs w:val="21"/>
          <w:bdr w:val="none" w:color="auto" w:sz="0" w:space="0"/>
        </w:rPr>
        <w:t>　　5)　评审专家不得参加与自己有利害关系的政府采购项目的评审活动。对与自己有利害关系的评审项目，如受到邀请，应主动提出回避。财政部门、采购人或采购代理机构也可要求该评审专家回避。有利害关系主要是指3年内曾在参加该采购项目供应商中任职(包括一般工作)或担任顾问，配偶或直系亲属在参加该采购项目的供应商中任职或担任顾问，与参加该采购项目供应商发生过法律纠纷，以及其他可能影响公正评标的情况。</w:t>
      </w: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p>
    <w:p>
      <w:pPr>
        <w:spacing w:line="360" w:lineRule="auto"/>
        <w:rPr>
          <w:rFonts w:hint="eastAsia" w:ascii="Arial" w:hAnsi="Arial" w:cs="Arial"/>
          <w:color w:val="FF0000"/>
          <w:szCs w:val="21"/>
        </w:rPr>
      </w:pPr>
      <w:r>
        <w:rPr>
          <w:rFonts w:hint="eastAsia" w:ascii="Arial" w:hAnsi="Arial" w:cs="Arial"/>
          <w:color w:val="FF0000"/>
          <w:szCs w:val="21"/>
        </w:rPr>
        <w:t>答案：</w:t>
      </w:r>
    </w:p>
    <w:p>
      <w:pPr>
        <w:spacing w:line="360" w:lineRule="auto"/>
        <w:ind w:firstLine="420" w:firstLineChars="200"/>
        <w:rPr>
          <w:rFonts w:hint="eastAsia" w:ascii="Arial" w:hAnsi="Arial" w:cs="Arial"/>
          <w:color w:val="FF0000"/>
          <w:szCs w:val="21"/>
        </w:rPr>
      </w:pPr>
      <w:r>
        <w:rPr>
          <w:rFonts w:ascii="Arial" w:hAnsi="Arial" w:cs="Arial"/>
          <w:color w:val="FF0000"/>
          <w:szCs w:val="21"/>
        </w:rPr>
        <w:t>1</w:t>
      </w:r>
      <w:r>
        <w:rPr>
          <w:rFonts w:hint="eastAsia" w:ascii="Arial" w:hAnsi="Arial" w:cs="Arial"/>
          <w:color w:val="FF0000"/>
          <w:szCs w:val="21"/>
        </w:rPr>
        <w:t>．该项目评标委员会的组成存在的问题：</w:t>
      </w:r>
    </w:p>
    <w:p>
      <w:pPr>
        <w:spacing w:line="360" w:lineRule="auto"/>
        <w:ind w:firstLine="420" w:firstLineChars="200"/>
        <w:rPr>
          <w:rFonts w:hint="eastAsia" w:ascii="Arial" w:hAnsi="Arial" w:cs="Arial"/>
          <w:color w:val="FF0000"/>
          <w:szCs w:val="21"/>
        </w:rPr>
      </w:pPr>
      <w:r>
        <w:rPr>
          <w:rFonts w:hint="eastAsia" w:ascii="Arial" w:hAnsi="Arial" w:cs="Arial"/>
          <w:color w:val="FF0000"/>
          <w:szCs w:val="21"/>
        </w:rPr>
        <w:t>（</w:t>
      </w:r>
      <w:r>
        <w:rPr>
          <w:rFonts w:ascii="Arial" w:hAnsi="Arial" w:cs="Arial"/>
          <w:color w:val="FF0000"/>
          <w:szCs w:val="21"/>
        </w:rPr>
        <w:t>1</w:t>
      </w:r>
      <w:r>
        <w:rPr>
          <w:rFonts w:hint="eastAsia" w:ascii="Arial" w:hAnsi="Arial" w:cs="Arial"/>
          <w:color w:val="FF0000"/>
          <w:szCs w:val="21"/>
        </w:rPr>
        <w:t>）评标委员会由</w:t>
      </w:r>
      <w:r>
        <w:rPr>
          <w:rFonts w:ascii="Arial" w:hAnsi="Arial" w:cs="Arial"/>
          <w:color w:val="FF0000"/>
          <w:szCs w:val="21"/>
        </w:rPr>
        <w:t>6</w:t>
      </w:r>
      <w:r>
        <w:rPr>
          <w:rFonts w:hint="eastAsia" w:ascii="Arial" w:hAnsi="Arial" w:cs="Arial"/>
          <w:color w:val="FF0000"/>
          <w:szCs w:val="21"/>
        </w:rPr>
        <w:t>人组成。</w:t>
      </w:r>
    </w:p>
    <w:p>
      <w:pPr>
        <w:spacing w:line="360" w:lineRule="auto"/>
        <w:ind w:firstLine="420" w:firstLineChars="200"/>
        <w:rPr>
          <w:rFonts w:hint="eastAsia" w:ascii="Arial" w:hAnsi="Arial" w:cs="Arial"/>
          <w:color w:val="FF0000"/>
          <w:szCs w:val="21"/>
        </w:rPr>
      </w:pPr>
      <w:r>
        <w:rPr>
          <w:rFonts w:hint="eastAsia" w:ascii="Arial" w:hAnsi="Arial" w:cs="Arial"/>
          <w:color w:val="FF0000"/>
          <w:szCs w:val="21"/>
        </w:rPr>
        <w:t>（</w:t>
      </w:r>
      <w:r>
        <w:rPr>
          <w:rFonts w:ascii="Arial" w:hAnsi="Arial" w:cs="Arial"/>
          <w:color w:val="FF0000"/>
          <w:szCs w:val="21"/>
        </w:rPr>
        <w:t>2</w:t>
      </w:r>
      <w:r>
        <w:rPr>
          <w:rFonts w:hint="eastAsia" w:ascii="Arial" w:hAnsi="Arial" w:cs="Arial"/>
          <w:color w:val="FF0000"/>
          <w:szCs w:val="21"/>
        </w:rPr>
        <w:t>）参加过该项目招标文件审核的专家又参加评标。</w:t>
      </w:r>
    </w:p>
    <w:p>
      <w:pPr>
        <w:spacing w:line="360" w:lineRule="auto"/>
        <w:ind w:firstLine="420" w:firstLineChars="200"/>
        <w:rPr>
          <w:rFonts w:hint="eastAsia" w:ascii="Arial" w:hAnsi="Arial" w:cs="Arial"/>
          <w:color w:val="FF0000"/>
          <w:szCs w:val="21"/>
        </w:rPr>
      </w:pPr>
      <w:r>
        <w:rPr>
          <w:rFonts w:hint="eastAsia" w:ascii="Arial" w:hAnsi="Arial" w:cs="Arial"/>
          <w:color w:val="FF0000"/>
          <w:szCs w:val="21"/>
        </w:rPr>
        <w:t>（3）3名专家来自同一单位。</w:t>
      </w:r>
    </w:p>
    <w:p>
      <w:pPr>
        <w:spacing w:line="360" w:lineRule="auto"/>
        <w:ind w:firstLine="420" w:firstLineChars="200"/>
        <w:rPr>
          <w:rFonts w:hint="eastAsia" w:ascii="Arial" w:hAnsi="Arial" w:cs="Arial"/>
          <w:color w:val="FF0000"/>
          <w:szCs w:val="21"/>
        </w:rPr>
      </w:pPr>
      <w:r>
        <w:rPr>
          <w:rFonts w:ascii="Arial" w:hAnsi="Arial" w:cs="Arial"/>
          <w:color w:val="FF0000"/>
          <w:szCs w:val="21"/>
        </w:rPr>
        <w:t>2</w:t>
      </w:r>
      <w:r>
        <w:rPr>
          <w:rFonts w:hint="eastAsia" w:ascii="Arial" w:hAnsi="Arial" w:cs="Arial"/>
          <w:color w:val="FF0000"/>
          <w:szCs w:val="21"/>
        </w:rPr>
        <w:t>．投标人</w:t>
      </w:r>
      <w:r>
        <w:rPr>
          <w:rFonts w:ascii="Arial" w:hAnsi="Arial" w:cs="Arial"/>
          <w:color w:val="FF0000"/>
          <w:szCs w:val="21"/>
        </w:rPr>
        <w:t>B</w:t>
      </w:r>
      <w:r>
        <w:rPr>
          <w:rFonts w:hint="eastAsia" w:ascii="Arial" w:hAnsi="Arial" w:cs="Arial"/>
          <w:color w:val="FF0000"/>
          <w:szCs w:val="21"/>
        </w:rPr>
        <w:t>、</w:t>
      </w:r>
      <w:r>
        <w:rPr>
          <w:rFonts w:ascii="Arial" w:hAnsi="Arial" w:cs="Arial"/>
          <w:color w:val="FF0000"/>
          <w:szCs w:val="21"/>
        </w:rPr>
        <w:t>C</w:t>
      </w:r>
      <w:r>
        <w:rPr>
          <w:rFonts w:hint="eastAsia" w:ascii="Arial" w:hAnsi="Arial" w:cs="Arial"/>
          <w:color w:val="FF0000"/>
          <w:szCs w:val="21"/>
        </w:rPr>
        <w:t>、</w:t>
      </w:r>
      <w:r>
        <w:rPr>
          <w:rFonts w:ascii="Arial" w:hAnsi="Arial" w:cs="Arial"/>
          <w:color w:val="FF0000"/>
          <w:szCs w:val="21"/>
        </w:rPr>
        <w:t>D</w:t>
      </w:r>
      <w:r>
        <w:rPr>
          <w:rFonts w:hint="eastAsia" w:ascii="Arial" w:hAnsi="Arial" w:cs="Arial"/>
          <w:color w:val="FF0000"/>
          <w:szCs w:val="21"/>
        </w:rPr>
        <w:t>的质疑有效与否的判断及理由。</w:t>
      </w:r>
    </w:p>
    <w:p>
      <w:pPr>
        <w:spacing w:line="360" w:lineRule="auto"/>
        <w:ind w:firstLine="420" w:firstLineChars="200"/>
        <w:rPr>
          <w:rFonts w:hint="eastAsia" w:ascii="Arial" w:hAnsi="Arial" w:cs="Arial"/>
          <w:color w:val="FF0000"/>
          <w:szCs w:val="21"/>
        </w:rPr>
      </w:pPr>
      <w:r>
        <w:rPr>
          <w:rFonts w:hint="eastAsia" w:ascii="Arial" w:hAnsi="Arial" w:cs="Arial"/>
          <w:color w:val="FF0000"/>
          <w:szCs w:val="21"/>
        </w:rPr>
        <w:t>（</w:t>
      </w:r>
      <w:r>
        <w:rPr>
          <w:rFonts w:ascii="Arial" w:hAnsi="Arial" w:cs="Arial"/>
          <w:color w:val="FF0000"/>
          <w:szCs w:val="21"/>
        </w:rPr>
        <w:t>1</w:t>
      </w:r>
      <w:r>
        <w:rPr>
          <w:rFonts w:hint="eastAsia" w:ascii="Arial" w:hAnsi="Arial" w:cs="Arial"/>
          <w:color w:val="FF0000"/>
          <w:szCs w:val="21"/>
        </w:rPr>
        <w:t>）投标人</w:t>
      </w:r>
      <w:r>
        <w:rPr>
          <w:rFonts w:ascii="Arial" w:hAnsi="Arial" w:cs="Arial"/>
          <w:color w:val="FF0000"/>
          <w:szCs w:val="21"/>
        </w:rPr>
        <w:t>B</w:t>
      </w:r>
      <w:r>
        <w:rPr>
          <w:rFonts w:hint="eastAsia" w:ascii="Arial" w:hAnsi="Arial" w:cs="Arial"/>
          <w:color w:val="FF0000"/>
          <w:szCs w:val="21"/>
        </w:rPr>
        <w:t>在中国的控股子公司提出的的质疑无效。理由：质疑人不是投标人。</w:t>
      </w:r>
    </w:p>
    <w:p>
      <w:pPr>
        <w:spacing w:line="360" w:lineRule="auto"/>
        <w:ind w:firstLine="420" w:firstLineChars="200"/>
        <w:rPr>
          <w:rFonts w:hint="eastAsia" w:ascii="Arial" w:hAnsi="Arial" w:cs="Arial"/>
          <w:color w:val="FF0000"/>
          <w:szCs w:val="21"/>
        </w:rPr>
      </w:pPr>
      <w:r>
        <w:rPr>
          <w:rFonts w:hint="eastAsia" w:ascii="Arial" w:hAnsi="Arial" w:cs="Arial"/>
          <w:color w:val="FF0000"/>
          <w:szCs w:val="21"/>
        </w:rPr>
        <w:t>（</w:t>
      </w:r>
      <w:r>
        <w:rPr>
          <w:rFonts w:ascii="Arial" w:hAnsi="Arial" w:cs="Arial"/>
          <w:color w:val="FF0000"/>
          <w:szCs w:val="21"/>
        </w:rPr>
        <w:t>2</w:t>
      </w:r>
      <w:r>
        <w:rPr>
          <w:rFonts w:hint="eastAsia" w:ascii="Arial" w:hAnsi="Arial" w:cs="Arial"/>
          <w:color w:val="FF0000"/>
          <w:szCs w:val="21"/>
        </w:rPr>
        <w:t>）投标人</w:t>
      </w:r>
      <w:r>
        <w:rPr>
          <w:rFonts w:ascii="Arial" w:hAnsi="Arial" w:cs="Arial"/>
          <w:color w:val="FF0000"/>
          <w:szCs w:val="21"/>
        </w:rPr>
        <w:t>C</w:t>
      </w:r>
      <w:r>
        <w:rPr>
          <w:rFonts w:hint="eastAsia" w:ascii="Arial" w:hAnsi="Arial" w:cs="Arial"/>
          <w:color w:val="FF0000"/>
          <w:szCs w:val="21"/>
        </w:rPr>
        <w:t>的提出的质疑无效。理由：对招标文件质疑期限已过（或对</w:t>
      </w:r>
      <w:bookmarkStart w:id="0" w:name="_GoBack"/>
      <w:r>
        <w:rPr>
          <w:rFonts w:hint="eastAsia" w:ascii="Arial" w:hAnsi="Arial" w:cs="Arial"/>
          <w:color w:val="FF0000"/>
          <w:szCs w:val="21"/>
        </w:rPr>
        <w:t>招标文件的质疑应当在开标日5日以前</w:t>
      </w:r>
      <w:bookmarkEnd w:id="0"/>
      <w:r>
        <w:rPr>
          <w:rFonts w:hint="eastAsia" w:ascii="Arial" w:hAnsi="Arial" w:cs="Arial"/>
          <w:color w:val="FF0000"/>
          <w:szCs w:val="21"/>
        </w:rPr>
        <w:t xml:space="preserve">）。    </w:t>
      </w:r>
    </w:p>
    <w:p>
      <w:pPr>
        <w:spacing w:line="360" w:lineRule="auto"/>
        <w:ind w:firstLine="420" w:firstLineChars="200"/>
        <w:rPr>
          <w:rFonts w:hint="eastAsia" w:ascii="Arial" w:hAnsi="Arial" w:cs="Arial"/>
          <w:color w:val="FF0000"/>
          <w:szCs w:val="21"/>
        </w:rPr>
      </w:pPr>
      <w:r>
        <w:rPr>
          <w:rFonts w:hint="eastAsia" w:ascii="Arial" w:hAnsi="Arial" w:cs="Arial"/>
          <w:color w:val="FF0000"/>
          <w:szCs w:val="21"/>
        </w:rPr>
        <w:t>（</w:t>
      </w:r>
      <w:r>
        <w:rPr>
          <w:rFonts w:ascii="Arial" w:hAnsi="Arial" w:cs="Arial"/>
          <w:color w:val="FF0000"/>
          <w:szCs w:val="21"/>
        </w:rPr>
        <w:t>3</w:t>
      </w:r>
      <w:r>
        <w:rPr>
          <w:rFonts w:hint="eastAsia" w:ascii="Arial" w:hAnsi="Arial" w:cs="Arial"/>
          <w:color w:val="FF0000"/>
          <w:szCs w:val="21"/>
        </w:rPr>
        <w:t>）投标人</w:t>
      </w:r>
      <w:r>
        <w:rPr>
          <w:rFonts w:ascii="Arial" w:hAnsi="Arial" w:cs="Arial"/>
          <w:color w:val="FF0000"/>
          <w:szCs w:val="21"/>
        </w:rPr>
        <w:t>D</w:t>
      </w:r>
      <w:r>
        <w:rPr>
          <w:rFonts w:hint="eastAsia" w:ascii="Arial" w:hAnsi="Arial" w:cs="Arial"/>
          <w:color w:val="FF0000"/>
          <w:szCs w:val="21"/>
        </w:rPr>
        <w:t>提出的的质疑无效。理由：未在公示结束后</w:t>
      </w:r>
      <w:r>
        <w:rPr>
          <w:rFonts w:ascii="Arial" w:hAnsi="Arial" w:cs="Arial"/>
          <w:color w:val="FF0000"/>
          <w:szCs w:val="21"/>
        </w:rPr>
        <w:t>3</w:t>
      </w:r>
      <w:r>
        <w:rPr>
          <w:rFonts w:hint="eastAsia" w:ascii="Arial" w:hAnsi="Arial" w:cs="Arial"/>
          <w:color w:val="FF0000"/>
          <w:szCs w:val="21"/>
        </w:rPr>
        <w:t>日内将书面质疑文件送达招标投标主管部门。</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400D2C"/>
    <w:rsid w:val="29400D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FollowedHyperlink"/>
    <w:basedOn w:val="3"/>
    <w:uiPriority w:val="0"/>
    <w:rPr>
      <w:color w:val="0F56A2"/>
      <w:u w:val="none"/>
    </w:rPr>
  </w:style>
  <w:style w:type="character" w:styleId="5">
    <w:name w:val="Hyperlink"/>
    <w:basedOn w:val="3"/>
    <w:uiPriority w:val="0"/>
    <w:rPr>
      <w:color w:val="0F56A2"/>
      <w:u w:val="none"/>
    </w:rPr>
  </w:style>
  <w:style w:type="character" w:customStyle="1" w:styleId="7">
    <w:name w:val="sel"/>
    <w:basedOn w:val="3"/>
    <w:uiPriority w:val="0"/>
  </w:style>
  <w:style w:type="character" w:customStyle="1" w:styleId="8">
    <w:name w:val="sels"/>
    <w:basedOn w:val="3"/>
    <w:uiPriority w:val="0"/>
    <w:rPr>
      <w:bdr w:val="single" w:color="DAB76A" w:sz="6" w:space="0"/>
      <w:shd w:val="clear" w:fill="FFFFFF"/>
    </w:rPr>
  </w:style>
  <w:style w:type="character" w:customStyle="1" w:styleId="9">
    <w:name w:val="pic"/>
    <w:basedOn w:val="3"/>
    <w:uiPriority w:val="0"/>
  </w:style>
  <w:style w:type="character" w:customStyle="1" w:styleId="10">
    <w:name w:val="text"/>
    <w:basedOn w:val="3"/>
    <w:uiPriority w:val="0"/>
    <w:rPr>
      <w:color w:val="888888"/>
      <w:sz w:val="18"/>
      <w:szCs w:val="18"/>
      <w:bdr w:val="none" w:color="auto" w:sz="0" w:space="0"/>
    </w:rPr>
  </w:style>
  <w:style w:type="character" w:customStyle="1" w:styleId="11">
    <w:name w:val="bds_more"/>
    <w:basedOn w:val="3"/>
    <w:uiPriority w:val="0"/>
    <w:rPr>
      <w:rFonts w:hint="eastAsia" w:ascii="宋体" w:hAnsi="宋体" w:eastAsia="宋体" w:cs="宋体"/>
      <w:bdr w:val="none" w:color="auto" w:sz="0" w:space="0"/>
    </w:rPr>
  </w:style>
  <w:style w:type="character" w:customStyle="1" w:styleId="12">
    <w:name w:val="bds_more1"/>
    <w:basedOn w:val="3"/>
    <w:uiPriority w:val="0"/>
    <w:rPr>
      <w:bdr w:val="none" w:color="auto" w:sz="0" w:space="0"/>
    </w:rPr>
  </w:style>
  <w:style w:type="character" w:customStyle="1" w:styleId="13">
    <w:name w:val="bds_more2"/>
    <w:basedOn w:val="3"/>
    <w:uiPriority w:val="0"/>
    <w:rPr>
      <w:bdr w:val="none" w:color="auto" w:sz="0" w:space="0"/>
    </w:rPr>
  </w:style>
  <w:style w:type="character" w:customStyle="1" w:styleId="14">
    <w:name w:val="bds_nopic"/>
    <w:basedOn w:val="3"/>
    <w:uiPriority w:val="0"/>
  </w:style>
  <w:style w:type="character" w:customStyle="1" w:styleId="15">
    <w:name w:val="bds_nopic1"/>
    <w:basedOn w:val="3"/>
    <w:uiPriority w:val="0"/>
  </w:style>
  <w:style w:type="character" w:customStyle="1" w:styleId="16">
    <w:name w:val="bds_nopic2"/>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2016-07-01T09:59:00Z</dcterms:created>
  <dc:creator>lizheng</dc:creator>
  <cp:lastModifiedBy>lizheng</cp:lastModifiedBy>
  <dcterms:modified xsi:type="dcterms:W3CDTF">2016-07-01T10:19:36Z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