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35" w:firstLineChars="207"/>
        <w:rPr>
          <w:rFonts w:hint="eastAsia"/>
        </w:rPr>
      </w:pPr>
      <w:r>
        <w:t>某大型工程项目由政府投资建设,业主委托某招标代理公司代理施工招标。招标代理公司确定该项目采用公开招标方式招标,招标公告在当地政府规定的招标信息网上发布。招标文件中规定：投标担保可采用投标保证金或投标保函方式担保。评标方法采用经评审的最低投标价法。投标有效期为60天。</w:t>
      </w:r>
    </w:p>
    <w:p>
      <w:pPr>
        <w:spacing w:line="360" w:lineRule="auto"/>
        <w:ind w:firstLine="435" w:firstLineChars="207"/>
        <w:rPr>
          <w:rFonts w:hint="eastAsia"/>
        </w:rPr>
      </w:pPr>
      <w:r>
        <w:t>业主对招标代理公司提出以下要求：为了避免潜在的投标人过多，项目招标公告只在本市日报上发布，且采用邀请招标方式招标。</w:t>
      </w:r>
    </w:p>
    <w:p>
      <w:pPr>
        <w:spacing w:line="360" w:lineRule="auto"/>
        <w:ind w:firstLine="435" w:firstLineChars="207"/>
        <w:rPr>
          <w:rFonts w:hint="eastAsia"/>
        </w:rPr>
      </w:pPr>
      <w:r>
        <w:t>项目施工招标信息发布以后，共有12家潜在的投标人报名参加投标。业主认为报名参加投标的人数太多，为减少评标工作量，要求招标代理公司仅对报名的潜在投标人的资质条件、业绩进行资格审查。</w:t>
      </w:r>
    </w:p>
    <w:p>
      <w:pPr>
        <w:spacing w:line="360" w:lineRule="auto"/>
        <w:ind w:firstLine="435" w:firstLineChars="207"/>
        <w:rPr>
          <w:rFonts w:hint="eastAsia"/>
        </w:rPr>
      </w:pPr>
      <w:r>
        <w:t>经过标书评审，A投标人被确定为中标候选人</w:t>
      </w:r>
      <w:r>
        <w:rPr>
          <w:rFonts w:hint="eastAsia"/>
        </w:rPr>
        <w:t>，</w:t>
      </w:r>
      <w:r>
        <w:t>A投标人的投标报价为8000万元。发出中标通知后，招标人和A投标人进行合同谈判，希望A投标人能再压缩工期、降低费用。经谈判后双方达成一致；不压缩工期，降价3%。</w:t>
      </w:r>
    </w:p>
    <w:p>
      <w:pPr>
        <w:spacing w:line="360" w:lineRule="auto"/>
        <w:rPr>
          <w:rFonts w:hint="eastAsia"/>
        </w:rPr>
      </w:pPr>
      <w:r>
        <w:rPr>
          <w:rFonts w:hint="eastAsia"/>
        </w:rPr>
        <w:t>问题：</w:t>
      </w:r>
    </w:p>
    <w:p>
      <w:pPr>
        <w:spacing w:line="360" w:lineRule="auto"/>
        <w:rPr>
          <w:rFonts w:hint="eastAsia"/>
        </w:rPr>
      </w:pPr>
      <w:r>
        <w:rPr>
          <w:rFonts w:hint="eastAsia"/>
        </w:rPr>
        <w:t>1．</w:t>
      </w:r>
      <w:r>
        <w:t>业主对招标代理公司提出的要求是否正确？说明理由。</w:t>
      </w:r>
    </w:p>
    <w:p>
      <w:pPr>
        <w:spacing w:line="360" w:lineRule="auto"/>
        <w:rPr>
          <w:rFonts w:hint="eastAsia"/>
        </w:rPr>
      </w:pPr>
      <w:r>
        <w:rPr>
          <w:rFonts w:hint="eastAsia"/>
        </w:rPr>
        <w:t>2．</w:t>
      </w:r>
      <w:r>
        <w:t>该项目施工合同应该如何签订？合同价格应是多少？</w:t>
      </w: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p>
    <w:p>
      <w:pPr>
        <w:spacing w:line="360" w:lineRule="auto"/>
        <w:rPr>
          <w:rFonts w:hint="eastAsia"/>
          <w:color w:val="FF0000"/>
        </w:rPr>
      </w:pPr>
      <w:bookmarkStart w:id="0" w:name="_GoBack"/>
      <w:bookmarkEnd w:id="0"/>
      <w:r>
        <w:rPr>
          <w:rFonts w:hint="eastAsia"/>
          <w:color w:val="FF0000"/>
        </w:rPr>
        <w:t>答案：</w:t>
      </w:r>
    </w:p>
    <w:p>
      <w:pPr>
        <w:spacing w:line="360" w:lineRule="auto"/>
        <w:rPr>
          <w:rFonts w:hint="eastAsia"/>
          <w:color w:val="FF0000"/>
        </w:rPr>
      </w:pPr>
      <w:r>
        <w:rPr>
          <w:rFonts w:hint="eastAsia"/>
          <w:color w:val="FF0000"/>
        </w:rPr>
        <w:t>1．（1）</w:t>
      </w:r>
      <w:r>
        <w:rPr>
          <w:color w:val="FF0000"/>
        </w:rPr>
        <w:t>“业主提出招标公告只在本市日报上发布”不正确。</w:t>
      </w:r>
    </w:p>
    <w:p>
      <w:pPr>
        <w:spacing w:line="360" w:lineRule="auto"/>
        <w:rPr>
          <w:rFonts w:hint="eastAsia"/>
          <w:color w:val="FF0000"/>
        </w:rPr>
      </w:pPr>
      <w:r>
        <w:rPr>
          <w:color w:val="FF0000"/>
        </w:rPr>
        <w:t>理由：公开招标项目的招标公告，必须在指定媒介发布，任何单位和个人不得非法限制招标公告的发布地点和发布范围。</w:t>
      </w:r>
    </w:p>
    <w:p>
      <w:pPr>
        <w:spacing w:line="360" w:lineRule="auto"/>
        <w:rPr>
          <w:rFonts w:hint="eastAsia"/>
          <w:color w:val="FF0000"/>
        </w:rPr>
      </w:pPr>
      <w:r>
        <w:rPr>
          <w:rFonts w:hint="eastAsia"/>
          <w:color w:val="FF0000"/>
        </w:rPr>
        <w:t xml:space="preserve">  （2）</w:t>
      </w:r>
      <w:r>
        <w:rPr>
          <w:color w:val="FF0000"/>
        </w:rPr>
        <w:t>“业主要求采用邀请招标”不正确。</w:t>
      </w:r>
    </w:p>
    <w:p>
      <w:pPr>
        <w:spacing w:line="360" w:lineRule="auto"/>
        <w:rPr>
          <w:rFonts w:hint="eastAsia"/>
          <w:color w:val="FF0000"/>
        </w:rPr>
      </w:pPr>
      <w:r>
        <w:rPr>
          <w:color w:val="FF0000"/>
        </w:rPr>
        <w:t>理由：因该工程项目由政府投资建设，相关法规规定：“全部使用国有资金投资或者国有资金投资占控股或者主导地位的项目”，应当采用公开招标方式招标。如果采用邀请招标方式招标，应由有关部门批准。</w:t>
      </w:r>
    </w:p>
    <w:p>
      <w:pPr>
        <w:spacing w:line="360" w:lineRule="auto"/>
        <w:rPr>
          <w:rFonts w:hint="eastAsia"/>
          <w:color w:val="FF0000"/>
        </w:rPr>
      </w:pPr>
      <w:r>
        <w:rPr>
          <w:rFonts w:hint="eastAsia"/>
          <w:color w:val="FF0000"/>
        </w:rPr>
        <w:t xml:space="preserve">  （3）</w:t>
      </w:r>
      <w:r>
        <w:rPr>
          <w:color w:val="FF0000"/>
        </w:rPr>
        <w:t>“业主提出的仅对潜在投标人的资质条件、业绩进行资格审查”不正确。</w:t>
      </w:r>
    </w:p>
    <w:p>
      <w:pPr>
        <w:spacing w:line="360" w:lineRule="auto"/>
        <w:rPr>
          <w:rFonts w:hint="eastAsia"/>
          <w:color w:val="FF0000"/>
        </w:rPr>
      </w:pPr>
      <w:r>
        <w:rPr>
          <w:color w:val="FF0000"/>
        </w:rPr>
        <w:t>理由：资质审查的内容还应包括</w:t>
      </w:r>
      <w:r>
        <w:rPr>
          <w:rFonts w:hint="eastAsia"/>
          <w:color w:val="FF0000"/>
        </w:rPr>
        <w:t>①</w:t>
      </w:r>
      <w:r>
        <w:rPr>
          <w:color w:val="FF0000"/>
        </w:rPr>
        <w:t>信誉、</w:t>
      </w:r>
      <w:r>
        <w:rPr>
          <w:rFonts w:hint="eastAsia"/>
          <w:color w:val="FF0000"/>
        </w:rPr>
        <w:t>②</w:t>
      </w:r>
      <w:r>
        <w:rPr>
          <w:color w:val="FF0000"/>
        </w:rPr>
        <w:t>技术、</w:t>
      </w:r>
      <w:r>
        <w:rPr>
          <w:rFonts w:hint="eastAsia"/>
          <w:color w:val="FF0000"/>
        </w:rPr>
        <w:t>③</w:t>
      </w:r>
      <w:r>
        <w:rPr>
          <w:color w:val="FF0000"/>
        </w:rPr>
        <w:t>拟投入人员、</w:t>
      </w:r>
      <w:r>
        <w:rPr>
          <w:rFonts w:hint="eastAsia"/>
          <w:color w:val="FF0000"/>
        </w:rPr>
        <w:t>④</w:t>
      </w:r>
      <w:r>
        <w:rPr>
          <w:color w:val="FF0000"/>
        </w:rPr>
        <w:t>拟投入机械、</w:t>
      </w:r>
      <w:r>
        <w:rPr>
          <w:rFonts w:hint="eastAsia"/>
          <w:color w:val="FF0000"/>
        </w:rPr>
        <w:t>⑤</w:t>
      </w:r>
      <w:r>
        <w:rPr>
          <w:color w:val="FF0000"/>
        </w:rPr>
        <w:t>财务状况等。</w:t>
      </w:r>
    </w:p>
    <w:p>
      <w:pPr>
        <w:spacing w:line="360" w:lineRule="auto"/>
        <w:rPr>
          <w:rFonts w:hint="eastAsia"/>
          <w:color w:val="FF0000"/>
        </w:rPr>
      </w:pPr>
      <w:r>
        <w:rPr>
          <w:rFonts w:hint="eastAsia"/>
          <w:color w:val="FF0000"/>
        </w:rPr>
        <w:t>2．</w:t>
      </w:r>
      <w:r>
        <w:rPr>
          <w:color w:val="FF0000"/>
        </w:rPr>
        <w:t>(1)该项日应自中标通知书发出后30日内按招标文件和A投标人的投标文件签订书面合同，双方不得再签订背离合同实质性内容的其他协议。</w:t>
      </w:r>
    </w:p>
    <w:p>
      <w:pPr>
        <w:spacing w:line="360" w:lineRule="auto"/>
        <w:ind w:firstLine="210" w:firstLineChars="100"/>
        <w:rPr>
          <w:rFonts w:hint="eastAsia"/>
          <w:color w:val="FF0000"/>
        </w:rPr>
      </w:pPr>
      <w:r>
        <w:rPr>
          <w:color w:val="FF0000"/>
        </w:rPr>
        <w:t>(2)合同价格应为8000万元</w:t>
      </w:r>
      <w:r>
        <w:rPr>
          <w:rFonts w:hint="eastAsia"/>
          <w:color w:val="FF0000"/>
        </w:rPr>
        <w: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722A9"/>
    <w:rsid w:val="0DF722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2016-07-01T10:51:00Z</dcterms:created>
  <dc:creator>lizheng</dc:creator>
  <cp:lastModifiedBy>lizheng</cp:lastModifiedBy>
  <dcterms:modified xsi:type="dcterms:W3CDTF">2016-07-01T10:51:58Z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