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D368" w14:textId="77777777" w:rsidR="006777DA" w:rsidRPr="00864CE5" w:rsidRDefault="006777DA" w:rsidP="006777DA">
      <w:pPr>
        <w:spacing w:after="120" w:line="560" w:lineRule="exact"/>
        <w:jc w:val="left"/>
        <w:rPr>
          <w:rFonts w:ascii="Roboto" w:eastAsia="MS Mincho" w:hAnsi="Roboto" w:cs="Arial"/>
          <w:b/>
          <w:color w:val="565652"/>
          <w:spacing w:val="5"/>
          <w:sz w:val="48"/>
          <w:szCs w:val="56"/>
          <w:lang w:bidi="en-US"/>
        </w:rPr>
      </w:pPr>
      <w:r w:rsidRPr="00864CE5">
        <w:rPr>
          <w:rFonts w:ascii="Roboto" w:eastAsia="MS Mincho" w:hAnsi="Roboto" w:cs="Arial"/>
          <w:b/>
          <w:color w:val="565652"/>
          <w:spacing w:val="5"/>
          <w:sz w:val="48"/>
          <w:szCs w:val="56"/>
          <w:lang w:bidi="en-US"/>
        </w:rPr>
        <w:t>Assessment criteria</w:t>
      </w:r>
    </w:p>
    <w:p w14:paraId="32D9E705" w14:textId="0E14C210" w:rsidR="006777DA" w:rsidRDefault="00F33666" w:rsidP="006777DA">
      <w:pPr>
        <w:spacing w:after="57"/>
        <w:jc w:val="left"/>
        <w:rPr>
          <w:rFonts w:ascii="Roboto" w:eastAsia="Calibri" w:hAnsi="Roboto" w:cs="Arial"/>
          <w:b/>
          <w:lang w:bidi="en-US"/>
        </w:rPr>
      </w:pPr>
      <w:r w:rsidRPr="00F33666">
        <w:rPr>
          <w:rFonts w:ascii="Roboto" w:eastAsia="Calibri" w:hAnsi="Roboto" w:cs="Arial"/>
          <w:b/>
          <w:lang w:val="en-US" w:bidi="en-US"/>
        </w:rPr>
        <w:t xml:space="preserve">Assessment </w:t>
      </w:r>
      <w:r w:rsidR="00526C93">
        <w:rPr>
          <w:rFonts w:ascii="Roboto" w:eastAsia="Calibri" w:hAnsi="Roboto" w:cs="Arial"/>
          <w:b/>
          <w:lang w:val="en-US" w:bidi="en-US"/>
        </w:rPr>
        <w:t>1</w:t>
      </w:r>
      <w:r w:rsidR="00C424F3">
        <w:rPr>
          <w:rFonts w:ascii="Roboto" w:eastAsia="Calibri" w:hAnsi="Roboto" w:cs="Arial"/>
          <w:b/>
          <w:lang w:val="en-US" w:bidi="en-US"/>
        </w:rPr>
        <w:t>:</w:t>
      </w:r>
      <w:r w:rsidR="00C424F3" w:rsidRPr="00C424F3">
        <w:rPr>
          <w:rFonts w:eastAsiaTheme="minorHAnsi"/>
          <w:sz w:val="24"/>
          <w:szCs w:val="24"/>
          <w:lang w:val="en"/>
        </w:rPr>
        <w:t xml:space="preserve"> </w:t>
      </w:r>
      <w:r w:rsidR="003B3B33" w:rsidRPr="003B3B33">
        <w:rPr>
          <w:rFonts w:ascii="Roboto" w:eastAsia="Calibri" w:hAnsi="Roboto" w:cs="Arial"/>
          <w:b/>
          <w:bCs/>
          <w:lang w:val="en" w:bidi="en-US"/>
        </w:rPr>
        <w:t>Frontend design and usability rubric</w:t>
      </w:r>
    </w:p>
    <w:p w14:paraId="6608E63D" w14:textId="77777777" w:rsidR="00F24176" w:rsidRPr="006777DA" w:rsidRDefault="00F24176" w:rsidP="006777DA">
      <w:pPr>
        <w:spacing w:after="57"/>
        <w:jc w:val="left"/>
        <w:rPr>
          <w:rFonts w:ascii="Roboto" w:eastAsia="Calibri" w:hAnsi="Roboto" w:cs="Arial"/>
          <w:b/>
          <w:lang w:bidi="en-US"/>
        </w:rPr>
      </w:pP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696"/>
        <w:gridCol w:w="647"/>
        <w:gridCol w:w="2755"/>
        <w:gridCol w:w="2517"/>
        <w:gridCol w:w="2367"/>
        <w:gridCol w:w="2233"/>
        <w:gridCol w:w="2097"/>
      </w:tblGrid>
      <w:tr w:rsidR="00F24176" w:rsidRPr="00864CE5" w14:paraId="30FB04F4" w14:textId="77777777" w:rsidTr="003B3B33">
        <w:trPr>
          <w:trHeight w:val="444"/>
        </w:trPr>
        <w:tc>
          <w:tcPr>
            <w:tcW w:w="1696" w:type="dxa"/>
            <w:shd w:val="clear" w:color="auto" w:fill="D7222A"/>
          </w:tcPr>
          <w:p w14:paraId="59F92E8E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647" w:type="dxa"/>
            <w:shd w:val="clear" w:color="auto" w:fill="D7222A"/>
          </w:tcPr>
          <w:p w14:paraId="477BE86F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2755" w:type="dxa"/>
            <w:shd w:val="clear" w:color="auto" w:fill="D7222A"/>
          </w:tcPr>
          <w:p w14:paraId="7790C4E9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A: 80–100%</w:t>
            </w:r>
          </w:p>
        </w:tc>
        <w:tc>
          <w:tcPr>
            <w:tcW w:w="2517" w:type="dxa"/>
            <w:shd w:val="clear" w:color="auto" w:fill="D7222A"/>
          </w:tcPr>
          <w:p w14:paraId="07DF0FA4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B: 70–79%</w:t>
            </w:r>
          </w:p>
        </w:tc>
        <w:tc>
          <w:tcPr>
            <w:tcW w:w="2367" w:type="dxa"/>
            <w:shd w:val="clear" w:color="auto" w:fill="D7222A"/>
          </w:tcPr>
          <w:p w14:paraId="1367B6C3" w14:textId="77777777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C: 60–69%</w:t>
            </w:r>
          </w:p>
        </w:tc>
        <w:tc>
          <w:tcPr>
            <w:tcW w:w="2233" w:type="dxa"/>
            <w:shd w:val="clear" w:color="auto" w:fill="D7222A"/>
          </w:tcPr>
          <w:p w14:paraId="0CDB0274" w14:textId="77777777" w:rsidR="00F24176" w:rsidRPr="00864CE5" w:rsidRDefault="00F24176" w:rsidP="00F24176">
            <w:pPr>
              <w:tabs>
                <w:tab w:val="right" w:pos="2079"/>
              </w:tabs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D: 50–59%</w:t>
            </w:r>
          </w:p>
        </w:tc>
        <w:tc>
          <w:tcPr>
            <w:tcW w:w="2097" w:type="dxa"/>
            <w:shd w:val="clear" w:color="auto" w:fill="D7222A"/>
          </w:tcPr>
          <w:p w14:paraId="48F9C4AD" w14:textId="1C352574" w:rsidR="00F24176" w:rsidRPr="00864CE5" w:rsidRDefault="00F24176" w:rsidP="00F24176">
            <w:pPr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</w:pP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 xml:space="preserve">N: </w:t>
            </w:r>
            <w:r w:rsidR="00F7584F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&lt;</w:t>
            </w:r>
            <w:r w:rsidRPr="00864CE5">
              <w:rPr>
                <w:rFonts w:ascii="Roboto" w:hAnsi="Roboto" w:cstheme="minorHAnsi"/>
                <w:b/>
                <w:bCs/>
                <w:color w:val="FFFFFF"/>
                <w:sz w:val="18"/>
                <w:szCs w:val="18"/>
              </w:rPr>
              <w:t>50%</w:t>
            </w:r>
          </w:p>
        </w:tc>
      </w:tr>
      <w:tr w:rsidR="003B3B33" w:rsidRPr="00864CE5" w14:paraId="49440F36" w14:textId="77777777" w:rsidTr="003B3B33">
        <w:trPr>
          <w:trHeight w:val="2046"/>
        </w:trPr>
        <w:tc>
          <w:tcPr>
            <w:tcW w:w="1696" w:type="dxa"/>
          </w:tcPr>
          <w:p w14:paraId="12F5FC16" w14:textId="1C36700F" w:rsidR="003B3B33" w:rsidRPr="00C424F3" w:rsidRDefault="009F0F71" w:rsidP="003B3B33">
            <w:pPr>
              <w:jc w:val="left"/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Frontend structure, page content and overall interface design</w:t>
            </w:r>
          </w:p>
        </w:tc>
        <w:tc>
          <w:tcPr>
            <w:tcW w:w="647" w:type="dxa"/>
          </w:tcPr>
          <w:p w14:paraId="01D48CD2" w14:textId="32F18AED" w:rsidR="003B3B33" w:rsidRPr="00864CE5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rFonts w:ascii="Roboto" w:hAnsi="Roboto" w:cstheme="minorHAnsi"/>
                <w:sz w:val="18"/>
                <w:szCs w:val="18"/>
              </w:rPr>
              <w:t>2</w:t>
            </w:r>
            <w:r w:rsidR="003B3B33">
              <w:rPr>
                <w:rFonts w:ascii="Roboto" w:hAnsi="Roboto" w:cstheme="minorHAnsi"/>
                <w:sz w:val="18"/>
                <w:szCs w:val="18"/>
              </w:rPr>
              <w:t>0</w:t>
            </w:r>
            <w:r w:rsidR="003B3B33" w:rsidRPr="007003B4">
              <w:rPr>
                <w:rFonts w:ascii="Roboto" w:hAnsi="Roboto" w:cstheme="minorHAnsi"/>
                <w:sz w:val="18"/>
                <w:szCs w:val="18"/>
              </w:rPr>
              <w:t>%</w:t>
            </w:r>
          </w:p>
        </w:tc>
        <w:tc>
          <w:tcPr>
            <w:tcW w:w="2755" w:type="dxa"/>
          </w:tcPr>
          <w:p w14:paraId="58291820" w14:textId="6C06CDA8" w:rsidR="003B3B33" w:rsidRPr="00864CE5" w:rsidRDefault="009F0F71" w:rsidP="003B3B33">
            <w:pPr>
              <w:jc w:val="left"/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Excellent frontend structure with a clear Home, About, Feeds/Posts and Settings layout. The interface is polished, logically organised and strongly supports the RSS server frontend use case. Navigation, headers, footers and page hierarchy are all well implemented.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(16–20 marks)</w:t>
            </w:r>
          </w:p>
        </w:tc>
        <w:tc>
          <w:tcPr>
            <w:tcW w:w="2517" w:type="dxa"/>
          </w:tcPr>
          <w:p w14:paraId="08B9109C" w14:textId="398AA521" w:rsidR="003B3B33" w:rsidRPr="00C424F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Strong frontend structure with clear page organisation and good support for the project purpose. Minor issues may exist in page hierarchy, clarity or completeness.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(14–15 marks)</w:t>
            </w:r>
          </w:p>
        </w:tc>
        <w:tc>
          <w:tcPr>
            <w:tcW w:w="2367" w:type="dxa"/>
          </w:tcPr>
          <w:p w14:paraId="3C37D7FF" w14:textId="6FCECB4F" w:rsidR="003B3B33" w:rsidRPr="00C424F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Adequate frontend structure and page layout, but some pages or interface elements are only partially developed or inconsistently presented.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(12–13 marks)</w:t>
            </w:r>
          </w:p>
        </w:tc>
        <w:tc>
          <w:tcPr>
            <w:tcW w:w="2233" w:type="dxa"/>
          </w:tcPr>
          <w:p w14:paraId="78461F87" w14:textId="48347D98" w:rsidR="003B3B33" w:rsidRPr="00C424F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Weak structure with missing or confusing pages, poor layout organisation, or limited evidence of a coherent frontend design.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(10–11 marks)</w:t>
            </w:r>
          </w:p>
        </w:tc>
        <w:tc>
          <w:tcPr>
            <w:tcW w:w="2097" w:type="dxa"/>
          </w:tcPr>
          <w:p w14:paraId="39DC08A2" w14:textId="66111257" w:rsidR="003B3B33" w:rsidRPr="00C424F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Little evidence of a working page structure or a usable frontend.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(&lt;10 marks)</w:t>
            </w:r>
          </w:p>
        </w:tc>
      </w:tr>
      <w:tr w:rsidR="003B3B33" w:rsidRPr="00864CE5" w14:paraId="61C0C5DB" w14:textId="77777777" w:rsidTr="003B3B33">
        <w:trPr>
          <w:trHeight w:val="1137"/>
        </w:trPr>
        <w:tc>
          <w:tcPr>
            <w:tcW w:w="1696" w:type="dxa"/>
          </w:tcPr>
          <w:p w14:paraId="01A70957" w14:textId="2AAA5DC2" w:rsidR="003B3B33" w:rsidRPr="00C424F3" w:rsidRDefault="009F0F71" w:rsidP="003B3B33">
            <w:pPr>
              <w:jc w:val="left"/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Themes and persistent user preferences</w:t>
            </w:r>
          </w:p>
        </w:tc>
        <w:tc>
          <w:tcPr>
            <w:tcW w:w="647" w:type="dxa"/>
          </w:tcPr>
          <w:p w14:paraId="001DF0B4" w14:textId="2844C785" w:rsidR="003B3B33" w:rsidRPr="00864CE5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>15%</w:t>
            </w:r>
          </w:p>
        </w:tc>
        <w:tc>
          <w:tcPr>
            <w:tcW w:w="2755" w:type="dxa"/>
          </w:tcPr>
          <w:p w14:paraId="1BC8C53B" w14:textId="447A0B31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Excellent implementation of light and dark themes with consistent styling throughout the application. Theme switching is smooth and user preferences are saved reliably using cookies or local storage.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(12–15 marks)</w:t>
            </w:r>
          </w:p>
        </w:tc>
        <w:tc>
          <w:tcPr>
            <w:tcW w:w="2517" w:type="dxa"/>
          </w:tcPr>
          <w:p w14:paraId="2B3BF82E" w14:textId="1D023587" w:rsidR="003B3B33" w:rsidRPr="00C424F3" w:rsidRDefault="009F0F71" w:rsidP="009F0F71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Good theme implementation with minor issues in consistency, persistence or visual quality.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(11 marks)</w:t>
            </w:r>
          </w:p>
        </w:tc>
        <w:tc>
          <w:tcPr>
            <w:tcW w:w="2367" w:type="dxa"/>
          </w:tcPr>
          <w:p w14:paraId="1A743B8D" w14:textId="51F72533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Basic theme support is present, but switching, persistence or visual consistency is incomplete or unreliable.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(9–10 marks)</w:t>
            </w:r>
          </w:p>
        </w:tc>
        <w:tc>
          <w:tcPr>
            <w:tcW w:w="2233" w:type="dxa"/>
          </w:tcPr>
          <w:p w14:paraId="154800E0" w14:textId="4C015D65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Limited theme support with weak consistency or little evidence of saved user preferences.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(7–8 marks)</w:t>
            </w:r>
          </w:p>
        </w:tc>
        <w:tc>
          <w:tcPr>
            <w:tcW w:w="2097" w:type="dxa"/>
          </w:tcPr>
          <w:p w14:paraId="38459DBA" w14:textId="08337A65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No meaningful theme implementation or persistence.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(&lt;7 marks)</w:t>
            </w:r>
          </w:p>
        </w:tc>
      </w:tr>
      <w:tr w:rsidR="003B3B33" w:rsidRPr="00864CE5" w14:paraId="0237FA3A" w14:textId="77777777" w:rsidTr="003B3B33">
        <w:trPr>
          <w:trHeight w:val="1137"/>
        </w:trPr>
        <w:tc>
          <w:tcPr>
            <w:tcW w:w="1696" w:type="dxa"/>
          </w:tcPr>
          <w:p w14:paraId="4FB2BD49" w14:textId="4ED0FDE0" w:rsidR="003B3B33" w:rsidRPr="00C424F3" w:rsidRDefault="003B3B33" w:rsidP="003B3B33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 w:rsidRPr="003B3B33">
              <w:rPr>
                <w:rFonts w:ascii="Roboto" w:hAnsi="Roboto"/>
                <w:b/>
                <w:bCs/>
                <w:sz w:val="18"/>
                <w:szCs w:val="18"/>
                <w:lang w:val="en"/>
              </w:rPr>
              <w:t>Usability, accessibility (WCAG-informed) and responsive design across devices</w:t>
            </w:r>
          </w:p>
        </w:tc>
        <w:tc>
          <w:tcPr>
            <w:tcW w:w="647" w:type="dxa"/>
          </w:tcPr>
          <w:p w14:paraId="171478FB" w14:textId="21854A71" w:rsidR="003B3B33" w:rsidRPr="00526C9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</w:rPr>
              <w:t>15</w:t>
            </w:r>
            <w:r w:rsidR="003B3B33" w:rsidRPr="00526C93">
              <w:rPr>
                <w:rFonts w:ascii="Roboto" w:hAnsi="Roboto"/>
                <w:sz w:val="18"/>
                <w:szCs w:val="18"/>
              </w:rPr>
              <w:t>%</w:t>
            </w:r>
          </w:p>
        </w:tc>
        <w:tc>
          <w:tcPr>
            <w:tcW w:w="2755" w:type="dxa"/>
          </w:tcPr>
          <w:p w14:paraId="3A5311E9" w14:textId="48C5D292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Excellent responsive navigation with a working hamburger or kebab menu, clean animations or CSS transform effects, and strong usability on small </w:t>
            </w: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lastRenderedPageBreak/>
              <w:t xml:space="preserve">screens. Navigation is clear and intuitive.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(12–15 marks)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  <w:lang w:val="en"/>
              </w:rPr>
              <w:t xml:space="preserve"> </w:t>
            </w:r>
          </w:p>
        </w:tc>
        <w:tc>
          <w:tcPr>
            <w:tcW w:w="2517" w:type="dxa"/>
          </w:tcPr>
          <w:p w14:paraId="5D0F997B" w14:textId="622BE38F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lastRenderedPageBreak/>
              <w:t xml:space="preserve">Good responsive navigation with a functioning menu and minor issues in animation, layout or usability.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(11 marks)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  <w:lang w:val="en"/>
              </w:rPr>
              <w:t xml:space="preserve"> </w:t>
            </w:r>
            <w:r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  <w:lang w:val="en"/>
              </w:rPr>
              <w:t xml:space="preserve"> </w:t>
            </w:r>
          </w:p>
        </w:tc>
        <w:tc>
          <w:tcPr>
            <w:tcW w:w="2367" w:type="dxa"/>
          </w:tcPr>
          <w:p w14:paraId="586D57D0" w14:textId="5EF0D78C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Basic menu implementation is present, but responsiveness, animation or usability is inconsistent.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(9–10 marks)</w:t>
            </w:r>
          </w:p>
        </w:tc>
        <w:tc>
          <w:tcPr>
            <w:tcW w:w="2233" w:type="dxa"/>
          </w:tcPr>
          <w:p w14:paraId="15704420" w14:textId="38F768A9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Limited or awkward responsive navigation with a weak menu implementation or poor small-screen behaviour.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(7–8 marks)</w:t>
            </w:r>
          </w:p>
        </w:tc>
        <w:tc>
          <w:tcPr>
            <w:tcW w:w="2097" w:type="dxa"/>
          </w:tcPr>
          <w:p w14:paraId="7C37C2C5" w14:textId="48F7F8C2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No effective hamburger/kebab menu or responsive navigation.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(&lt;7 marks)</w:t>
            </w:r>
          </w:p>
        </w:tc>
      </w:tr>
      <w:tr w:rsidR="003B3B33" w:rsidRPr="00864CE5" w14:paraId="66059A49" w14:textId="77777777" w:rsidTr="003B3B33">
        <w:trPr>
          <w:trHeight w:val="1137"/>
        </w:trPr>
        <w:tc>
          <w:tcPr>
            <w:tcW w:w="1696" w:type="dxa"/>
          </w:tcPr>
          <w:p w14:paraId="234F548F" w14:textId="10E91039" w:rsidR="003B3B33" w:rsidRPr="00C424F3" w:rsidRDefault="009F0F71" w:rsidP="003B3B33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-IN"/>
              </w:rPr>
            </w:pPr>
            <w:r w:rsidRPr="009F0F71">
              <w:rPr>
                <w:rFonts w:ascii="Roboto" w:hAnsi="Roboto"/>
                <w:b/>
                <w:bCs/>
                <w:sz w:val="18"/>
                <w:szCs w:val="18"/>
              </w:rPr>
              <w:t>Interactive frontend views and sample/local data handling</w:t>
            </w:r>
          </w:p>
        </w:tc>
        <w:tc>
          <w:tcPr>
            <w:tcW w:w="647" w:type="dxa"/>
          </w:tcPr>
          <w:p w14:paraId="356BAA5F" w14:textId="4E88E8ED" w:rsidR="003B3B33" w:rsidRPr="00526C9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</w:rPr>
              <w:t>2</w:t>
            </w:r>
            <w:r w:rsidR="003B3B33">
              <w:rPr>
                <w:rFonts w:ascii="Roboto" w:hAnsi="Roboto"/>
                <w:sz w:val="18"/>
                <w:szCs w:val="18"/>
              </w:rPr>
              <w:t>0</w:t>
            </w:r>
            <w:r w:rsidR="003B3B33" w:rsidRPr="00526C93">
              <w:rPr>
                <w:rFonts w:ascii="Roboto" w:hAnsi="Roboto"/>
                <w:sz w:val="18"/>
                <w:szCs w:val="18"/>
              </w:rPr>
              <w:t>%</w:t>
            </w:r>
          </w:p>
        </w:tc>
        <w:tc>
          <w:tcPr>
            <w:tcW w:w="2755" w:type="dxa"/>
          </w:tcPr>
          <w:p w14:paraId="7E73CFBB" w14:textId="3098DE9C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Highly effective interactive frontend with strong use of sample content, dynamic links, hide/show behaviour, breadcrumbs or similar navigation aids. The Feeds/Posts view is clear, functional and well suited to the later RSS workflow.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(16–20 marks)</w:t>
            </w:r>
          </w:p>
        </w:tc>
        <w:tc>
          <w:tcPr>
            <w:tcW w:w="2517" w:type="dxa"/>
          </w:tcPr>
          <w:p w14:paraId="3BF5353D" w14:textId="5E1600FE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Strong interactive frontend with good use of sample content and useful page interactions. Minor issues may exist in dynamic behaviour, clarity or completeness.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(14–15 marks)</w:t>
            </w:r>
          </w:p>
        </w:tc>
        <w:tc>
          <w:tcPr>
            <w:tcW w:w="2367" w:type="dxa"/>
          </w:tcPr>
          <w:p w14:paraId="49084C30" w14:textId="71383C2B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Adequate interactivity, but sample data handling, dynamic views or navigation aids are only partially implemented or inconsistent.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(12–13 marks)</w:t>
            </w:r>
          </w:p>
        </w:tc>
        <w:tc>
          <w:tcPr>
            <w:tcW w:w="2233" w:type="dxa"/>
          </w:tcPr>
          <w:p w14:paraId="5E5F9DE9" w14:textId="0FCF9727" w:rsidR="003B3B33" w:rsidRPr="00C424F3" w:rsidRDefault="009F0F71" w:rsidP="003B3B33">
            <w:pPr>
              <w:jc w:val="left"/>
              <w:rPr>
                <w:rFonts w:ascii="Roboto" w:hAnsi="Roboto"/>
                <w:sz w:val="18"/>
                <w:szCs w:val="18"/>
                <w:lang w:val="en-I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Limited frontend interactivity with weak use of sample content, poor responsiveness of views, or incomplete interaction features.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(10–11 marks)</w:t>
            </w:r>
          </w:p>
        </w:tc>
        <w:tc>
          <w:tcPr>
            <w:tcW w:w="2097" w:type="dxa"/>
          </w:tcPr>
          <w:p w14:paraId="1539D0A2" w14:textId="63D861FA" w:rsidR="003B3B33" w:rsidRPr="00526C9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-US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Little or no meaningful interactivity or sample/local data handling.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(&lt;10 marks)</w:t>
            </w:r>
          </w:p>
        </w:tc>
      </w:tr>
      <w:tr w:rsidR="003B3B33" w:rsidRPr="00864CE5" w14:paraId="64FEB7D0" w14:textId="77777777" w:rsidTr="003B3B33">
        <w:trPr>
          <w:trHeight w:val="1137"/>
        </w:trPr>
        <w:tc>
          <w:tcPr>
            <w:tcW w:w="1696" w:type="dxa"/>
          </w:tcPr>
          <w:p w14:paraId="6C1A74BA" w14:textId="6CA5BA59" w:rsidR="003B3B33" w:rsidRPr="003B3B33" w:rsidRDefault="009F0F71" w:rsidP="003B3B33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"/>
              </w:rPr>
            </w:pPr>
            <w:r w:rsidRPr="009F0F71">
              <w:rPr>
                <w:rFonts w:ascii="Roboto" w:hAnsi="Roboto"/>
                <w:b/>
                <w:bCs/>
                <w:sz w:val="18"/>
                <w:szCs w:val="18"/>
              </w:rPr>
              <w:t>Code quality, modularity and GitHub practice</w:t>
            </w:r>
          </w:p>
        </w:tc>
        <w:tc>
          <w:tcPr>
            <w:tcW w:w="647" w:type="dxa"/>
          </w:tcPr>
          <w:p w14:paraId="4DFCF580" w14:textId="5458CCA0" w:rsidR="003B3B33" w:rsidRDefault="009F0F71" w:rsidP="003B3B33">
            <w:pPr>
              <w:jc w:val="left"/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</w:rPr>
              <w:t>2</w:t>
            </w:r>
            <w:r w:rsidR="003B3B33">
              <w:rPr>
                <w:rFonts w:ascii="Roboto" w:hAnsi="Roboto"/>
                <w:sz w:val="18"/>
                <w:szCs w:val="18"/>
              </w:rPr>
              <w:t>0</w:t>
            </w:r>
            <w:r w:rsidR="003B3B33" w:rsidRPr="00526C93">
              <w:rPr>
                <w:rFonts w:ascii="Roboto" w:hAnsi="Roboto"/>
                <w:sz w:val="18"/>
                <w:szCs w:val="18"/>
              </w:rPr>
              <w:t>%</w:t>
            </w:r>
          </w:p>
        </w:tc>
        <w:tc>
          <w:tcPr>
            <w:tcW w:w="2755" w:type="dxa"/>
          </w:tcPr>
          <w:p w14:paraId="7C62FD59" w14:textId="37906B33" w:rsidR="003B3B33" w:rsidRPr="003B3B3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Excellent code quality with reusable components, clear separation of concerns, readable structure and strong use of Next.js/React best practices. GitHub history is well organised and professional.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(16–20 marks)</w:t>
            </w:r>
          </w:p>
        </w:tc>
        <w:tc>
          <w:tcPr>
            <w:tcW w:w="2517" w:type="dxa"/>
          </w:tcPr>
          <w:p w14:paraId="7C9E34F7" w14:textId="64337739" w:rsidR="003B3B33" w:rsidRPr="003B3B3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Good code quality and organisation with minor issues in modularity, consistency or repository practice.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(14–15 marks)</w:t>
            </w:r>
          </w:p>
        </w:tc>
        <w:tc>
          <w:tcPr>
            <w:tcW w:w="2367" w:type="dxa"/>
          </w:tcPr>
          <w:p w14:paraId="5C62EED3" w14:textId="47B73416" w:rsidR="003B3B33" w:rsidRPr="003B3B3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Acceptable code structure, but modularity, readability or repository organisation could be improved.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(12–13 marks)</w:t>
            </w:r>
          </w:p>
        </w:tc>
        <w:tc>
          <w:tcPr>
            <w:tcW w:w="2233" w:type="dxa"/>
          </w:tcPr>
          <w:p w14:paraId="5A7101AC" w14:textId="6F9B8F09" w:rsidR="003B3B33" w:rsidRPr="003B3B3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Weak code structure, limited modularity, poor organisation or inconsistent implementation practices.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(10–11 marks)</w:t>
            </w:r>
          </w:p>
        </w:tc>
        <w:tc>
          <w:tcPr>
            <w:tcW w:w="2097" w:type="dxa"/>
          </w:tcPr>
          <w:p w14:paraId="3C5A0857" w14:textId="0678D0BC" w:rsidR="003B3B33" w:rsidRPr="003B3B3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Disorganised, incomplete or non-functional codebase.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(&lt;10 marks)</w:t>
            </w:r>
          </w:p>
        </w:tc>
      </w:tr>
      <w:tr w:rsidR="003B3B33" w:rsidRPr="00864CE5" w14:paraId="00E940CF" w14:textId="77777777" w:rsidTr="003B3B33">
        <w:trPr>
          <w:trHeight w:val="1137"/>
        </w:trPr>
        <w:tc>
          <w:tcPr>
            <w:tcW w:w="1696" w:type="dxa"/>
          </w:tcPr>
          <w:p w14:paraId="08474D06" w14:textId="1DF520AE" w:rsidR="003B3B33" w:rsidRPr="003B3B33" w:rsidRDefault="009F0F71" w:rsidP="003B3B33">
            <w:pPr>
              <w:jc w:val="left"/>
              <w:rPr>
                <w:rFonts w:ascii="Roboto" w:hAnsi="Roboto"/>
                <w:b/>
                <w:bCs/>
                <w:sz w:val="18"/>
                <w:szCs w:val="18"/>
                <w:lang w:val="en"/>
              </w:rPr>
            </w:pPr>
            <w:r>
              <w:rPr>
                <w:rFonts w:ascii="Roboto" w:hAnsi="Roboto"/>
                <w:b/>
                <w:bCs/>
                <w:sz w:val="18"/>
                <w:szCs w:val="18"/>
              </w:rPr>
              <w:t>Verbal</w:t>
            </w:r>
            <w:r w:rsidRPr="009F0F71">
              <w:rPr>
                <w:rFonts w:ascii="Roboto" w:hAnsi="Roboto"/>
                <w:b/>
                <w:bCs/>
                <w:sz w:val="18"/>
                <w:szCs w:val="18"/>
              </w:rPr>
              <w:t xml:space="preserve"> justification and explanation of design choices</w:t>
            </w:r>
          </w:p>
        </w:tc>
        <w:tc>
          <w:tcPr>
            <w:tcW w:w="647" w:type="dxa"/>
          </w:tcPr>
          <w:p w14:paraId="3262A52A" w14:textId="7A3B5FB0" w:rsidR="003B3B33" w:rsidRDefault="003B3B33" w:rsidP="003B3B33">
            <w:pPr>
              <w:jc w:val="left"/>
              <w:rPr>
                <w:rFonts w:ascii="Roboto" w:hAnsi="Roboto"/>
                <w:sz w:val="18"/>
                <w:szCs w:val="18"/>
              </w:rPr>
            </w:pPr>
            <w:r>
              <w:rPr>
                <w:rFonts w:ascii="Roboto" w:hAnsi="Roboto"/>
                <w:sz w:val="18"/>
                <w:szCs w:val="18"/>
              </w:rPr>
              <w:t>1</w:t>
            </w:r>
            <w:r w:rsidR="00F114A9">
              <w:rPr>
                <w:rFonts w:ascii="Roboto" w:hAnsi="Roboto"/>
                <w:sz w:val="18"/>
                <w:szCs w:val="18"/>
              </w:rPr>
              <w:t>0</w:t>
            </w:r>
            <w:r w:rsidRPr="00526C93">
              <w:rPr>
                <w:rFonts w:ascii="Roboto" w:hAnsi="Roboto"/>
                <w:sz w:val="18"/>
                <w:szCs w:val="18"/>
              </w:rPr>
              <w:t>%</w:t>
            </w:r>
          </w:p>
        </w:tc>
        <w:tc>
          <w:tcPr>
            <w:tcW w:w="2755" w:type="dxa"/>
          </w:tcPr>
          <w:p w14:paraId="0D6708C3" w14:textId="21D26D97" w:rsidR="003B3B33" w:rsidRPr="003B3B3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Insightful, well-structured justification with strong explanation of design decisions, usability considerations, trade-offs and project continuity. Demonstrates excellent </w:t>
            </w: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lastRenderedPageBreak/>
              <w:t xml:space="preserve">understanding of the frontend brief.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(8–10 marks)</w:t>
            </w:r>
          </w:p>
        </w:tc>
        <w:tc>
          <w:tcPr>
            <w:tcW w:w="2517" w:type="dxa"/>
          </w:tcPr>
          <w:p w14:paraId="44C7E5C6" w14:textId="78240850" w:rsidR="003B3B33" w:rsidRPr="003B3B3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lastRenderedPageBreak/>
              <w:t xml:space="preserve">Clear justification with good explanation of the main design decisions and some discussion of trade-offs or usability.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(7 marks)</w:t>
            </w:r>
          </w:p>
        </w:tc>
        <w:tc>
          <w:tcPr>
            <w:tcW w:w="2367" w:type="dxa"/>
          </w:tcPr>
          <w:p w14:paraId="43C6BAF7" w14:textId="0DB2FEC7" w:rsidR="003B3B33" w:rsidRPr="003B3B3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Basic explanation with limited depth, limited reflection or weak linking between design and implementation.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(6 marks)</w:t>
            </w:r>
          </w:p>
        </w:tc>
        <w:tc>
          <w:tcPr>
            <w:tcW w:w="2233" w:type="dxa"/>
          </w:tcPr>
          <w:p w14:paraId="39FF6DFF" w14:textId="6C104096" w:rsidR="003B3B33" w:rsidRPr="003B3B3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Minimal justification with unclear reasoning or very limited discussion of design choices.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(5 marks)</w:t>
            </w:r>
          </w:p>
        </w:tc>
        <w:tc>
          <w:tcPr>
            <w:tcW w:w="2097" w:type="dxa"/>
          </w:tcPr>
          <w:p w14:paraId="172BA86E" w14:textId="75CA6DF0" w:rsidR="003B3B33" w:rsidRPr="003B3B33" w:rsidRDefault="009F0F71" w:rsidP="003B3B33">
            <w:pPr>
              <w:jc w:val="left"/>
              <w:rPr>
                <w:rFonts w:ascii="Roboto" w:hAnsi="Roboto" w:cstheme="minorHAnsi"/>
                <w:color w:val="1A1918"/>
                <w:sz w:val="18"/>
                <w:szCs w:val="18"/>
                <w:lang w:val="en"/>
              </w:rPr>
            </w:pPr>
            <w:r w:rsidRPr="009F0F71">
              <w:rPr>
                <w:rFonts w:ascii="Roboto" w:hAnsi="Roboto" w:cstheme="minorHAnsi"/>
                <w:color w:val="1A1918"/>
                <w:sz w:val="18"/>
                <w:szCs w:val="18"/>
              </w:rPr>
              <w:t xml:space="preserve">No meaningful justification provided. </w:t>
            </w:r>
            <w:r w:rsidRPr="009F0F71">
              <w:rPr>
                <w:rFonts w:ascii="Roboto" w:hAnsi="Roboto" w:cstheme="minorHAnsi"/>
                <w:b/>
                <w:bCs/>
                <w:color w:val="1A1918"/>
                <w:sz w:val="18"/>
                <w:szCs w:val="18"/>
              </w:rPr>
              <w:t>(&lt;5 marks)</w:t>
            </w:r>
          </w:p>
        </w:tc>
      </w:tr>
    </w:tbl>
    <w:p w14:paraId="0E3E71F6" w14:textId="0C1530D0" w:rsidR="00F87FC0" w:rsidRPr="00F92ADC" w:rsidRDefault="00F87FC0" w:rsidP="00BE64E9">
      <w:pPr>
        <w:pStyle w:val="NormalWeb"/>
        <w:spacing w:before="0" w:beforeAutospacing="0" w:after="200" w:afterAutospacing="0" w:line="276" w:lineRule="auto"/>
        <w:jc w:val="both"/>
        <w:rPr>
          <w:rFonts w:ascii="ITC Franklin Gothic Std Bk Cd" w:hAnsi="ITC Franklin Gothic Std Bk Cd"/>
          <w:sz w:val="2"/>
          <w:szCs w:val="2"/>
        </w:rPr>
      </w:pPr>
    </w:p>
    <w:sectPr w:rsidR="00F87FC0" w:rsidRPr="00F92ADC" w:rsidSect="00F30554">
      <w:headerReference w:type="default" r:id="rId8"/>
      <w:footerReference w:type="default" r:id="rId9"/>
      <w:pgSz w:w="16838" w:h="11906" w:orient="landscape" w:code="9"/>
      <w:pgMar w:top="720" w:right="720" w:bottom="720" w:left="1066" w:header="706" w:footer="3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85745" w14:textId="77777777" w:rsidR="003A36A0" w:rsidRDefault="003A36A0" w:rsidP="008D61CE">
      <w:r>
        <w:separator/>
      </w:r>
    </w:p>
  </w:endnote>
  <w:endnote w:type="continuationSeparator" w:id="0">
    <w:p w14:paraId="45D09C57" w14:textId="77777777" w:rsidR="003A36A0" w:rsidRDefault="003A36A0" w:rsidP="008D6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Franklin Gothic Std Bk Cd">
    <w:altName w:val="Calibri"/>
    <w:panose1 w:val="00000000000000000000"/>
    <w:charset w:val="00"/>
    <w:family w:val="roman"/>
    <w:notTrueType/>
    <w:pitch w:val="default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2DBC" w14:textId="77777777" w:rsidR="00E0013B" w:rsidRDefault="00E0013B" w:rsidP="00D77979">
    <w:pPr>
      <w:pStyle w:val="Footer"/>
      <w:rPr>
        <w:rFonts w:ascii="ITC Franklin Gothic Std Bk Cd" w:hAnsi="ITC Franklin Gothic Std Bk Cd" w:cs="Times New Roman (Body CS)"/>
        <w:color w:val="1A1918"/>
        <w:sz w:val="22"/>
        <w:szCs w:val="22"/>
      </w:rPr>
    </w:pPr>
  </w:p>
  <w:p w14:paraId="540CE387" w14:textId="1BD12250" w:rsidR="00237A38" w:rsidRPr="00D77979" w:rsidRDefault="00C25CB4" w:rsidP="00D77979">
    <w:pPr>
      <w:pStyle w:val="Footer"/>
      <w:rPr>
        <w:rFonts w:ascii="ITC Franklin Gothic Std Bk Cd" w:hAnsi="ITC Franklin Gothic Std Bk Cd" w:cs="Times New Roman (Body CS)"/>
        <w:color w:val="1A1918"/>
        <w:sz w:val="22"/>
        <w:szCs w:val="22"/>
      </w:rPr>
    </w:pP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t xml:space="preserve">Page 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begin"/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instrText xml:space="preserve"> PAGE  \* MERGEFORMAT </w:instrTex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separate"/>
    </w:r>
    <w:r w:rsidR="003B3B33" w:rsidRPr="003B3B33">
      <w:rPr>
        <w:rFonts w:ascii="ITC Franklin Gothic Std Bk Cd" w:hAnsi="ITC Franklin Gothic Std Bk Cd" w:cs="Times New Roman (Body CS)"/>
        <w:noProof/>
        <w:color w:val="1A1918"/>
      </w:rPr>
      <w:t>2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end"/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t xml:space="preserve"> of 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begin"/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instrText xml:space="preserve"> NUMPAGES  \* MERGEFORMAT </w:instrTex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separate"/>
    </w:r>
    <w:r w:rsidR="003B3B33" w:rsidRPr="003B3B33">
      <w:rPr>
        <w:rFonts w:ascii="ITC Franklin Gothic Std Bk Cd" w:hAnsi="ITC Franklin Gothic Std Bk Cd" w:cs="Times New Roman (Body CS)"/>
        <w:noProof/>
        <w:color w:val="1A1918"/>
      </w:rPr>
      <w:t>2</w:t>
    </w:r>
    <w:r w:rsidRPr="00800AA7">
      <w:rPr>
        <w:rFonts w:ascii="ITC Franklin Gothic Std Bk Cd" w:hAnsi="ITC Franklin Gothic Std Bk Cd" w:cs="Times New Roman (Body CS)"/>
        <w:color w:val="1A1918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7F53F" w14:textId="77777777" w:rsidR="003A36A0" w:rsidRDefault="003A36A0" w:rsidP="008D61CE">
      <w:r>
        <w:separator/>
      </w:r>
    </w:p>
  </w:footnote>
  <w:footnote w:type="continuationSeparator" w:id="0">
    <w:p w14:paraId="586F6561" w14:textId="77777777" w:rsidR="003A36A0" w:rsidRDefault="003A36A0" w:rsidP="008D6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1A09" w14:textId="206BF05B" w:rsidR="00237A38" w:rsidRDefault="008D61CE" w:rsidP="006540F9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01FD7AC1" wp14:editId="0BAB0E96">
          <wp:simplePos x="0" y="0"/>
          <wp:positionH relativeFrom="page">
            <wp:posOffset>0</wp:posOffset>
          </wp:positionH>
          <wp:positionV relativeFrom="paragraph">
            <wp:posOffset>-461755</wp:posOffset>
          </wp:positionV>
          <wp:extent cx="10686256" cy="7560526"/>
          <wp:effectExtent l="0" t="0" r="1270" b="2540"/>
          <wp:wrapNone/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 descr="Background pattern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6256" cy="75605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B73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5B3891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47207A"/>
    <w:multiLevelType w:val="hybridMultilevel"/>
    <w:tmpl w:val="62F83CBE"/>
    <w:lvl w:ilvl="0" w:tplc="3864DC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A83655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3E1F9C"/>
    <w:multiLevelType w:val="hybridMultilevel"/>
    <w:tmpl w:val="41D61CEA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342CDAF0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086BCC"/>
    <w:multiLevelType w:val="hybridMultilevel"/>
    <w:tmpl w:val="41D61CEA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023F7A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835D84"/>
    <w:multiLevelType w:val="multilevel"/>
    <w:tmpl w:val="F064E102"/>
    <w:styleLink w:val="CurrentList2"/>
    <w:lvl w:ilvl="0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>
      <w:start w:val="1"/>
      <w:numFmt w:val="none"/>
      <w:lvlText w:val="(i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003A24"/>
    <w:multiLevelType w:val="hybridMultilevel"/>
    <w:tmpl w:val="BFE448BE"/>
    <w:lvl w:ilvl="0" w:tplc="55CCC83A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342CDAF0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2E7AE9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473D1D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EA624D"/>
    <w:multiLevelType w:val="multilevel"/>
    <w:tmpl w:val="547A23B8"/>
    <w:styleLink w:val="CurrentList3"/>
    <w:lvl w:ilvl="0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>
      <w:start w:val="1"/>
      <w:numFmt w:val="lowerRoman"/>
      <w:lvlText w:val="%2(i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362002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362591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342CDAF0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762803"/>
    <w:multiLevelType w:val="hybridMultilevel"/>
    <w:tmpl w:val="41D61CEA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764F15"/>
    <w:multiLevelType w:val="hybridMultilevel"/>
    <w:tmpl w:val="4C1EA1D6"/>
    <w:lvl w:ilvl="0" w:tplc="55CCC83A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9D70DA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85444F"/>
    <w:multiLevelType w:val="multilevel"/>
    <w:tmpl w:val="4A46C6A2"/>
    <w:styleLink w:val="CurrentList1"/>
    <w:lvl w:ilvl="0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>
      <w:start w:val="1"/>
      <w:numFmt w:val="lowerRoman"/>
      <w:lvlText w:val="i%2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600FE2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23D0E1C"/>
    <w:multiLevelType w:val="hybridMultilevel"/>
    <w:tmpl w:val="EA46292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>
      <w:start w:val="1"/>
      <w:numFmt w:val="lowerRoman"/>
      <w:lvlText w:val="(%2)"/>
      <w:lvlJc w:val="left"/>
      <w:pPr>
        <w:ind w:left="1080" w:hanging="360"/>
      </w:pPr>
      <w:rPr>
        <w:rFonts w:ascii="Calibri" w:hAnsi="Calibri" w:hint="default"/>
        <w:color w:val="D7222A"/>
        <w:sz w:val="22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2A13BA"/>
    <w:multiLevelType w:val="hybridMultilevel"/>
    <w:tmpl w:val="4C1EA1D6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ascii="Calibri" w:hAnsi="Calibri" w:hint="default"/>
        <w:color w:val="D7222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0054279">
    <w:abstractNumId w:val="2"/>
  </w:num>
  <w:num w:numId="2" w16cid:durableId="1958025085">
    <w:abstractNumId w:val="15"/>
  </w:num>
  <w:num w:numId="3" w16cid:durableId="374745181">
    <w:abstractNumId w:val="3"/>
  </w:num>
  <w:num w:numId="4" w16cid:durableId="544026895">
    <w:abstractNumId w:val="20"/>
  </w:num>
  <w:num w:numId="5" w16cid:durableId="1834680513">
    <w:abstractNumId w:val="10"/>
  </w:num>
  <w:num w:numId="6" w16cid:durableId="1294948630">
    <w:abstractNumId w:val="9"/>
  </w:num>
  <w:num w:numId="7" w16cid:durableId="1640260791">
    <w:abstractNumId w:val="13"/>
  </w:num>
  <w:num w:numId="8" w16cid:durableId="1128091347">
    <w:abstractNumId w:val="17"/>
  </w:num>
  <w:num w:numId="9" w16cid:durableId="1377509989">
    <w:abstractNumId w:val="7"/>
  </w:num>
  <w:num w:numId="10" w16cid:durableId="749354550">
    <w:abstractNumId w:val="11"/>
  </w:num>
  <w:num w:numId="11" w16cid:durableId="1428578844">
    <w:abstractNumId w:val="6"/>
  </w:num>
  <w:num w:numId="12" w16cid:durableId="1385134795">
    <w:abstractNumId w:val="1"/>
  </w:num>
  <w:num w:numId="13" w16cid:durableId="405222810">
    <w:abstractNumId w:val="19"/>
  </w:num>
  <w:num w:numId="14" w16cid:durableId="1399281285">
    <w:abstractNumId w:val="12"/>
  </w:num>
  <w:num w:numId="15" w16cid:durableId="411582771">
    <w:abstractNumId w:val="0"/>
  </w:num>
  <w:num w:numId="16" w16cid:durableId="89090130">
    <w:abstractNumId w:val="8"/>
  </w:num>
  <w:num w:numId="17" w16cid:durableId="418409721">
    <w:abstractNumId w:val="18"/>
  </w:num>
  <w:num w:numId="18" w16cid:durableId="848640433">
    <w:abstractNumId w:val="16"/>
  </w:num>
  <w:num w:numId="19" w16cid:durableId="1262953387">
    <w:abstractNumId w:val="4"/>
  </w:num>
  <w:num w:numId="20" w16cid:durableId="2120296765">
    <w:abstractNumId w:val="14"/>
  </w:num>
  <w:num w:numId="21" w16cid:durableId="720059131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1CE"/>
    <w:rsid w:val="00003CB6"/>
    <w:rsid w:val="0000582C"/>
    <w:rsid w:val="00007936"/>
    <w:rsid w:val="000131B5"/>
    <w:rsid w:val="0001617D"/>
    <w:rsid w:val="000242A4"/>
    <w:rsid w:val="00025630"/>
    <w:rsid w:val="000265D6"/>
    <w:rsid w:val="00031D3C"/>
    <w:rsid w:val="00032D9A"/>
    <w:rsid w:val="0003573D"/>
    <w:rsid w:val="00057C0C"/>
    <w:rsid w:val="00060568"/>
    <w:rsid w:val="0006652B"/>
    <w:rsid w:val="00066EE8"/>
    <w:rsid w:val="0007232F"/>
    <w:rsid w:val="00073001"/>
    <w:rsid w:val="00073F49"/>
    <w:rsid w:val="0007628D"/>
    <w:rsid w:val="00076DEF"/>
    <w:rsid w:val="00077865"/>
    <w:rsid w:val="0007797E"/>
    <w:rsid w:val="00080AA0"/>
    <w:rsid w:val="00085A8D"/>
    <w:rsid w:val="00086914"/>
    <w:rsid w:val="00090874"/>
    <w:rsid w:val="00091091"/>
    <w:rsid w:val="0009118B"/>
    <w:rsid w:val="00094623"/>
    <w:rsid w:val="0009609B"/>
    <w:rsid w:val="000A16A3"/>
    <w:rsid w:val="000A2F67"/>
    <w:rsid w:val="000A6164"/>
    <w:rsid w:val="000B3414"/>
    <w:rsid w:val="000B5508"/>
    <w:rsid w:val="000C151E"/>
    <w:rsid w:val="000C6FC3"/>
    <w:rsid w:val="000D3FF8"/>
    <w:rsid w:val="000D4EB8"/>
    <w:rsid w:val="000D69AF"/>
    <w:rsid w:val="000D6CDF"/>
    <w:rsid w:val="000E349B"/>
    <w:rsid w:val="000E39DE"/>
    <w:rsid w:val="000E7139"/>
    <w:rsid w:val="000F1E4F"/>
    <w:rsid w:val="00105367"/>
    <w:rsid w:val="001068A2"/>
    <w:rsid w:val="00113893"/>
    <w:rsid w:val="00113DE2"/>
    <w:rsid w:val="001156F3"/>
    <w:rsid w:val="00116C09"/>
    <w:rsid w:val="001218DA"/>
    <w:rsid w:val="00121FCE"/>
    <w:rsid w:val="00125233"/>
    <w:rsid w:val="001258FE"/>
    <w:rsid w:val="0012682B"/>
    <w:rsid w:val="00130089"/>
    <w:rsid w:val="00135491"/>
    <w:rsid w:val="00137629"/>
    <w:rsid w:val="0013774A"/>
    <w:rsid w:val="00142C5E"/>
    <w:rsid w:val="001477F1"/>
    <w:rsid w:val="001611FC"/>
    <w:rsid w:val="00164E79"/>
    <w:rsid w:val="00165E94"/>
    <w:rsid w:val="00167535"/>
    <w:rsid w:val="00173A57"/>
    <w:rsid w:val="0017470A"/>
    <w:rsid w:val="0017707D"/>
    <w:rsid w:val="0019737B"/>
    <w:rsid w:val="001A3276"/>
    <w:rsid w:val="001A6C2B"/>
    <w:rsid w:val="001B2952"/>
    <w:rsid w:val="001B7917"/>
    <w:rsid w:val="001C0797"/>
    <w:rsid w:val="001C12B6"/>
    <w:rsid w:val="001C1777"/>
    <w:rsid w:val="001C3C24"/>
    <w:rsid w:val="001C69D1"/>
    <w:rsid w:val="001C77FB"/>
    <w:rsid w:val="001D12DA"/>
    <w:rsid w:val="001D634F"/>
    <w:rsid w:val="001E1896"/>
    <w:rsid w:val="001E5985"/>
    <w:rsid w:val="001E68EB"/>
    <w:rsid w:val="001F0AD1"/>
    <w:rsid w:val="001F0F50"/>
    <w:rsid w:val="001F2259"/>
    <w:rsid w:val="001F2585"/>
    <w:rsid w:val="001F659E"/>
    <w:rsid w:val="001F66BE"/>
    <w:rsid w:val="002042AF"/>
    <w:rsid w:val="00211988"/>
    <w:rsid w:val="00211C8A"/>
    <w:rsid w:val="00217E0C"/>
    <w:rsid w:val="002208AA"/>
    <w:rsid w:val="002217E6"/>
    <w:rsid w:val="002225D8"/>
    <w:rsid w:val="002279C5"/>
    <w:rsid w:val="0023286E"/>
    <w:rsid w:val="00233399"/>
    <w:rsid w:val="00237A38"/>
    <w:rsid w:val="0025119C"/>
    <w:rsid w:val="00253BAF"/>
    <w:rsid w:val="00262302"/>
    <w:rsid w:val="002703A7"/>
    <w:rsid w:val="00276F5A"/>
    <w:rsid w:val="00283E62"/>
    <w:rsid w:val="002842FF"/>
    <w:rsid w:val="0028434F"/>
    <w:rsid w:val="00285874"/>
    <w:rsid w:val="0028654E"/>
    <w:rsid w:val="00291E2C"/>
    <w:rsid w:val="0029587F"/>
    <w:rsid w:val="002A0182"/>
    <w:rsid w:val="002A1BD0"/>
    <w:rsid w:val="002A467F"/>
    <w:rsid w:val="002B10DB"/>
    <w:rsid w:val="002B35B3"/>
    <w:rsid w:val="002B5E26"/>
    <w:rsid w:val="002B6BC9"/>
    <w:rsid w:val="002C1314"/>
    <w:rsid w:val="002C2B5A"/>
    <w:rsid w:val="002C68CB"/>
    <w:rsid w:val="002C777A"/>
    <w:rsid w:val="002D044E"/>
    <w:rsid w:val="002D20EA"/>
    <w:rsid w:val="002D29ED"/>
    <w:rsid w:val="002D5A5C"/>
    <w:rsid w:val="002E04EC"/>
    <w:rsid w:val="002E0BBD"/>
    <w:rsid w:val="002E0F63"/>
    <w:rsid w:val="002E148C"/>
    <w:rsid w:val="002E39C5"/>
    <w:rsid w:val="002E5557"/>
    <w:rsid w:val="002E7AAF"/>
    <w:rsid w:val="002F0AE2"/>
    <w:rsid w:val="002F1725"/>
    <w:rsid w:val="002F2AE7"/>
    <w:rsid w:val="002F37B4"/>
    <w:rsid w:val="002F3966"/>
    <w:rsid w:val="002F7267"/>
    <w:rsid w:val="002F781B"/>
    <w:rsid w:val="00300F43"/>
    <w:rsid w:val="00301821"/>
    <w:rsid w:val="0030211B"/>
    <w:rsid w:val="00302139"/>
    <w:rsid w:val="00302340"/>
    <w:rsid w:val="00312778"/>
    <w:rsid w:val="0032284E"/>
    <w:rsid w:val="003255F1"/>
    <w:rsid w:val="003261D2"/>
    <w:rsid w:val="003263CB"/>
    <w:rsid w:val="00336A2F"/>
    <w:rsid w:val="00336E6A"/>
    <w:rsid w:val="00345C0C"/>
    <w:rsid w:val="003501D2"/>
    <w:rsid w:val="00350592"/>
    <w:rsid w:val="00357EDC"/>
    <w:rsid w:val="0036119C"/>
    <w:rsid w:val="00362E03"/>
    <w:rsid w:val="00365228"/>
    <w:rsid w:val="00371195"/>
    <w:rsid w:val="00372956"/>
    <w:rsid w:val="003916B0"/>
    <w:rsid w:val="003919E6"/>
    <w:rsid w:val="00396682"/>
    <w:rsid w:val="003A06C9"/>
    <w:rsid w:val="003A3082"/>
    <w:rsid w:val="003A36A0"/>
    <w:rsid w:val="003A628E"/>
    <w:rsid w:val="003B0807"/>
    <w:rsid w:val="003B0886"/>
    <w:rsid w:val="003B2B90"/>
    <w:rsid w:val="003B3B33"/>
    <w:rsid w:val="003B651A"/>
    <w:rsid w:val="003B70AD"/>
    <w:rsid w:val="003B7BD2"/>
    <w:rsid w:val="003C0085"/>
    <w:rsid w:val="003C0BE5"/>
    <w:rsid w:val="003C12C0"/>
    <w:rsid w:val="003C1496"/>
    <w:rsid w:val="003C1918"/>
    <w:rsid w:val="003C228B"/>
    <w:rsid w:val="003C2697"/>
    <w:rsid w:val="003C7AA0"/>
    <w:rsid w:val="003D2B08"/>
    <w:rsid w:val="003D58C6"/>
    <w:rsid w:val="003E5C31"/>
    <w:rsid w:val="003E6423"/>
    <w:rsid w:val="003E7B23"/>
    <w:rsid w:val="003F03CF"/>
    <w:rsid w:val="003F08A8"/>
    <w:rsid w:val="003F0B9C"/>
    <w:rsid w:val="004005A4"/>
    <w:rsid w:val="00403660"/>
    <w:rsid w:val="004069D2"/>
    <w:rsid w:val="00407688"/>
    <w:rsid w:val="00411F5E"/>
    <w:rsid w:val="00412654"/>
    <w:rsid w:val="00417DE6"/>
    <w:rsid w:val="00421121"/>
    <w:rsid w:val="0042224D"/>
    <w:rsid w:val="00422973"/>
    <w:rsid w:val="004306B8"/>
    <w:rsid w:val="004314BA"/>
    <w:rsid w:val="0043444F"/>
    <w:rsid w:val="004354EC"/>
    <w:rsid w:val="00441F33"/>
    <w:rsid w:val="0044453E"/>
    <w:rsid w:val="00450AE6"/>
    <w:rsid w:val="00451F27"/>
    <w:rsid w:val="004521A6"/>
    <w:rsid w:val="0045590C"/>
    <w:rsid w:val="00455A9A"/>
    <w:rsid w:val="004561EE"/>
    <w:rsid w:val="00457158"/>
    <w:rsid w:val="00461CFB"/>
    <w:rsid w:val="00467749"/>
    <w:rsid w:val="00467844"/>
    <w:rsid w:val="0047754C"/>
    <w:rsid w:val="00477D72"/>
    <w:rsid w:val="00481968"/>
    <w:rsid w:val="0048425B"/>
    <w:rsid w:val="004859DD"/>
    <w:rsid w:val="004866D3"/>
    <w:rsid w:val="00487DEB"/>
    <w:rsid w:val="004910ED"/>
    <w:rsid w:val="00496C45"/>
    <w:rsid w:val="00497682"/>
    <w:rsid w:val="004A3706"/>
    <w:rsid w:val="004A55D9"/>
    <w:rsid w:val="004B0251"/>
    <w:rsid w:val="004B332F"/>
    <w:rsid w:val="004B450D"/>
    <w:rsid w:val="004B5CA7"/>
    <w:rsid w:val="004C209C"/>
    <w:rsid w:val="004C7D70"/>
    <w:rsid w:val="004D3289"/>
    <w:rsid w:val="004E29E6"/>
    <w:rsid w:val="004E2EE3"/>
    <w:rsid w:val="004E63CE"/>
    <w:rsid w:val="004F3B04"/>
    <w:rsid w:val="004F679B"/>
    <w:rsid w:val="00503BB6"/>
    <w:rsid w:val="00504105"/>
    <w:rsid w:val="0050507F"/>
    <w:rsid w:val="005062E0"/>
    <w:rsid w:val="00506CBB"/>
    <w:rsid w:val="0050774B"/>
    <w:rsid w:val="00515BBE"/>
    <w:rsid w:val="00515F52"/>
    <w:rsid w:val="005179DC"/>
    <w:rsid w:val="00521631"/>
    <w:rsid w:val="005245B9"/>
    <w:rsid w:val="005269E1"/>
    <w:rsid w:val="00526C93"/>
    <w:rsid w:val="00530467"/>
    <w:rsid w:val="005369CC"/>
    <w:rsid w:val="00540687"/>
    <w:rsid w:val="00541563"/>
    <w:rsid w:val="005456E6"/>
    <w:rsid w:val="005474E2"/>
    <w:rsid w:val="00547C80"/>
    <w:rsid w:val="00555DE9"/>
    <w:rsid w:val="005577E9"/>
    <w:rsid w:val="00560120"/>
    <w:rsid w:val="00562B99"/>
    <w:rsid w:val="00563D2E"/>
    <w:rsid w:val="0056439C"/>
    <w:rsid w:val="005670C3"/>
    <w:rsid w:val="00570A39"/>
    <w:rsid w:val="00573BEB"/>
    <w:rsid w:val="0058254A"/>
    <w:rsid w:val="00583ADB"/>
    <w:rsid w:val="005919F3"/>
    <w:rsid w:val="00592C4B"/>
    <w:rsid w:val="0059573C"/>
    <w:rsid w:val="00596973"/>
    <w:rsid w:val="005A34C8"/>
    <w:rsid w:val="005B0CE7"/>
    <w:rsid w:val="005B3E0F"/>
    <w:rsid w:val="005B467E"/>
    <w:rsid w:val="005B54EA"/>
    <w:rsid w:val="005C31D8"/>
    <w:rsid w:val="005C4B9B"/>
    <w:rsid w:val="005D1467"/>
    <w:rsid w:val="005D2456"/>
    <w:rsid w:val="005D35FC"/>
    <w:rsid w:val="005D3C99"/>
    <w:rsid w:val="005D3CED"/>
    <w:rsid w:val="005D7634"/>
    <w:rsid w:val="005E108D"/>
    <w:rsid w:val="005E2190"/>
    <w:rsid w:val="005E5EE6"/>
    <w:rsid w:val="005F0175"/>
    <w:rsid w:val="005F338F"/>
    <w:rsid w:val="005F75D6"/>
    <w:rsid w:val="006044D0"/>
    <w:rsid w:val="00604A68"/>
    <w:rsid w:val="006074D3"/>
    <w:rsid w:val="00612F9C"/>
    <w:rsid w:val="0061414C"/>
    <w:rsid w:val="006172BC"/>
    <w:rsid w:val="00617540"/>
    <w:rsid w:val="00617947"/>
    <w:rsid w:val="00621DAA"/>
    <w:rsid w:val="0062605D"/>
    <w:rsid w:val="006310E3"/>
    <w:rsid w:val="00631280"/>
    <w:rsid w:val="00641579"/>
    <w:rsid w:val="00646FE6"/>
    <w:rsid w:val="006540F9"/>
    <w:rsid w:val="006545E3"/>
    <w:rsid w:val="0065671C"/>
    <w:rsid w:val="00656892"/>
    <w:rsid w:val="00664C39"/>
    <w:rsid w:val="00666752"/>
    <w:rsid w:val="006706A9"/>
    <w:rsid w:val="0067234C"/>
    <w:rsid w:val="0067377C"/>
    <w:rsid w:val="00675D7A"/>
    <w:rsid w:val="006764DD"/>
    <w:rsid w:val="006770E8"/>
    <w:rsid w:val="006777DA"/>
    <w:rsid w:val="006801DB"/>
    <w:rsid w:val="00681605"/>
    <w:rsid w:val="00681FBE"/>
    <w:rsid w:val="00684578"/>
    <w:rsid w:val="0068506A"/>
    <w:rsid w:val="00691B32"/>
    <w:rsid w:val="006928EB"/>
    <w:rsid w:val="00693963"/>
    <w:rsid w:val="00694143"/>
    <w:rsid w:val="00695C1A"/>
    <w:rsid w:val="006963C4"/>
    <w:rsid w:val="006A08C4"/>
    <w:rsid w:val="006A0B90"/>
    <w:rsid w:val="006A2C50"/>
    <w:rsid w:val="006A75A9"/>
    <w:rsid w:val="006B139B"/>
    <w:rsid w:val="006B63E1"/>
    <w:rsid w:val="006B7F66"/>
    <w:rsid w:val="006C45F0"/>
    <w:rsid w:val="006D1740"/>
    <w:rsid w:val="006D3717"/>
    <w:rsid w:val="006D5C19"/>
    <w:rsid w:val="006E14C6"/>
    <w:rsid w:val="006E272B"/>
    <w:rsid w:val="006E2EF6"/>
    <w:rsid w:val="006E3702"/>
    <w:rsid w:val="006E383A"/>
    <w:rsid w:val="006E45C4"/>
    <w:rsid w:val="006E5F9F"/>
    <w:rsid w:val="006E662F"/>
    <w:rsid w:val="006F4D05"/>
    <w:rsid w:val="006F5680"/>
    <w:rsid w:val="006F63C1"/>
    <w:rsid w:val="00700015"/>
    <w:rsid w:val="007003B4"/>
    <w:rsid w:val="00706093"/>
    <w:rsid w:val="00707805"/>
    <w:rsid w:val="00713A8E"/>
    <w:rsid w:val="0072148D"/>
    <w:rsid w:val="007302FD"/>
    <w:rsid w:val="00732B61"/>
    <w:rsid w:val="00740A6E"/>
    <w:rsid w:val="00740E49"/>
    <w:rsid w:val="00746D2D"/>
    <w:rsid w:val="007547A5"/>
    <w:rsid w:val="00754A60"/>
    <w:rsid w:val="00761B33"/>
    <w:rsid w:val="00762C4C"/>
    <w:rsid w:val="00763305"/>
    <w:rsid w:val="007662FB"/>
    <w:rsid w:val="0076653C"/>
    <w:rsid w:val="0076658A"/>
    <w:rsid w:val="00771A4E"/>
    <w:rsid w:val="00772D9D"/>
    <w:rsid w:val="00774130"/>
    <w:rsid w:val="00776188"/>
    <w:rsid w:val="007778EA"/>
    <w:rsid w:val="00783BFA"/>
    <w:rsid w:val="00785519"/>
    <w:rsid w:val="00785E8B"/>
    <w:rsid w:val="0079307A"/>
    <w:rsid w:val="00793C93"/>
    <w:rsid w:val="007970E7"/>
    <w:rsid w:val="007B0034"/>
    <w:rsid w:val="007B0A5F"/>
    <w:rsid w:val="007B241C"/>
    <w:rsid w:val="007B25A9"/>
    <w:rsid w:val="007B2E19"/>
    <w:rsid w:val="007B3786"/>
    <w:rsid w:val="007B44FE"/>
    <w:rsid w:val="007B59F6"/>
    <w:rsid w:val="007B78CA"/>
    <w:rsid w:val="007C4819"/>
    <w:rsid w:val="007C503A"/>
    <w:rsid w:val="007E14A5"/>
    <w:rsid w:val="007E1827"/>
    <w:rsid w:val="007E19B4"/>
    <w:rsid w:val="007E5720"/>
    <w:rsid w:val="007F1DA5"/>
    <w:rsid w:val="008014D3"/>
    <w:rsid w:val="00801C7E"/>
    <w:rsid w:val="0081448D"/>
    <w:rsid w:val="00817B50"/>
    <w:rsid w:val="008214B5"/>
    <w:rsid w:val="008245AD"/>
    <w:rsid w:val="008249B6"/>
    <w:rsid w:val="008249FA"/>
    <w:rsid w:val="008305E4"/>
    <w:rsid w:val="00833F06"/>
    <w:rsid w:val="008341A6"/>
    <w:rsid w:val="00834EE8"/>
    <w:rsid w:val="00835254"/>
    <w:rsid w:val="008466AD"/>
    <w:rsid w:val="0085276E"/>
    <w:rsid w:val="0085354F"/>
    <w:rsid w:val="00854C6A"/>
    <w:rsid w:val="00854D1F"/>
    <w:rsid w:val="0085520F"/>
    <w:rsid w:val="008554A2"/>
    <w:rsid w:val="008558C1"/>
    <w:rsid w:val="00860844"/>
    <w:rsid w:val="008610BA"/>
    <w:rsid w:val="0086603B"/>
    <w:rsid w:val="00867D1D"/>
    <w:rsid w:val="00873987"/>
    <w:rsid w:val="00873DBE"/>
    <w:rsid w:val="00886AEF"/>
    <w:rsid w:val="00890F6B"/>
    <w:rsid w:val="00894AF6"/>
    <w:rsid w:val="00895BEA"/>
    <w:rsid w:val="008A0D3A"/>
    <w:rsid w:val="008A13AE"/>
    <w:rsid w:val="008B03E0"/>
    <w:rsid w:val="008B0FEC"/>
    <w:rsid w:val="008B5341"/>
    <w:rsid w:val="008B5556"/>
    <w:rsid w:val="008B7258"/>
    <w:rsid w:val="008C0696"/>
    <w:rsid w:val="008C73EC"/>
    <w:rsid w:val="008D1DA9"/>
    <w:rsid w:val="008D3D3D"/>
    <w:rsid w:val="008D61CE"/>
    <w:rsid w:val="008E338A"/>
    <w:rsid w:val="008E38B8"/>
    <w:rsid w:val="008E4B93"/>
    <w:rsid w:val="008F17BD"/>
    <w:rsid w:val="008F316B"/>
    <w:rsid w:val="008F3FEB"/>
    <w:rsid w:val="008F4809"/>
    <w:rsid w:val="008F4E88"/>
    <w:rsid w:val="008F54B6"/>
    <w:rsid w:val="008F7ACF"/>
    <w:rsid w:val="0090271A"/>
    <w:rsid w:val="00903555"/>
    <w:rsid w:val="009040D4"/>
    <w:rsid w:val="009114B8"/>
    <w:rsid w:val="00916195"/>
    <w:rsid w:val="0091736C"/>
    <w:rsid w:val="00926F8B"/>
    <w:rsid w:val="009273C8"/>
    <w:rsid w:val="00931304"/>
    <w:rsid w:val="0093200A"/>
    <w:rsid w:val="00933324"/>
    <w:rsid w:val="00934534"/>
    <w:rsid w:val="009357B5"/>
    <w:rsid w:val="009419CC"/>
    <w:rsid w:val="00941CDF"/>
    <w:rsid w:val="009455E8"/>
    <w:rsid w:val="00964021"/>
    <w:rsid w:val="009672F3"/>
    <w:rsid w:val="00967792"/>
    <w:rsid w:val="00980768"/>
    <w:rsid w:val="00990EBC"/>
    <w:rsid w:val="009A38A3"/>
    <w:rsid w:val="009A59F4"/>
    <w:rsid w:val="009A69C2"/>
    <w:rsid w:val="009B3273"/>
    <w:rsid w:val="009B5130"/>
    <w:rsid w:val="009B73AB"/>
    <w:rsid w:val="009C171A"/>
    <w:rsid w:val="009C58FB"/>
    <w:rsid w:val="009C5FBA"/>
    <w:rsid w:val="009D0A7A"/>
    <w:rsid w:val="009D38B2"/>
    <w:rsid w:val="009D6B2A"/>
    <w:rsid w:val="009F0F71"/>
    <w:rsid w:val="009F32C2"/>
    <w:rsid w:val="009F4C1B"/>
    <w:rsid w:val="009F5BD0"/>
    <w:rsid w:val="00A02368"/>
    <w:rsid w:val="00A07722"/>
    <w:rsid w:val="00A16ACB"/>
    <w:rsid w:val="00A22013"/>
    <w:rsid w:val="00A237E6"/>
    <w:rsid w:val="00A24E4E"/>
    <w:rsid w:val="00A27F84"/>
    <w:rsid w:val="00A55621"/>
    <w:rsid w:val="00A57C01"/>
    <w:rsid w:val="00A703DB"/>
    <w:rsid w:val="00A720B2"/>
    <w:rsid w:val="00A75519"/>
    <w:rsid w:val="00A77CEE"/>
    <w:rsid w:val="00A807C3"/>
    <w:rsid w:val="00A811AF"/>
    <w:rsid w:val="00A83CB0"/>
    <w:rsid w:val="00A85F34"/>
    <w:rsid w:val="00A92225"/>
    <w:rsid w:val="00AA76B9"/>
    <w:rsid w:val="00AB1A05"/>
    <w:rsid w:val="00AB4071"/>
    <w:rsid w:val="00AB4B00"/>
    <w:rsid w:val="00AC0584"/>
    <w:rsid w:val="00AC1365"/>
    <w:rsid w:val="00AC3693"/>
    <w:rsid w:val="00AC4FB2"/>
    <w:rsid w:val="00AC502A"/>
    <w:rsid w:val="00AC5C3E"/>
    <w:rsid w:val="00AD18FD"/>
    <w:rsid w:val="00AD457A"/>
    <w:rsid w:val="00AD5ACE"/>
    <w:rsid w:val="00AD7FCE"/>
    <w:rsid w:val="00AE244A"/>
    <w:rsid w:val="00AE2EB9"/>
    <w:rsid w:val="00AE7784"/>
    <w:rsid w:val="00AF4C6D"/>
    <w:rsid w:val="00AF5153"/>
    <w:rsid w:val="00AF75AE"/>
    <w:rsid w:val="00B156FB"/>
    <w:rsid w:val="00B1686D"/>
    <w:rsid w:val="00B231A3"/>
    <w:rsid w:val="00B2381F"/>
    <w:rsid w:val="00B253AA"/>
    <w:rsid w:val="00B25A50"/>
    <w:rsid w:val="00B25A77"/>
    <w:rsid w:val="00B25D8C"/>
    <w:rsid w:val="00B339EC"/>
    <w:rsid w:val="00B34FAE"/>
    <w:rsid w:val="00B37316"/>
    <w:rsid w:val="00B42523"/>
    <w:rsid w:val="00B42950"/>
    <w:rsid w:val="00B4536F"/>
    <w:rsid w:val="00B548D8"/>
    <w:rsid w:val="00B603C7"/>
    <w:rsid w:val="00B62102"/>
    <w:rsid w:val="00B6288E"/>
    <w:rsid w:val="00B71B20"/>
    <w:rsid w:val="00B72F35"/>
    <w:rsid w:val="00B748F1"/>
    <w:rsid w:val="00B804E1"/>
    <w:rsid w:val="00B8377A"/>
    <w:rsid w:val="00B83DD0"/>
    <w:rsid w:val="00B85902"/>
    <w:rsid w:val="00B85B0E"/>
    <w:rsid w:val="00B93B10"/>
    <w:rsid w:val="00B95CB0"/>
    <w:rsid w:val="00BA0715"/>
    <w:rsid w:val="00BA3345"/>
    <w:rsid w:val="00BA373B"/>
    <w:rsid w:val="00BA6DB4"/>
    <w:rsid w:val="00BB6129"/>
    <w:rsid w:val="00BC39CB"/>
    <w:rsid w:val="00BC65A6"/>
    <w:rsid w:val="00BD1D47"/>
    <w:rsid w:val="00BD381A"/>
    <w:rsid w:val="00BD4EBF"/>
    <w:rsid w:val="00BD6DDE"/>
    <w:rsid w:val="00BD7D60"/>
    <w:rsid w:val="00BE0E26"/>
    <w:rsid w:val="00BE3C65"/>
    <w:rsid w:val="00BE5DC0"/>
    <w:rsid w:val="00BE64E9"/>
    <w:rsid w:val="00BE6578"/>
    <w:rsid w:val="00BF08AC"/>
    <w:rsid w:val="00BF1ABE"/>
    <w:rsid w:val="00BF1C68"/>
    <w:rsid w:val="00BF4B23"/>
    <w:rsid w:val="00C03EEB"/>
    <w:rsid w:val="00C0516F"/>
    <w:rsid w:val="00C05199"/>
    <w:rsid w:val="00C0669A"/>
    <w:rsid w:val="00C1357D"/>
    <w:rsid w:val="00C14242"/>
    <w:rsid w:val="00C17FCA"/>
    <w:rsid w:val="00C2266B"/>
    <w:rsid w:val="00C25CB4"/>
    <w:rsid w:val="00C27A05"/>
    <w:rsid w:val="00C30930"/>
    <w:rsid w:val="00C31B82"/>
    <w:rsid w:val="00C31DA9"/>
    <w:rsid w:val="00C361D7"/>
    <w:rsid w:val="00C424F3"/>
    <w:rsid w:val="00C44B0E"/>
    <w:rsid w:val="00C44D68"/>
    <w:rsid w:val="00C45ED4"/>
    <w:rsid w:val="00C50687"/>
    <w:rsid w:val="00C52EB1"/>
    <w:rsid w:val="00C53E33"/>
    <w:rsid w:val="00C53FC5"/>
    <w:rsid w:val="00C54B6D"/>
    <w:rsid w:val="00C54BFD"/>
    <w:rsid w:val="00C562B6"/>
    <w:rsid w:val="00C62F25"/>
    <w:rsid w:val="00C64CB2"/>
    <w:rsid w:val="00C67602"/>
    <w:rsid w:val="00C7079E"/>
    <w:rsid w:val="00C75F5C"/>
    <w:rsid w:val="00C774CE"/>
    <w:rsid w:val="00C87C1F"/>
    <w:rsid w:val="00C91AD6"/>
    <w:rsid w:val="00C95811"/>
    <w:rsid w:val="00C973BD"/>
    <w:rsid w:val="00CA01A4"/>
    <w:rsid w:val="00CA3E4C"/>
    <w:rsid w:val="00CB14D9"/>
    <w:rsid w:val="00CB274E"/>
    <w:rsid w:val="00CB4E5E"/>
    <w:rsid w:val="00CC136A"/>
    <w:rsid w:val="00CC1622"/>
    <w:rsid w:val="00CC3421"/>
    <w:rsid w:val="00CC3495"/>
    <w:rsid w:val="00CC4020"/>
    <w:rsid w:val="00CC4356"/>
    <w:rsid w:val="00CD13D3"/>
    <w:rsid w:val="00CD2E16"/>
    <w:rsid w:val="00CD3256"/>
    <w:rsid w:val="00CD7D11"/>
    <w:rsid w:val="00CE0244"/>
    <w:rsid w:val="00CE14BD"/>
    <w:rsid w:val="00CE540A"/>
    <w:rsid w:val="00CE5496"/>
    <w:rsid w:val="00CE58E6"/>
    <w:rsid w:val="00CF3DF7"/>
    <w:rsid w:val="00CF517A"/>
    <w:rsid w:val="00CF6DD4"/>
    <w:rsid w:val="00D00247"/>
    <w:rsid w:val="00D00575"/>
    <w:rsid w:val="00D048AE"/>
    <w:rsid w:val="00D054FC"/>
    <w:rsid w:val="00D071A1"/>
    <w:rsid w:val="00D071B8"/>
    <w:rsid w:val="00D122A8"/>
    <w:rsid w:val="00D131C4"/>
    <w:rsid w:val="00D23657"/>
    <w:rsid w:val="00D24595"/>
    <w:rsid w:val="00D303C0"/>
    <w:rsid w:val="00D30AAE"/>
    <w:rsid w:val="00D32201"/>
    <w:rsid w:val="00D3264C"/>
    <w:rsid w:val="00D4481C"/>
    <w:rsid w:val="00D45EFA"/>
    <w:rsid w:val="00D4660C"/>
    <w:rsid w:val="00D50977"/>
    <w:rsid w:val="00D52B3F"/>
    <w:rsid w:val="00D57FCF"/>
    <w:rsid w:val="00D65D32"/>
    <w:rsid w:val="00D6731F"/>
    <w:rsid w:val="00D744D2"/>
    <w:rsid w:val="00D775F4"/>
    <w:rsid w:val="00D77979"/>
    <w:rsid w:val="00D92B75"/>
    <w:rsid w:val="00D97BF8"/>
    <w:rsid w:val="00DA3F30"/>
    <w:rsid w:val="00DA4251"/>
    <w:rsid w:val="00DB1226"/>
    <w:rsid w:val="00DB29E8"/>
    <w:rsid w:val="00DB345B"/>
    <w:rsid w:val="00DB6E9D"/>
    <w:rsid w:val="00DC2CC8"/>
    <w:rsid w:val="00DC37B5"/>
    <w:rsid w:val="00DC67B3"/>
    <w:rsid w:val="00DD180B"/>
    <w:rsid w:val="00DD4446"/>
    <w:rsid w:val="00DD5C85"/>
    <w:rsid w:val="00DE179B"/>
    <w:rsid w:val="00DF0733"/>
    <w:rsid w:val="00DF6C20"/>
    <w:rsid w:val="00DF720B"/>
    <w:rsid w:val="00E0013B"/>
    <w:rsid w:val="00E00AAE"/>
    <w:rsid w:val="00E03FCB"/>
    <w:rsid w:val="00E075ED"/>
    <w:rsid w:val="00E07FD4"/>
    <w:rsid w:val="00E11CF4"/>
    <w:rsid w:val="00E131A0"/>
    <w:rsid w:val="00E13F74"/>
    <w:rsid w:val="00E175B6"/>
    <w:rsid w:val="00E220C3"/>
    <w:rsid w:val="00E30967"/>
    <w:rsid w:val="00E35A0C"/>
    <w:rsid w:val="00E450FA"/>
    <w:rsid w:val="00E462D7"/>
    <w:rsid w:val="00E4639D"/>
    <w:rsid w:val="00E472E9"/>
    <w:rsid w:val="00E51520"/>
    <w:rsid w:val="00E6469F"/>
    <w:rsid w:val="00E64EEF"/>
    <w:rsid w:val="00E7347B"/>
    <w:rsid w:val="00E7360B"/>
    <w:rsid w:val="00E758DE"/>
    <w:rsid w:val="00E77876"/>
    <w:rsid w:val="00E823C6"/>
    <w:rsid w:val="00E85071"/>
    <w:rsid w:val="00E87F38"/>
    <w:rsid w:val="00E90060"/>
    <w:rsid w:val="00E9210A"/>
    <w:rsid w:val="00E950B4"/>
    <w:rsid w:val="00EA36E9"/>
    <w:rsid w:val="00EA62B0"/>
    <w:rsid w:val="00EA7390"/>
    <w:rsid w:val="00EB09BB"/>
    <w:rsid w:val="00EB23A0"/>
    <w:rsid w:val="00EB509C"/>
    <w:rsid w:val="00EB5E0A"/>
    <w:rsid w:val="00EC0BC4"/>
    <w:rsid w:val="00EC6EA5"/>
    <w:rsid w:val="00EC77FD"/>
    <w:rsid w:val="00ED669D"/>
    <w:rsid w:val="00ED698B"/>
    <w:rsid w:val="00EE136A"/>
    <w:rsid w:val="00EE21A8"/>
    <w:rsid w:val="00EE2631"/>
    <w:rsid w:val="00EE4B11"/>
    <w:rsid w:val="00EF06FC"/>
    <w:rsid w:val="00EF3AB9"/>
    <w:rsid w:val="00EF3BAA"/>
    <w:rsid w:val="00EF41A7"/>
    <w:rsid w:val="00EF70B7"/>
    <w:rsid w:val="00F00DC9"/>
    <w:rsid w:val="00F022AC"/>
    <w:rsid w:val="00F058DA"/>
    <w:rsid w:val="00F05F36"/>
    <w:rsid w:val="00F072BD"/>
    <w:rsid w:val="00F114A9"/>
    <w:rsid w:val="00F14689"/>
    <w:rsid w:val="00F15724"/>
    <w:rsid w:val="00F16741"/>
    <w:rsid w:val="00F24176"/>
    <w:rsid w:val="00F27972"/>
    <w:rsid w:val="00F30554"/>
    <w:rsid w:val="00F30C90"/>
    <w:rsid w:val="00F31572"/>
    <w:rsid w:val="00F31A8E"/>
    <w:rsid w:val="00F31AF7"/>
    <w:rsid w:val="00F33666"/>
    <w:rsid w:val="00F33ACE"/>
    <w:rsid w:val="00F37496"/>
    <w:rsid w:val="00F40AA3"/>
    <w:rsid w:val="00F42B2F"/>
    <w:rsid w:val="00F43AA2"/>
    <w:rsid w:val="00F447AA"/>
    <w:rsid w:val="00F573DF"/>
    <w:rsid w:val="00F64B3B"/>
    <w:rsid w:val="00F70091"/>
    <w:rsid w:val="00F70092"/>
    <w:rsid w:val="00F70E9F"/>
    <w:rsid w:val="00F72AF1"/>
    <w:rsid w:val="00F7569E"/>
    <w:rsid w:val="00F7584F"/>
    <w:rsid w:val="00F77368"/>
    <w:rsid w:val="00F80B9C"/>
    <w:rsid w:val="00F81C43"/>
    <w:rsid w:val="00F83637"/>
    <w:rsid w:val="00F86C52"/>
    <w:rsid w:val="00F87FC0"/>
    <w:rsid w:val="00F92ADC"/>
    <w:rsid w:val="00F944B1"/>
    <w:rsid w:val="00F97918"/>
    <w:rsid w:val="00FA2B79"/>
    <w:rsid w:val="00FB03D2"/>
    <w:rsid w:val="00FB1C87"/>
    <w:rsid w:val="00FC2907"/>
    <w:rsid w:val="00FC296A"/>
    <w:rsid w:val="00FC3802"/>
    <w:rsid w:val="00FC4C72"/>
    <w:rsid w:val="00FC4D76"/>
    <w:rsid w:val="00FD2363"/>
    <w:rsid w:val="00FE4929"/>
    <w:rsid w:val="00FE5B03"/>
    <w:rsid w:val="00FE793D"/>
    <w:rsid w:val="00FF4D31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5B170"/>
  <w15:docId w15:val="{0B38B2D2-AC94-4DD0-8B24-183412D54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FC3"/>
  </w:style>
  <w:style w:type="paragraph" w:styleId="Heading1">
    <w:name w:val="heading 1"/>
    <w:basedOn w:val="Normal"/>
    <w:next w:val="Normal"/>
    <w:link w:val="Heading1Char"/>
    <w:uiPriority w:val="9"/>
    <w:qFormat/>
    <w:rsid w:val="000C6FC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FC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FC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FC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C3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C3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C3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C3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C3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6FC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C6FC3"/>
    <w:rPr>
      <w:smallCaps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61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61CE"/>
  </w:style>
  <w:style w:type="paragraph" w:styleId="Footer">
    <w:name w:val="footer"/>
    <w:basedOn w:val="Normal"/>
    <w:link w:val="FooterChar"/>
    <w:uiPriority w:val="99"/>
    <w:unhideWhenUsed/>
    <w:rsid w:val="008D61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61CE"/>
  </w:style>
  <w:style w:type="paragraph" w:styleId="ListParagraph">
    <w:name w:val="List Paragraph"/>
    <w:basedOn w:val="Normal"/>
    <w:uiPriority w:val="34"/>
    <w:qFormat/>
    <w:rsid w:val="000C6FC3"/>
    <w:pPr>
      <w:ind w:left="720"/>
      <w:contextualSpacing/>
    </w:pPr>
  </w:style>
  <w:style w:type="table" w:styleId="TableGrid">
    <w:name w:val="Table Grid"/>
    <w:basedOn w:val="TableNormal"/>
    <w:rsid w:val="00E950B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C34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49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495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4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495"/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paragraph" w:styleId="BodyText2">
    <w:name w:val="Body Text 2"/>
    <w:basedOn w:val="Normal"/>
    <w:link w:val="BodyText2Char"/>
    <w:rsid w:val="00E131A0"/>
    <w:rPr>
      <w:lang w:val="en-US"/>
    </w:rPr>
  </w:style>
  <w:style w:type="character" w:customStyle="1" w:styleId="BodyText2Char">
    <w:name w:val="Body Text 2 Char"/>
    <w:basedOn w:val="DefaultParagraphFont"/>
    <w:link w:val="BodyText2"/>
    <w:rsid w:val="00E131A0"/>
    <w:rPr>
      <w:rFonts w:ascii="Times New Roman" w:eastAsia="Times New Roman" w:hAnsi="Times New Roman" w:cs="Times New Roman"/>
      <w:szCs w:val="20"/>
      <w:lang w:val="en-US" w:eastAsia="en-AU"/>
    </w:rPr>
  </w:style>
  <w:style w:type="character" w:styleId="PlaceholderText">
    <w:name w:val="Placeholder Text"/>
    <w:basedOn w:val="DefaultParagraphFont"/>
    <w:uiPriority w:val="99"/>
    <w:semiHidden/>
    <w:rsid w:val="0059573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C3421"/>
    <w:rPr>
      <w:color w:val="0000FF"/>
      <w:u w:val="single"/>
    </w:rPr>
  </w:style>
  <w:style w:type="paragraph" w:customStyle="1" w:styleId="Bheading">
    <w:name w:val="B heading"/>
    <w:basedOn w:val="Normal"/>
    <w:rsid w:val="00515BBE"/>
    <w:pPr>
      <w:spacing w:before="240" w:after="240"/>
    </w:pPr>
    <w:rPr>
      <w:rFonts w:ascii="ITC Franklin Gothic Std Bk Cd" w:eastAsia="Roboto Condensed" w:hAnsi="ITC Franklin Gothic Std Bk Cd" w:cs="Roboto"/>
      <w:b/>
      <w:bCs/>
      <w:color w:val="000000" w:themeColor="text1"/>
      <w:spacing w:val="6"/>
      <w:kern w:val="24"/>
      <w:sz w:val="32"/>
      <w:szCs w:val="32"/>
    </w:rPr>
  </w:style>
  <w:style w:type="numbering" w:customStyle="1" w:styleId="CurrentList1">
    <w:name w:val="Current List1"/>
    <w:uiPriority w:val="99"/>
    <w:rsid w:val="006E662F"/>
    <w:pPr>
      <w:numPr>
        <w:numId w:val="8"/>
      </w:numPr>
    </w:pPr>
  </w:style>
  <w:style w:type="numbering" w:customStyle="1" w:styleId="CurrentList2">
    <w:name w:val="Current List2"/>
    <w:uiPriority w:val="99"/>
    <w:rsid w:val="00B72F35"/>
    <w:pPr>
      <w:numPr>
        <w:numId w:val="9"/>
      </w:numPr>
    </w:pPr>
  </w:style>
  <w:style w:type="numbering" w:customStyle="1" w:styleId="CurrentList3">
    <w:name w:val="Current List3"/>
    <w:uiPriority w:val="99"/>
    <w:rsid w:val="00B72F35"/>
    <w:pPr>
      <w:numPr>
        <w:numId w:val="10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C6FC3"/>
    <w:rPr>
      <w:smallCaps/>
      <w:spacing w:val="5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FC3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C3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C3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C3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C3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C3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FC3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FC3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C6FC3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C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C6FC3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0C6FC3"/>
    <w:rPr>
      <w:b/>
      <w:color w:val="ED7D31" w:themeColor="accent2"/>
    </w:rPr>
  </w:style>
  <w:style w:type="character" w:styleId="Emphasis">
    <w:name w:val="Emphasis"/>
    <w:uiPriority w:val="20"/>
    <w:qFormat/>
    <w:rsid w:val="000C6FC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0C6FC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C6FC3"/>
  </w:style>
  <w:style w:type="paragraph" w:styleId="Quote">
    <w:name w:val="Quote"/>
    <w:basedOn w:val="Normal"/>
    <w:next w:val="Normal"/>
    <w:link w:val="QuoteChar"/>
    <w:uiPriority w:val="29"/>
    <w:qFormat/>
    <w:rsid w:val="000C6FC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0C6FC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C3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C3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0C6FC3"/>
    <w:rPr>
      <w:i/>
    </w:rPr>
  </w:style>
  <w:style w:type="character" w:styleId="IntenseEmphasis">
    <w:name w:val="Intense Emphasis"/>
    <w:uiPriority w:val="21"/>
    <w:qFormat/>
    <w:rsid w:val="000C6FC3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0C6FC3"/>
    <w:rPr>
      <w:b/>
    </w:rPr>
  </w:style>
  <w:style w:type="character" w:styleId="IntenseReference">
    <w:name w:val="Intense Reference"/>
    <w:uiPriority w:val="32"/>
    <w:qFormat/>
    <w:rsid w:val="000C6FC3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C6FC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FC3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305"/>
    <w:rPr>
      <w:color w:val="605E5C"/>
      <w:shd w:val="clear" w:color="auto" w:fill="E1DFDD"/>
    </w:rPr>
  </w:style>
  <w:style w:type="paragraph" w:customStyle="1" w:styleId="AHeading">
    <w:name w:val="A Heading"/>
    <w:basedOn w:val="Normal"/>
    <w:qFormat/>
    <w:rsid w:val="00515BBE"/>
    <w:pPr>
      <w:spacing w:before="240" w:after="240"/>
    </w:pPr>
    <w:rPr>
      <w:rFonts w:ascii="ITC Franklin Gothic Std Bk Cd" w:eastAsia="Roboto Condensed" w:hAnsi="ITC Franklin Gothic Std Bk Cd" w:cs="Roboto"/>
      <w:color w:val="E52212"/>
      <w:spacing w:val="6"/>
      <w:kern w:val="24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D0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F4D3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88A01D-AF34-46EC-BBD8-963A2DB6E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 Klan</dc:creator>
  <cp:lastModifiedBy>Tony de Souza-Daw</cp:lastModifiedBy>
  <cp:revision>89</cp:revision>
  <cp:lastPrinted>2023-01-24T11:19:00Z</cp:lastPrinted>
  <dcterms:created xsi:type="dcterms:W3CDTF">2022-12-07T12:06:00Z</dcterms:created>
  <dcterms:modified xsi:type="dcterms:W3CDTF">2026-07-08T06:05:00Z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affbc60eaaa5b187c91d9f35458fc2013fc9b308b87f60888234052d75801eef</vt:lpwstr>
  </property>
</Properties>
</file>