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jc w:val="center"/>
      </w:pPr>
      <w:r>
        <w:rPr>
          <w:rFonts w:ascii="Calibri" w:cs="Calibri" w:eastAsia="Calibri" w:hAnsi="Calibri"/>
          <w:b/>
          <w:bCs/>
          <w:color w:val="1F3864"/>
          <w:spacing w:val="60"/>
          <w:sz w:val="52"/>
          <w:szCs w:val="52"/>
        </w:rPr>
        <w:t xml:space="preserve">OASIS REVENUE LAB</w:t>
      </w:r>
    </w:p>
    <w:p>
      <w:pPr>
        <w:pBdr>
          <w:bottom w:val="single" w:color="C9A94E" w:sz="12"/>
        </w:pBdr>
        <w:spacing w:after="400"/>
        <w:jc w:val="center"/>
      </w:pPr>
      <w:r>
        <w:rPr>
          <w:rFonts w:ascii="Calibri" w:cs="Calibri" w:eastAsia="Calibri" w:hAnsi="Calibri"/>
          <w:color w:val="C9A94E"/>
          <w:spacing w:val="30"/>
          <w:sz w:val="22"/>
          <w:szCs w:val="22"/>
        </w:rPr>
        <w:t xml:space="preserve">Lux Oasis Advisory &amp; Services LLC</w:t>
      </w:r>
    </w:p>
    <w:p>
      <w:pPr>
        <w:spacing w:after="80" w:before="300"/>
        <w:jc w:val="center"/>
      </w:pPr>
      <w:r>
        <w:rPr>
          <w:rFonts w:ascii="Calibri" w:cs="Calibri" w:eastAsia="Calibri" w:hAnsi="Calibri"/>
          <w:b/>
          <w:bCs/>
          <w:color w:val="1F3864"/>
          <w:sz w:val="40"/>
          <w:szCs w:val="40"/>
        </w:rPr>
        <w:t xml:space="preserve">Full Revenue Management SOP</w:t>
      </w:r>
    </w:p>
    <w:p>
      <w:pPr>
        <w:spacing w:after="500"/>
        <w:jc w:val="center"/>
      </w:pPr>
      <w:r>
        <w:rPr>
          <w:rFonts w:ascii="Calibri" w:cs="Calibri" w:eastAsia="Calibri" w:hAnsi="Calibri"/>
          <w:color w:val="666666"/>
          <w:sz w:val="26"/>
          <w:szCs w:val="26"/>
        </w:rPr>
        <w:t xml:space="preserve">Onboarding to Ongoing Management</w:t>
      </w:r>
    </w:p>
    <w:p>
      <w:pPr>
        <w:spacing w:after="60"/>
        <w:jc w:val="center"/>
      </w:pPr>
      <w:r>
        <w:rPr>
          <w:rFonts w:ascii="Calibri" w:cs="Calibri" w:eastAsia="Calibri" w:hAnsi="Calibri"/>
          <w:sz w:val="20"/>
          <w:szCs w:val="20"/>
        </w:rPr>
        <w:t xml:space="preserve">Version 2.0  |  15 August 2026  |  Asia/Dubai</w:t>
      </w:r>
    </w:p>
    <w:p>
      <w:pPr>
        <w:spacing w:after="60"/>
        <w:jc w:val="center"/>
      </w:pPr>
      <w:r>
        <w:rPr>
          <w:rFonts w:ascii="Calibri" w:cs="Calibri" w:eastAsia="Calibri" w:hAnsi="Calibri"/>
          <w:sz w:val="20"/>
          <w:szCs w:val="20"/>
        </w:rPr>
        <w:t xml:space="preserve">Owner: Damiano Pesciaioli</w:t>
      </w:r>
    </w:p>
    <w:p>
      <w:pPr>
        <w:spacing w:after="700"/>
        <w:jc w:val="center"/>
      </w:pPr>
      <w:r>
        <w:rPr>
          <w:rFonts w:ascii="Calibri" w:cs="Calibri" w:eastAsia="Calibri" w:hAnsi="Calibri"/>
          <w:sz w:val="20"/>
          <w:szCs w:val="20"/>
        </w:rPr>
        <w:t xml:space="preserve">Scope: ORL client work and Lux Oasis portfolio units</w:t>
      </w:r>
    </w:p>
    <w:p>
      <w:pPr>
        <w:jc w:val="center"/>
      </w:pPr>
      <w:r>
        <w:rPr>
          <w:rFonts w:ascii="Calibri" w:cs="Calibri" w:eastAsia="Calibri" w:hAnsi="Calibri"/>
          <w:b/>
          <w:bCs/>
          <w:color w:val="C62828"/>
          <w:sz w:val="18"/>
          <w:szCs w:val="18"/>
        </w:rPr>
        <w:t xml:space="preserve">CONFIDENTIAL — INTERNAL OPERATING DOCUMENT</w:t>
      </w:r>
    </w:p>
    <w:p>
      <w:r>
        <w:br w:type="page"/>
      </w:r>
    </w:p>
    <w:p>
      <w:pPr>
        <w:pStyle w:val="Heading1"/>
        <w:spacing w:after="140" w:before="320"/>
      </w:pPr>
      <w:r>
        <w:rPr>
          <w:rFonts w:ascii="Calibri" w:cs="Calibri" w:eastAsia="Calibri" w:hAnsi="Calibri"/>
          <w:b/>
          <w:bCs/>
          <w:color w:val="1F3864"/>
          <w:sz w:val="30"/>
          <w:szCs w:val="30"/>
        </w:rPr>
        <w:t xml:space="preserve">What Changed in Version 2.0</w:t>
      </w:r>
    </w:p>
    <w:p>
      <w:pPr>
        <w:spacing w:after="100" w:line="264"/>
      </w:pPr>
      <w:r>
        <w:rPr>
          <w:rFonts w:ascii="Calibri" w:cs="Calibri" w:eastAsia="Calibri" w:hAnsi="Calibri"/>
          <w:sz w:val="20"/>
          <w:szCs w:val="20"/>
        </w:rPr>
        <w:t xml:space="preserve">This version keeps the full v1 framework and adds PriceLabs-specific operating standards. Changes are based on live portfolio lessons from August 2026.</w:t>
      </w:r>
    </w:p>
    <w:p>
      <w:pPr>
        <w:pStyle w:val="ListParagraph"/>
        <w:numPr>
          <w:ilvl w:val="0"/>
          <w:numId w:val="2"/>
        </w:numPr>
        <w:spacing w:after="40" w:line="252"/>
      </w:pPr>
      <w:r>
        <w:rPr>
          <w:rFonts w:ascii="Calibri" w:cs="Calibri" w:eastAsia="Calibri" w:hAnsi="Calibri"/>
          <w:sz w:val="20"/>
          <w:szCs w:val="20"/>
        </w:rPr>
        <w:t xml:space="preserve">New Part 6: PriceLabs Configuration Standard — exact setup rules, not just a checklist of names.</w:t>
      </w:r>
    </w:p>
    <w:p>
      <w:pPr>
        <w:pStyle w:val="ListParagraph"/>
        <w:numPr>
          <w:ilvl w:val="0"/>
          <w:numId w:val="2"/>
        </w:numPr>
        <w:spacing w:after="40" w:line="252"/>
      </w:pPr>
      <w:r>
        <w:rPr>
          <w:rFonts w:ascii="Calibri" w:cs="Calibri" w:eastAsia="Calibri" w:hAnsi="Calibri"/>
          <w:sz w:val="20"/>
          <w:szCs w:val="20"/>
        </w:rPr>
        <w:t xml:space="preserve">New Single-Lever Rule: only one discount mechanism may act on any date. Stacked discounts (seasonal profile + date override + last-minute) caused a live listing to sell ~55% below base.</w:t>
      </w:r>
    </w:p>
    <w:p>
      <w:pPr>
        <w:pStyle w:val="ListParagraph"/>
        <w:numPr>
          <w:ilvl w:val="0"/>
          <w:numId w:val="2"/>
        </w:numPr>
        <w:spacing w:after="40" w:line="252"/>
      </w:pPr>
      <w:r>
        <w:rPr>
          <w:rFonts w:ascii="Calibri" w:cs="Calibri" w:eastAsia="Calibri" w:hAnsi="Calibri"/>
          <w:sz w:val="20"/>
          <w:szCs w:val="20"/>
        </w:rPr>
        <w:t xml:space="preserve">New Part 10: Reading Demand — booking window, 7-day pickup and percentile movement. How to see the booking wave before it passes.</w:t>
      </w:r>
    </w:p>
    <w:p>
      <w:pPr>
        <w:pStyle w:val="ListParagraph"/>
        <w:numPr>
          <w:ilvl w:val="0"/>
          <w:numId w:val="2"/>
        </w:numPr>
        <w:spacing w:after="40" w:line="252"/>
      </w:pPr>
      <w:r>
        <w:rPr>
          <w:rFonts w:ascii="Calibri" w:cs="Calibri" w:eastAsia="Calibri" w:hAnsi="Calibri"/>
          <w:sz w:val="20"/>
          <w:szCs w:val="20"/>
        </w:rPr>
        <w:t xml:space="preserve">New health-flag playbook: what to do on Red / Yellow / Blue / Green PriceLabs status.</w:t>
      </w:r>
    </w:p>
    <w:p>
      <w:pPr>
        <w:pStyle w:val="ListParagraph"/>
        <w:numPr>
          <w:ilvl w:val="0"/>
          <w:numId w:val="2"/>
        </w:numPr>
        <w:spacing w:after="40" w:line="252"/>
      </w:pPr>
      <w:r>
        <w:rPr>
          <w:rFonts w:ascii="Calibri" w:cs="Calibri" w:eastAsia="Calibri" w:hAnsi="Calibri"/>
          <w:sz w:val="20"/>
          <w:szCs w:val="20"/>
        </w:rPr>
        <w:t xml:space="preserve">New monthly hygiene check: PMS sync status, blocked-date creep, min/max price hits.</w:t>
      </w:r>
    </w:p>
    <w:p>
      <w:pPr>
        <w:pStyle w:val="ListParagraph"/>
        <w:numPr>
          <w:ilvl w:val="0"/>
          <w:numId w:val="2"/>
        </w:numPr>
        <w:spacing w:after="40" w:line="252"/>
      </w:pPr>
      <w:r>
        <w:rPr>
          <w:rFonts w:ascii="Calibri" w:cs="Calibri" w:eastAsia="Calibri" w:hAnsi="Calibri"/>
          <w:sz w:val="20"/>
          <w:szCs w:val="20"/>
        </w:rPr>
        <w:t xml:space="preserve">Min-stay rules now tied explicitly to the market booking window (a 2-night minimum in a 0-1 day booking market makes the listing invisible to most demand).</w:t>
      </w:r>
    </w:p>
    <w:p>
      <w:pPr>
        <w:pStyle w:val="ListParagraph"/>
        <w:numPr>
          <w:ilvl w:val="0"/>
          <w:numId w:val="2"/>
        </w:numPr>
        <w:spacing w:after="40" w:line="252"/>
      </w:pPr>
      <w:r>
        <w:rPr>
          <w:rFonts w:ascii="Calibri" w:cs="Calibri" w:eastAsia="Calibri" w:hAnsi="Calibri"/>
          <w:sz w:val="20"/>
          <w:szCs w:val="20"/>
        </w:rPr>
        <w:t xml:space="preserve">Booking-pace triggers with defined thresholds, replacing judgement-only monitoring.</w:t>
      </w:r>
    </w:p>
    <w:p>
      <w:pPr>
        <w:pStyle w:val="ListParagraph"/>
        <w:numPr>
          <w:ilvl w:val="0"/>
          <w:numId w:val="2"/>
        </w:numPr>
        <w:spacing w:after="40" w:line="252"/>
      </w:pPr>
      <w:r>
        <w:rPr>
          <w:rFonts w:ascii="Calibri" w:cs="Calibri" w:eastAsia="Calibri" w:hAnsi="Calibri"/>
          <w:sz w:val="20"/>
          <w:szCs w:val="20"/>
        </w:rPr>
        <w:t xml:space="preserve">Audit package examples genericised; client names removed from the reusable SOP.</w:t>
      </w:r>
    </w:p>
    <w:p>
      <w:pPr>
        <w:pStyle w:val="ListParagraph"/>
        <w:numPr>
          <w:ilvl w:val="0"/>
          <w:numId w:val="2"/>
        </w:numPr>
        <w:spacing w:after="40" w:line="252"/>
      </w:pPr>
      <w:r>
        <w:rPr>
          <w:rFonts w:ascii="Calibri" w:cs="Calibri" w:eastAsia="Calibri" w:hAnsi="Calibri"/>
          <w:sz w:val="20"/>
          <w:szCs w:val="20"/>
        </w:rPr>
        <w:t xml:space="preserve">Fixed list numbering throughout (v1 nested lists restarted at 1).</w:t>
      </w:r>
    </w:p>
    <w:p>
      <w:r>
        <w:br w:type="page"/>
      </w:r>
    </w:p>
    <w:p>
      <w:pPr>
        <w:pStyle w:val="Heading1"/>
        <w:spacing w:after="140" w:before="320"/>
      </w:pPr>
      <w:r>
        <w:rPr>
          <w:rFonts w:ascii="Calibri" w:cs="Calibri" w:eastAsia="Calibri" w:hAnsi="Calibri"/>
          <w:b/>
          <w:bCs/>
          <w:color w:val="1F3864"/>
          <w:sz w:val="30"/>
          <w:szCs w:val="30"/>
        </w:rPr>
        <w:t xml:space="preserve">1. Core Principle and Non-Negotiables</w:t>
      </w:r>
    </w:p>
    <w:p>
      <w:pPr>
        <w:spacing w:after="100" w:line="264"/>
      </w:pPr>
      <w:r>
        <w:rPr>
          <w:rFonts w:ascii="Calibri" w:cs="Calibri" w:eastAsia="Calibri" w:hAnsi="Calibri"/>
          <w:sz w:val="20"/>
          <w:szCs w:val="20"/>
        </w:rPr>
        <w:t xml:space="preserve">ORL is not a pricing-button service. It is a supervised revenue-management operating system. The pricing tool gives data and automation; ORL turns that into strategy:</w:t>
      </w:r>
    </w:p>
    <w:p>
      <w:pPr>
        <w:pStyle w:val="ListParagraph"/>
        <w:numPr>
          <w:ilvl w:val="0"/>
          <w:numId w:val="3"/>
        </w:numPr>
        <w:spacing w:after="40" w:line="252"/>
      </w:pPr>
      <w:r>
        <w:rPr>
          <w:rFonts w:ascii="Calibri" w:cs="Calibri" w:eastAsia="Calibri" w:hAnsi="Calibri"/>
          <w:sz w:val="20"/>
          <w:szCs w:val="20"/>
        </w:rPr>
        <w:t xml:space="preserve">Diagnose the real problem before lowering rates.</w:t>
      </w:r>
    </w:p>
    <w:p>
      <w:pPr>
        <w:pStyle w:val="ListParagraph"/>
        <w:numPr>
          <w:ilvl w:val="0"/>
          <w:numId w:val="3"/>
        </w:numPr>
        <w:spacing w:after="40" w:line="252"/>
      </w:pPr>
      <w:r>
        <w:rPr>
          <w:rFonts w:ascii="Calibri" w:cs="Calibri" w:eastAsia="Calibri" w:hAnsi="Calibri"/>
          <w:sz w:val="20"/>
          <w:szCs w:val="20"/>
        </w:rPr>
        <w:t xml:space="preserve">Know whether the issue is price, demand, visibility, restrictions, listing quality, owner constraints, channel setup or missing data.</w:t>
      </w:r>
    </w:p>
    <w:p>
      <w:pPr>
        <w:pStyle w:val="ListParagraph"/>
        <w:numPr>
          <w:ilvl w:val="0"/>
          <w:numId w:val="3"/>
        </w:numPr>
        <w:spacing w:after="40" w:line="252"/>
      </w:pPr>
      <w:r>
        <w:rPr>
          <w:rFonts w:ascii="Calibri" w:cs="Calibri" w:eastAsia="Calibri" w:hAnsi="Calibri"/>
          <w:sz w:val="20"/>
          <w:szCs w:val="20"/>
        </w:rPr>
        <w:t xml:space="preserve">Run a repeatable cadence: forecast, optimise, control, monitor.</w:t>
      </w:r>
    </w:p>
    <w:p>
      <w:pPr>
        <w:pStyle w:val="ListParagraph"/>
        <w:numPr>
          <w:ilvl w:val="0"/>
          <w:numId w:val="3"/>
        </w:numPr>
        <w:spacing w:after="40" w:line="252"/>
      </w:pPr>
      <w:r>
        <w:rPr>
          <w:rFonts w:ascii="Calibri" w:cs="Calibri" w:eastAsia="Calibri" w:hAnsi="Calibri"/>
          <w:sz w:val="20"/>
          <w:szCs w:val="20"/>
        </w:rPr>
        <w:t xml:space="preserve">Protect revenue in peak periods; stimulate demand intelligently in shoulder and low periods.</w:t>
      </w:r>
    </w:p>
    <w:p>
      <w:pPr>
        <w:pStyle w:val="ListParagraph"/>
        <w:numPr>
          <w:ilvl w:val="0"/>
          <w:numId w:val="3"/>
        </w:numPr>
        <w:spacing w:after="40" w:line="252"/>
      </w:pPr>
      <w:r>
        <w:rPr>
          <w:rFonts w:ascii="Calibri" w:cs="Calibri" w:eastAsia="Calibri" w:hAnsi="Calibri"/>
          <w:sz w:val="20"/>
          <w:szCs w:val="20"/>
        </w:rPr>
        <w:t xml:space="preserve">Communicate strategy before numbers create owner anxiety.</w:t>
      </w:r>
    </w:p>
    <w:p>
      <w:pPr>
        <w:pStyle w:val="ListParagraph"/>
        <w:numPr>
          <w:ilvl w:val="0"/>
          <w:numId w:val="3"/>
        </w:numPr>
        <w:spacing w:after="40" w:line="252"/>
      </w:pPr>
      <w:r>
        <w:rPr>
          <w:rFonts w:ascii="Calibri" w:cs="Calibri" w:eastAsia="Calibri" w:hAnsi="Calibri"/>
          <w:sz w:val="20"/>
          <w:szCs w:val="20"/>
        </w:rPr>
        <w:t xml:space="preserve">Keep all changes advisory or approval-gated unless a written scope says otherwise.</w:t>
      </w:r>
    </w:p>
    <w:p>
      <w:pPr>
        <w:pStyle w:val="Heading3"/>
        <w:spacing w:after="80" w:before="160"/>
      </w:pPr>
      <w:r>
        <w:rPr>
          <w:rFonts w:ascii="Calibri" w:cs="Calibri" w:eastAsia="Calibri" w:hAnsi="Calibri"/>
          <w:b/>
          <w:bCs/>
          <w:color w:val="666666"/>
          <w:sz w:val="21"/>
          <w:szCs w:val="21"/>
        </w:rPr>
        <w:t xml:space="preserve">Non-Negotiables</w:t>
      </w:r>
    </w:p>
    <w:p>
      <w:pPr>
        <w:pStyle w:val="ListParagraph"/>
        <w:numPr>
          <w:ilvl w:val="0"/>
          <w:numId w:val="4"/>
        </w:numPr>
        <w:spacing w:after="40" w:line="252"/>
      </w:pPr>
      <w:r>
        <w:rPr>
          <w:rFonts w:ascii="Calibri" w:cs="Calibri" w:eastAsia="Calibri" w:hAnsi="Calibri"/>
          <w:sz w:val="20"/>
          <w:szCs w:val="20"/>
        </w:rPr>
        <w:t xml:space="preserve">No pricing work starts until the listing identity is confirmed.</w:t>
      </w:r>
    </w:p>
    <w:p>
      <w:pPr>
        <w:pStyle w:val="ListParagraph"/>
        <w:numPr>
          <w:ilvl w:val="0"/>
          <w:numId w:val="4"/>
        </w:numPr>
        <w:spacing w:after="40" w:line="252"/>
      </w:pPr>
      <w:r>
        <w:rPr>
          <w:rFonts w:ascii="Calibri" w:cs="Calibri" w:eastAsia="Calibri" w:hAnsi="Calibri"/>
          <w:sz w:val="20"/>
          <w:szCs w:val="20"/>
        </w:rPr>
        <w:t xml:space="preserve">No managed implementation starts until contract, payment/start date and access are clear.</w:t>
      </w:r>
    </w:p>
    <w:p>
      <w:pPr>
        <w:pStyle w:val="ListParagraph"/>
        <w:numPr>
          <w:ilvl w:val="0"/>
          <w:numId w:val="4"/>
        </w:numPr>
        <w:spacing w:after="40" w:line="252"/>
      </w:pPr>
      <w:r>
        <w:rPr>
          <w:rFonts w:ascii="Calibri" w:cs="Calibri" w:eastAsia="Calibri" w:hAnsi="Calibri"/>
          <w:sz w:val="20"/>
          <w:szCs w:val="20"/>
        </w:rPr>
        <w:t xml:space="preserve">Do not judge a strategy from one or two empty days.</w:t>
      </w:r>
    </w:p>
    <w:p>
      <w:pPr>
        <w:pStyle w:val="ListParagraph"/>
        <w:numPr>
          <w:ilvl w:val="0"/>
          <w:numId w:val="4"/>
        </w:numPr>
        <w:spacing w:after="40" w:line="252"/>
      </w:pPr>
      <w:r>
        <w:rPr>
          <w:rFonts w:ascii="Calibri" w:cs="Calibri" w:eastAsia="Calibri" w:hAnsi="Calibri"/>
          <w:sz w:val="20"/>
          <w:szCs w:val="20"/>
        </w:rPr>
        <w:t xml:space="preserve">Do not rely on PriceLabs alone. Check PMS, OTA channels, listing visibility, fees, restrictions and owner constraints.</w:t>
      </w:r>
    </w:p>
    <w:p>
      <w:pPr>
        <w:pStyle w:val="ListParagraph"/>
        <w:numPr>
          <w:ilvl w:val="0"/>
          <w:numId w:val="4"/>
        </w:numPr>
        <w:spacing w:after="40" w:line="252"/>
      </w:pPr>
      <w:r>
        <w:rPr>
          <w:rFonts w:ascii="Calibri" w:cs="Calibri" w:eastAsia="Calibri" w:hAnsi="Calibri"/>
          <w:sz w:val="20"/>
          <w:szCs w:val="20"/>
        </w:rPr>
        <w:t xml:space="preserve">Do not make emotional daily overrides unless there is a real demand signal or error.</w:t>
      </w:r>
    </w:p>
    <w:p>
      <w:pPr>
        <w:pStyle w:val="ListParagraph"/>
        <w:numPr>
          <w:ilvl w:val="0"/>
          <w:numId w:val="4"/>
        </w:numPr>
        <w:spacing w:after="40" w:line="252"/>
      </w:pPr>
      <w:r>
        <w:rPr>
          <w:rFonts w:ascii="Calibri" w:cs="Calibri" w:eastAsia="Calibri" w:hAnsi="Calibri"/>
          <w:b/>
          <w:bCs/>
          <w:sz w:val="20"/>
          <w:szCs w:val="20"/>
        </w:rPr>
        <w:t xml:space="preserve">Single-Lever Rule: </w:t>
      </w:r>
      <w:r>
        <w:rPr>
          <w:rFonts w:ascii="Calibri" w:cs="Calibri" w:eastAsia="Calibri" w:hAnsi="Calibri"/>
          <w:sz w:val="20"/>
          <w:szCs w:val="20"/>
        </w:rPr>
        <w:t xml:space="preserve">only one discount mechanism may act on any date. Never stack a custom seasonal profile, a date override and a last-minute discount on the same night.</w:t>
      </w:r>
    </w:p>
    <w:p>
      <w:pPr>
        <w:pStyle w:val="ListParagraph"/>
        <w:numPr>
          <w:ilvl w:val="0"/>
          <w:numId w:val="4"/>
        </w:numPr>
        <w:spacing w:after="40" w:line="252"/>
      </w:pPr>
      <w:r>
        <w:rPr>
          <w:rFonts w:ascii="Calibri" w:cs="Calibri" w:eastAsia="Calibri" w:hAnsi="Calibri"/>
          <w:b/>
          <w:bCs/>
          <w:sz w:val="20"/>
          <w:szCs w:val="20"/>
        </w:rPr>
        <w:t xml:space="preserve">Sync Rule: </w:t>
      </w:r>
      <w:r>
        <w:rPr>
          <w:rFonts w:ascii="Calibri" w:cs="Calibri" w:eastAsia="Calibri" w:hAnsi="Calibri"/>
          <w:sz w:val="20"/>
          <w:szCs w:val="20"/>
        </w:rPr>
        <w:t xml:space="preserve">a unit not syncing to PriceLabs is not under management. Verify sync before reporting on any unit.</w:t>
      </w:r>
    </w:p>
    <w:p>
      <w:pPr>
        <w:pStyle w:val="ListParagraph"/>
        <w:numPr>
          <w:ilvl w:val="0"/>
          <w:numId w:val="4"/>
        </w:numPr>
        <w:spacing w:after="40" w:line="252"/>
      </w:pPr>
      <w:r>
        <w:rPr>
          <w:rFonts w:ascii="Calibri" w:cs="Calibri" w:eastAsia="Calibri" w:hAnsi="Calibri"/>
          <w:sz w:val="20"/>
          <w:szCs w:val="20"/>
        </w:rPr>
        <w:t xml:space="preserve">Use Oasis Revenue Lab / Lux Oasis Advisory &amp; Services LLC branding for ORL client work, never LOHH branding.</w:t>
      </w:r>
    </w:p>
    <w:p>
      <w:pPr>
        <w:pStyle w:val="ListParagraph"/>
        <w:numPr>
          <w:ilvl w:val="0"/>
          <w:numId w:val="4"/>
        </w:numPr>
        <w:spacing w:after="40" w:line="252"/>
      </w:pPr>
      <w:r>
        <w:rPr>
          <w:rFonts w:ascii="Calibri" w:cs="Calibri" w:eastAsia="Calibri" w:hAnsi="Calibri"/>
          <w:sz w:val="20"/>
          <w:szCs w:val="20"/>
        </w:rPr>
        <w:t xml:space="preserve">Do not expose bot, server, API or internal setup details in client-facing messages.</w:t>
      </w:r>
    </w:p>
    <w:p>
      <w:pPr>
        <w:pStyle w:val="ListParagraph"/>
        <w:numPr>
          <w:ilvl w:val="0"/>
          <w:numId w:val="4"/>
        </w:numPr>
        <w:spacing w:after="40" w:line="252"/>
      </w:pPr>
      <w:r>
        <w:rPr>
          <w:rFonts w:ascii="Calibri" w:cs="Calibri" w:eastAsia="Calibri" w:hAnsi="Calibri"/>
          <w:sz w:val="20"/>
          <w:szCs w:val="20"/>
        </w:rPr>
        <w:t xml:space="preserve">Do not change prices, listings, cancellation policies, promotions or external content without approved client authority.</w:t>
      </w:r>
    </w:p>
    <w:p>
      <w:r>
        <w:br w:type="page"/>
      </w:r>
    </w:p>
    <w:p>
      <w:pPr>
        <w:pStyle w:val="Heading1"/>
        <w:spacing w:after="140" w:before="320"/>
      </w:pPr>
      <w:r>
        <w:rPr>
          <w:rFonts w:ascii="Calibri" w:cs="Calibri" w:eastAsia="Calibri" w:hAnsi="Calibri"/>
          <w:b/>
          <w:bCs/>
          <w:color w:val="1F3864"/>
          <w:sz w:val="30"/>
          <w:szCs w:val="30"/>
        </w:rPr>
        <w:t xml:space="preserve">2. Lead to Onboarding</w:t>
      </w:r>
    </w:p>
    <w:p>
      <w:pPr>
        <w:pStyle w:val="Heading3"/>
        <w:spacing w:after="80" w:before="160"/>
      </w:pPr>
      <w:r>
        <w:rPr>
          <w:rFonts w:ascii="Calibri" w:cs="Calibri" w:eastAsia="Calibri" w:hAnsi="Calibri"/>
          <w:b/>
          <w:bCs/>
          <w:color w:val="666666"/>
          <w:sz w:val="21"/>
          <w:szCs w:val="21"/>
        </w:rPr>
        <w:t xml:space="preserve">Step 1 — First Contact</w:t>
      </w:r>
    </w:p>
    <w:p>
      <w:pPr>
        <w:spacing w:after="100" w:line="264"/>
      </w:pPr>
      <w:r>
        <w:rPr>
          <w:rFonts w:ascii="Calibri" w:cs="Calibri" w:eastAsia="Calibri" w:hAnsi="Calibri"/>
          <w:sz w:val="20"/>
          <w:szCs w:val="20"/>
        </w:rPr>
        <w:t xml:space="preserve">Triggers: WhatsApp, referral, LinkedIn, email, calculator download, existing client or PM introduction.</w:t>
      </w:r>
    </w:p>
    <w:p>
      <w:pPr>
        <w:pStyle w:val="ListParagraph"/>
        <w:numPr>
          <w:ilvl w:val="0"/>
          <w:numId w:val="5"/>
        </w:numPr>
        <w:spacing w:after="40" w:line="252"/>
      </w:pPr>
      <w:r>
        <w:rPr>
          <w:rFonts w:ascii="Calibri" w:cs="Calibri" w:eastAsia="Calibri" w:hAnsi="Calibri"/>
          <w:sz w:val="20"/>
          <w:szCs w:val="20"/>
        </w:rPr>
        <w:t xml:space="preserve">Acknowledge same day where possible.</w:t>
      </w:r>
    </w:p>
    <w:p>
      <w:pPr>
        <w:pStyle w:val="ListParagraph"/>
        <w:numPr>
          <w:ilvl w:val="0"/>
          <w:numId w:val="5"/>
        </w:numPr>
        <w:spacing w:after="40" w:line="252"/>
      </w:pPr>
      <w:r>
        <w:rPr>
          <w:rFonts w:ascii="Calibri" w:cs="Calibri" w:eastAsia="Calibri" w:hAnsi="Calibri"/>
          <w:sz w:val="20"/>
          <w:szCs w:val="20"/>
        </w:rPr>
        <w:t xml:space="preserve">Explain ORL in one line: “Oasis Revenue Lab helps short-term-rental operators manage pricing, revenue strategy, listing visibility and owner reporting using PriceLabs, market data and supervised revenue judgement.”</w:t>
      </w:r>
    </w:p>
    <w:p>
      <w:pPr>
        <w:pStyle w:val="ListParagraph"/>
        <w:numPr>
          <w:ilvl w:val="0"/>
          <w:numId w:val="5"/>
        </w:numPr>
        <w:spacing w:after="40" w:line="252"/>
      </w:pPr>
      <w:r>
        <w:rPr>
          <w:rFonts w:ascii="Calibri" w:cs="Calibri" w:eastAsia="Calibri" w:hAnsi="Calibri"/>
          <w:sz w:val="20"/>
          <w:szCs w:val="20"/>
        </w:rPr>
        <w:t xml:space="preserve">Ask whether they have one unit or a portfolio.</w:t>
      </w:r>
    </w:p>
    <w:p>
      <w:pPr>
        <w:pStyle w:val="ListParagraph"/>
        <w:numPr>
          <w:ilvl w:val="0"/>
          <w:numId w:val="5"/>
        </w:numPr>
        <w:spacing w:after="40" w:line="252"/>
      </w:pPr>
      <w:r>
        <w:rPr>
          <w:rFonts w:ascii="Calibri" w:cs="Calibri" w:eastAsia="Calibri" w:hAnsi="Calibri"/>
          <w:sz w:val="20"/>
          <w:szCs w:val="20"/>
        </w:rPr>
        <w:t xml:space="preserve">Do not do deep analysis before structured intake.</w:t>
      </w:r>
    </w:p>
    <w:p>
      <w:pPr>
        <w:pStyle w:val="Heading3"/>
        <w:spacing w:after="80" w:before="160"/>
      </w:pPr>
      <w:r>
        <w:rPr>
          <w:rFonts w:ascii="Calibri" w:cs="Calibri" w:eastAsia="Calibri" w:hAnsi="Calibri"/>
          <w:b/>
          <w:bCs/>
          <w:color w:val="666666"/>
          <w:sz w:val="21"/>
          <w:szCs w:val="21"/>
        </w:rPr>
        <w:t xml:space="preserve">Step 2 — Send the Right Intake</w:t>
      </w:r>
    </w:p>
    <w:p>
      <w:pPr>
        <w:pStyle w:val="ListParagraph"/>
        <w:numPr>
          <w:ilvl w:val="0"/>
          <w:numId w:val="6"/>
        </w:numPr>
        <w:spacing w:after="40" w:line="252"/>
      </w:pPr>
      <w:r>
        <w:rPr>
          <w:rFonts w:ascii="Calibri" w:cs="Calibri" w:eastAsia="Calibri" w:hAnsi="Calibri"/>
          <w:sz w:val="20"/>
          <w:szCs w:val="20"/>
        </w:rPr>
        <w:t xml:space="preserve">Revenue-management onboarding questionnaire.</w:t>
      </w:r>
    </w:p>
    <w:p>
      <w:pPr>
        <w:pStyle w:val="ListParagraph"/>
        <w:numPr>
          <w:ilvl w:val="0"/>
          <w:numId w:val="6"/>
        </w:numPr>
        <w:spacing w:after="40" w:line="252"/>
      </w:pPr>
      <w:r>
        <w:rPr>
          <w:rFonts w:ascii="Calibri" w:cs="Calibri" w:eastAsia="Calibri" w:hAnsi="Calibri"/>
          <w:sz w:val="20"/>
          <w:szCs w:val="20"/>
        </w:rPr>
        <w:t xml:space="preserve">Calculator: single-unit STR calculator for one unit; multi-unit calculator for two or more.</w:t>
      </w:r>
    </w:p>
    <w:p>
      <w:pPr>
        <w:pStyle w:val="ListParagraph"/>
        <w:numPr>
          <w:ilvl w:val="0"/>
          <w:numId w:val="6"/>
        </w:numPr>
        <w:spacing w:after="40" w:line="252"/>
      </w:pPr>
      <w:r>
        <w:rPr>
          <w:rFonts w:ascii="Calibri" w:cs="Calibri" w:eastAsia="Calibri" w:hAnsi="Calibri"/>
          <w:sz w:val="20"/>
          <w:szCs w:val="20"/>
        </w:rPr>
        <w:t xml:space="preserve">Request public listing links.</w:t>
      </w:r>
    </w:p>
    <w:p>
      <w:pPr>
        <w:pStyle w:val="ListParagraph"/>
        <w:numPr>
          <w:ilvl w:val="0"/>
          <w:numId w:val="6"/>
        </w:numPr>
        <w:spacing w:after="40" w:line="252"/>
      </w:pPr>
      <w:r>
        <w:rPr>
          <w:rFonts w:ascii="Calibri" w:cs="Calibri" w:eastAsia="Calibri" w:hAnsi="Calibri"/>
          <w:sz w:val="20"/>
          <w:szCs w:val="20"/>
        </w:rPr>
        <w:t xml:space="preserve">Request PMS and PriceLabs status.</w:t>
      </w:r>
    </w:p>
    <w:p>
      <w:pPr>
        <w:pStyle w:val="ListParagraph"/>
        <w:numPr>
          <w:ilvl w:val="0"/>
          <w:numId w:val="6"/>
        </w:numPr>
        <w:spacing w:after="40" w:line="252"/>
      </w:pPr>
      <w:r>
        <w:rPr>
          <w:rFonts w:ascii="Calibri" w:cs="Calibri" w:eastAsia="Calibri" w:hAnsi="Calibri"/>
          <w:sz w:val="20"/>
          <w:szCs w:val="20"/>
        </w:rPr>
        <w:t xml:space="preserve">Ask them to complete before the discovery call.</w:t>
      </w:r>
    </w:p>
    <w:p>
      <w:pPr>
        <w:spacing w:after="100" w:line="264"/>
      </w:pPr>
      <w:r>
        <w:rPr>
          <w:rFonts w:ascii="Calibri" w:cs="Calibri" w:eastAsia="Calibri" w:hAnsi="Calibri"/>
          <w:i/>
          <w:iCs/>
          <w:sz w:val="20"/>
          <w:szCs w:val="20"/>
        </w:rPr>
        <w:t xml:space="preserve">Client-facing explanation: “This lets us start the call from real numbers: your cost floor, target nights, current pricing setup, listing visibility and risk tolerance.”</w:t>
      </w:r>
    </w:p>
    <w:p>
      <w:pPr>
        <w:pStyle w:val="Heading1"/>
        <w:spacing w:after="140" w:before="320"/>
      </w:pPr>
      <w:r>
        <w:rPr>
          <w:rFonts w:ascii="Calibri" w:cs="Calibri" w:eastAsia="Calibri" w:hAnsi="Calibri"/>
          <w:b/>
          <w:bCs/>
          <w:color w:val="1F3864"/>
          <w:sz w:val="30"/>
          <w:szCs w:val="30"/>
        </w:rPr>
        <w:t xml:space="preserve">3. Client Data Required</w:t>
      </w:r>
    </w:p>
    <w:p>
      <w:pPr>
        <w:pStyle w:val="Heading3"/>
        <w:spacing w:after="80" w:before="160"/>
      </w:pPr>
      <w:r>
        <w:rPr>
          <w:rFonts w:ascii="Calibri" w:cs="Calibri" w:eastAsia="Calibri" w:hAnsi="Calibri"/>
          <w:b/>
          <w:bCs/>
          <w:color w:val="666666"/>
          <w:sz w:val="21"/>
          <w:szCs w:val="21"/>
        </w:rPr>
        <w:t xml:space="preserve">Six-Item Setup Checklist</w:t>
      </w:r>
    </w:p>
    <w:p>
      <w:pPr>
        <w:pStyle w:val="ListParagraph"/>
        <w:numPr>
          <w:ilvl w:val="0"/>
          <w:numId w:val="7"/>
        </w:numPr>
        <w:spacing w:after="40" w:line="252"/>
      </w:pPr>
      <w:r>
        <w:rPr>
          <w:rFonts w:ascii="Calibri" w:cs="Calibri" w:eastAsia="Calibri" w:hAnsi="Calibri"/>
          <w:b/>
          <w:bCs/>
          <w:sz w:val="20"/>
          <w:szCs w:val="20"/>
        </w:rPr>
        <w:t xml:space="preserve">Telegram — </w:t>
      </w:r>
      <w:r>
        <w:rPr>
          <w:rFonts w:ascii="Calibri" w:cs="Calibri" w:eastAsia="Calibri" w:hAnsi="Calibri"/>
          <w:sz w:val="20"/>
          <w:szCs w:val="20"/>
        </w:rPr>
        <w:t xml:space="preserve">daily brief, Q&amp;A, monthly report and approvals.</w:t>
      </w:r>
    </w:p>
    <w:p>
      <w:pPr>
        <w:pStyle w:val="ListParagraph"/>
        <w:numPr>
          <w:ilvl w:val="0"/>
          <w:numId w:val="7"/>
        </w:numPr>
        <w:spacing w:after="40" w:line="252"/>
      </w:pPr>
      <w:r>
        <w:rPr>
          <w:rFonts w:ascii="Calibri" w:cs="Calibri" w:eastAsia="Calibri" w:hAnsi="Calibri"/>
          <w:b/>
          <w:bCs/>
          <w:sz w:val="20"/>
          <w:szCs w:val="20"/>
        </w:rPr>
        <w:t xml:space="preserve">PMS access — </w:t>
      </w:r>
      <w:r>
        <w:rPr>
          <w:rFonts w:ascii="Calibri" w:cs="Calibri" w:eastAsia="Calibri" w:hAnsi="Calibri"/>
          <w:sz w:val="20"/>
          <w:szCs w:val="20"/>
        </w:rPr>
        <w:t xml:space="preserve">Hostaway where available. Needed for reservation truth, revenue, fees, commissions, net/gross position.</w:t>
      </w:r>
    </w:p>
    <w:p>
      <w:pPr>
        <w:pStyle w:val="ListParagraph"/>
        <w:numPr>
          <w:ilvl w:val="0"/>
          <w:numId w:val="7"/>
        </w:numPr>
        <w:spacing w:after="40" w:line="252"/>
      </w:pPr>
      <w:r>
        <w:rPr>
          <w:rFonts w:ascii="Calibri" w:cs="Calibri" w:eastAsia="Calibri" w:hAnsi="Calibri"/>
          <w:b/>
          <w:bCs/>
          <w:sz w:val="20"/>
          <w:szCs w:val="20"/>
        </w:rPr>
        <w:t xml:space="preserve">PriceLabs access — </w:t>
      </w:r>
      <w:r>
        <w:rPr>
          <w:rFonts w:ascii="Calibri" w:cs="Calibri" w:eastAsia="Calibri" w:hAnsi="Calibri"/>
          <w:sz w:val="20"/>
          <w:szCs w:val="20"/>
        </w:rPr>
        <w:t xml:space="preserve">Expert access, Customer API key or guided setup. Needed for market occupancy, forward demand, comp-set prices, recommended rates.</w:t>
      </w:r>
    </w:p>
    <w:p>
      <w:pPr>
        <w:pStyle w:val="ListParagraph"/>
        <w:numPr>
          <w:ilvl w:val="0"/>
          <w:numId w:val="7"/>
        </w:numPr>
        <w:spacing w:after="40" w:line="252"/>
      </w:pPr>
      <w:r>
        <w:rPr>
          <w:rFonts w:ascii="Calibri" w:cs="Calibri" w:eastAsia="Calibri" w:hAnsi="Calibri"/>
          <w:b/>
          <w:bCs/>
          <w:sz w:val="20"/>
          <w:szCs w:val="20"/>
        </w:rPr>
        <w:t xml:space="preserve">Cost base — </w:t>
      </w:r>
      <w:r>
        <w:rPr>
          <w:rFonts w:ascii="Calibri" w:cs="Calibri" w:eastAsia="Calibri" w:hAnsi="Calibri"/>
          <w:sz w:val="20"/>
          <w:szCs w:val="20"/>
        </w:rPr>
        <w:t xml:space="preserve">rent/ownership cost, utilities, cleaning, fixed monthly costs, management cost, OTA commissions, VAT/tax handling. Needed for break-even, floor and target.</w:t>
      </w:r>
    </w:p>
    <w:p>
      <w:pPr>
        <w:pStyle w:val="ListParagraph"/>
        <w:numPr>
          <w:ilvl w:val="0"/>
          <w:numId w:val="7"/>
        </w:numPr>
        <w:spacing w:after="40" w:line="252"/>
      </w:pPr>
      <w:r>
        <w:rPr>
          <w:rFonts w:ascii="Calibri" w:cs="Calibri" w:eastAsia="Calibri" w:hAnsi="Calibri"/>
          <w:b/>
          <w:bCs/>
          <w:sz w:val="20"/>
          <w:szCs w:val="20"/>
        </w:rPr>
        <w:t xml:space="preserve">Listing links — </w:t>
      </w:r>
      <w:r>
        <w:rPr>
          <w:rFonts w:ascii="Calibri" w:cs="Calibri" w:eastAsia="Calibri" w:hAnsi="Calibri"/>
          <w:sz w:val="20"/>
          <w:szCs w:val="20"/>
        </w:rPr>
        <w:t xml:space="preserve">Airbnb, Booking.com, VRBO, direct site, optional competitor links.</w:t>
      </w:r>
    </w:p>
    <w:p>
      <w:pPr>
        <w:pStyle w:val="ListParagraph"/>
        <w:numPr>
          <w:ilvl w:val="0"/>
          <w:numId w:val="7"/>
        </w:numPr>
        <w:spacing w:after="40" w:line="252"/>
      </w:pPr>
      <w:r>
        <w:rPr>
          <w:rFonts w:ascii="Calibri" w:cs="Calibri" w:eastAsia="Calibri" w:hAnsi="Calibri"/>
          <w:b/>
          <w:bCs/>
          <w:sz w:val="20"/>
          <w:szCs w:val="20"/>
        </w:rPr>
        <w:t xml:space="preserve">Goal — </w:t>
      </w:r>
      <w:r>
        <w:rPr>
          <w:rFonts w:ascii="Calibri" w:cs="Calibri" w:eastAsia="Calibri" w:hAnsi="Calibri"/>
          <w:sz w:val="20"/>
          <w:szCs w:val="20"/>
        </w:rPr>
        <w:t xml:space="preserve">monthly revenue target per listing, or permission for ORL to propose one from cost base and market data.</w:t>
      </w:r>
    </w:p>
    <w:p>
      <w:pPr>
        <w:pStyle w:val="Heading3"/>
        <w:spacing w:after="80" w:before="160"/>
      </w:pPr>
      <w:r>
        <w:rPr>
          <w:rFonts w:ascii="Calibri" w:cs="Calibri" w:eastAsia="Calibri" w:hAnsi="Calibri"/>
          <w:b/>
          <w:bCs/>
          <w:color w:val="666666"/>
          <w:sz w:val="21"/>
          <w:szCs w:val="21"/>
        </w:rPr>
        <w:t xml:space="preserve">Questionnaire Must Capture</w:t>
      </w:r>
    </w:p>
    <w:p>
      <w:pPr>
        <w:pStyle w:val="ListParagraph"/>
        <w:numPr>
          <w:ilvl w:val="0"/>
          <w:numId w:val="8"/>
        </w:numPr>
        <w:spacing w:after="40" w:line="252"/>
      </w:pPr>
      <w:r>
        <w:rPr>
          <w:rFonts w:ascii="Calibri" w:cs="Calibri" w:eastAsia="Calibri" w:hAnsi="Calibri"/>
          <w:sz w:val="20"/>
          <w:szCs w:val="20"/>
        </w:rPr>
        <w:t xml:space="preserve">Property type, bedroom count, max occupancy.</w:t>
      </w:r>
    </w:p>
    <w:p>
      <w:pPr>
        <w:pStyle w:val="ListParagraph"/>
        <w:numPr>
          <w:ilvl w:val="0"/>
          <w:numId w:val="8"/>
        </w:numPr>
        <w:spacing w:after="40" w:line="252"/>
      </w:pPr>
      <w:r>
        <w:rPr>
          <w:rFonts w:ascii="Calibri" w:cs="Calibri" w:eastAsia="Calibri" w:hAnsi="Calibri"/>
          <w:sz w:val="20"/>
          <w:szCs w:val="20"/>
        </w:rPr>
        <w:t xml:space="preserve">City, area, building/tower.</w:t>
      </w:r>
    </w:p>
    <w:p>
      <w:pPr>
        <w:pStyle w:val="ListParagraph"/>
        <w:numPr>
          <w:ilvl w:val="0"/>
          <w:numId w:val="8"/>
        </w:numPr>
        <w:spacing w:after="40" w:line="252"/>
      </w:pPr>
      <w:r>
        <w:rPr>
          <w:rFonts w:ascii="Calibri" w:cs="Calibri" w:eastAsia="Calibri" w:hAnsi="Calibri"/>
          <w:sz w:val="20"/>
          <w:szCs w:val="20"/>
        </w:rPr>
        <w:t xml:space="preserve">Owned versus managed units.</w:t>
      </w:r>
    </w:p>
    <w:p>
      <w:pPr>
        <w:pStyle w:val="ListParagraph"/>
        <w:numPr>
          <w:ilvl w:val="0"/>
          <w:numId w:val="8"/>
        </w:numPr>
        <w:spacing w:after="40" w:line="252"/>
      </w:pPr>
      <w:r>
        <w:rPr>
          <w:rFonts w:ascii="Calibri" w:cs="Calibri" w:eastAsia="Calibri" w:hAnsi="Calibri"/>
          <w:sz w:val="20"/>
          <w:szCs w:val="20"/>
        </w:rPr>
        <w:t xml:space="preserve">PMS and channel manager.</w:t>
      </w:r>
    </w:p>
    <w:p>
      <w:pPr>
        <w:pStyle w:val="ListParagraph"/>
        <w:numPr>
          <w:ilvl w:val="0"/>
          <w:numId w:val="8"/>
        </w:numPr>
        <w:spacing w:after="40" w:line="252"/>
      </w:pPr>
      <w:r>
        <w:rPr>
          <w:rFonts w:ascii="Calibri" w:cs="Calibri" w:eastAsia="Calibri" w:hAnsi="Calibri"/>
          <w:sz w:val="20"/>
          <w:szCs w:val="20"/>
        </w:rPr>
        <w:t xml:space="preserve">Platforms: Airbnb, Booking.com, VRBO, direct, other.</w:t>
      </w:r>
    </w:p>
    <w:p>
      <w:pPr>
        <w:pStyle w:val="ListParagraph"/>
        <w:numPr>
          <w:ilvl w:val="0"/>
          <w:numId w:val="8"/>
        </w:numPr>
        <w:spacing w:after="40" w:line="252"/>
      </w:pPr>
      <w:r>
        <w:rPr>
          <w:rFonts w:ascii="Calibri" w:cs="Calibri" w:eastAsia="Calibri" w:hAnsi="Calibri"/>
          <w:sz w:val="20"/>
          <w:szCs w:val="20"/>
        </w:rPr>
        <w:t xml:space="preserve">Last 90 days occupancy and ADR.</w:t>
      </w:r>
    </w:p>
    <w:p>
      <w:pPr>
        <w:pStyle w:val="ListParagraph"/>
        <w:numPr>
          <w:ilvl w:val="0"/>
          <w:numId w:val="8"/>
        </w:numPr>
        <w:spacing w:after="40" w:line="252"/>
      </w:pPr>
      <w:r>
        <w:rPr>
          <w:rFonts w:ascii="Calibri" w:cs="Calibri" w:eastAsia="Calibri" w:hAnsi="Calibri"/>
          <w:sz w:val="20"/>
          <w:szCs w:val="20"/>
        </w:rPr>
        <w:t xml:space="preserve">Main pain: low occupancy, low ADR, empty gaps, views without bookings, heavy last-minute discounting, inconsistent revenue, low confidence in setup.</w:t>
      </w:r>
    </w:p>
    <w:p>
      <w:pPr>
        <w:pStyle w:val="ListParagraph"/>
        <w:numPr>
          <w:ilvl w:val="0"/>
          <w:numId w:val="8"/>
        </w:numPr>
        <w:spacing w:after="40" w:line="252"/>
      </w:pPr>
      <w:r>
        <w:rPr>
          <w:rFonts w:ascii="Calibri" w:cs="Calibri" w:eastAsia="Calibri" w:hAnsi="Calibri"/>
          <w:sz w:val="20"/>
          <w:szCs w:val="20"/>
        </w:rPr>
        <w:t xml:space="preserve">Channel markups and price parity.</w:t>
      </w:r>
    </w:p>
    <w:p>
      <w:pPr>
        <w:pStyle w:val="ListParagraph"/>
        <w:numPr>
          <w:ilvl w:val="0"/>
          <w:numId w:val="8"/>
        </w:numPr>
        <w:spacing w:after="40" w:line="252"/>
      </w:pPr>
      <w:r>
        <w:rPr>
          <w:rFonts w:ascii="Calibri" w:cs="Calibri" w:eastAsia="Calibri" w:hAnsi="Calibri"/>
          <w:sz w:val="20"/>
          <w:szCs w:val="20"/>
        </w:rPr>
        <w:t xml:space="preserve">Channel priority: Airbnb, Booking.com, direct, balanced.</w:t>
      </w:r>
    </w:p>
    <w:p>
      <w:pPr>
        <w:pStyle w:val="ListParagraph"/>
        <w:numPr>
          <w:ilvl w:val="0"/>
          <w:numId w:val="8"/>
        </w:numPr>
        <w:spacing w:after="40" w:line="252"/>
      </w:pPr>
      <w:r>
        <w:rPr>
          <w:rFonts w:ascii="Calibri" w:cs="Calibri" w:eastAsia="Calibri" w:hAnsi="Calibri"/>
          <w:sz w:val="20"/>
          <w:szCs w:val="20"/>
        </w:rPr>
        <w:t xml:space="preserve">PriceLabs status and current settings: base price, minimum price, min stays, last-minute discounts, far-out premiums.</w:t>
      </w:r>
    </w:p>
    <w:p>
      <w:pPr>
        <w:pStyle w:val="ListParagraph"/>
        <w:numPr>
          <w:ilvl w:val="0"/>
          <w:numId w:val="8"/>
        </w:numPr>
        <w:spacing w:after="40" w:line="252"/>
      </w:pPr>
      <w:r>
        <w:rPr>
          <w:rFonts w:ascii="Calibri" w:cs="Calibri" w:eastAsia="Calibri" w:hAnsi="Calibri"/>
          <w:sz w:val="20"/>
          <w:szCs w:val="20"/>
        </w:rPr>
        <w:t xml:space="preserve">Stay model: short stays, weekly, 28+ nights, seasonal mix.</w:t>
      </w:r>
    </w:p>
    <w:p>
      <w:pPr>
        <w:pStyle w:val="ListParagraph"/>
        <w:numPr>
          <w:ilvl w:val="0"/>
          <w:numId w:val="8"/>
        </w:numPr>
        <w:spacing w:after="40" w:line="252"/>
      </w:pPr>
      <w:r>
        <w:rPr>
          <w:rFonts w:ascii="Calibri" w:cs="Calibri" w:eastAsia="Calibri" w:hAnsi="Calibri"/>
          <w:sz w:val="20"/>
          <w:szCs w:val="20"/>
        </w:rPr>
        <w:t xml:space="preserve">High-season and low-season minimum stays.</w:t>
      </w:r>
    </w:p>
    <w:p>
      <w:pPr>
        <w:pStyle w:val="ListParagraph"/>
        <w:numPr>
          <w:ilvl w:val="0"/>
          <w:numId w:val="8"/>
        </w:numPr>
        <w:spacing w:after="40" w:line="252"/>
      </w:pPr>
      <w:r>
        <w:rPr>
          <w:rFonts w:ascii="Calibri" w:cs="Calibri" w:eastAsia="Calibri" w:hAnsi="Calibri"/>
          <w:sz w:val="20"/>
          <w:szCs w:val="20"/>
        </w:rPr>
        <w:t xml:space="preserve">Low-season strategy.</w:t>
      </w:r>
    </w:p>
    <w:p>
      <w:pPr>
        <w:pStyle w:val="ListParagraph"/>
        <w:numPr>
          <w:ilvl w:val="0"/>
          <w:numId w:val="8"/>
        </w:numPr>
        <w:spacing w:after="40" w:line="252"/>
      </w:pPr>
      <w:r>
        <w:rPr>
          <w:rFonts w:ascii="Calibri" w:cs="Calibri" w:eastAsia="Calibri" w:hAnsi="Calibri"/>
          <w:sz w:val="20"/>
          <w:szCs w:val="20"/>
        </w:rPr>
        <w:t xml:space="preserve">Typical booking window.</w:t>
      </w:r>
    </w:p>
    <w:p>
      <w:pPr>
        <w:pStyle w:val="ListParagraph"/>
        <w:numPr>
          <w:ilvl w:val="0"/>
          <w:numId w:val="8"/>
        </w:numPr>
        <w:spacing w:after="40" w:line="252"/>
      </w:pPr>
      <w:r>
        <w:rPr>
          <w:rFonts w:ascii="Calibri" w:cs="Calibri" w:eastAsia="Calibri" w:hAnsi="Calibri"/>
          <w:sz w:val="20"/>
          <w:szCs w:val="20"/>
        </w:rPr>
        <w:t xml:space="preserve">Tourist tax and VAT handling where relevant.</w:t>
      </w:r>
    </w:p>
    <w:p>
      <w:pPr>
        <w:pStyle w:val="ListParagraph"/>
        <w:numPr>
          <w:ilvl w:val="0"/>
          <w:numId w:val="8"/>
        </w:numPr>
        <w:spacing w:after="40" w:line="252"/>
      </w:pPr>
      <w:r>
        <w:rPr>
          <w:rFonts w:ascii="Calibri" w:cs="Calibri" w:eastAsia="Calibri" w:hAnsi="Calibri"/>
          <w:sz w:val="20"/>
          <w:szCs w:val="20"/>
        </w:rPr>
        <w:t xml:space="preserve">Previous pricing system cost and whether it included support.</w:t>
      </w:r>
    </w:p>
    <w:p>
      <w:pPr>
        <w:pStyle w:val="ListParagraph"/>
        <w:numPr>
          <w:ilvl w:val="0"/>
          <w:numId w:val="8"/>
        </w:numPr>
        <w:spacing w:after="40" w:line="252"/>
      </w:pPr>
      <w:r>
        <w:rPr>
          <w:rFonts w:ascii="Calibri" w:cs="Calibri" w:eastAsia="Calibri" w:hAnsi="Calibri"/>
          <w:sz w:val="20"/>
          <w:szCs w:val="20"/>
        </w:rPr>
        <w:t xml:space="preserve">Risk tolerance: occupancy-first, balanced, ADR-first.</w:t>
      </w:r>
    </w:p>
    <w:p>
      <w:pPr>
        <w:pStyle w:val="ListParagraph"/>
        <w:numPr>
          <w:ilvl w:val="0"/>
          <w:numId w:val="8"/>
        </w:numPr>
        <w:spacing w:after="40" w:line="252"/>
      </w:pPr>
      <w:r>
        <w:rPr>
          <w:rFonts w:ascii="Calibri" w:cs="Calibri" w:eastAsia="Calibri" w:hAnsi="Calibri"/>
          <w:sz w:val="20"/>
          <w:szCs w:val="20"/>
        </w:rPr>
        <w:t xml:space="preserve">90-day goal.</w:t>
      </w:r>
    </w:p>
    <w:p>
      <w:pPr>
        <w:pStyle w:val="Heading1"/>
        <w:spacing w:after="140" w:before="320"/>
      </w:pPr>
      <w:r>
        <w:rPr>
          <w:rFonts w:ascii="Calibri" w:cs="Calibri" w:eastAsia="Calibri" w:hAnsi="Calibri"/>
          <w:b/>
          <w:bCs/>
          <w:color w:val="1F3864"/>
          <w:sz w:val="30"/>
          <w:szCs w:val="30"/>
        </w:rPr>
        <w:t xml:space="preserve">4. Discovery Call</w:t>
      </w:r>
    </w:p>
    <w:p>
      <w:pPr>
        <w:pStyle w:val="Heading3"/>
        <w:spacing w:after="80" w:before="160"/>
      </w:pPr>
      <w:r>
        <w:rPr>
          <w:rFonts w:ascii="Calibri" w:cs="Calibri" w:eastAsia="Calibri" w:hAnsi="Calibri"/>
          <w:b/>
          <w:bCs/>
          <w:color w:val="666666"/>
          <w:sz w:val="21"/>
          <w:szCs w:val="21"/>
        </w:rPr>
        <w:t xml:space="preserve">Pre-Call Preparation</w:t>
      </w:r>
    </w:p>
    <w:p>
      <w:pPr>
        <w:pStyle w:val="ListParagraph"/>
        <w:numPr>
          <w:ilvl w:val="0"/>
          <w:numId w:val="9"/>
        </w:numPr>
        <w:spacing w:after="40" w:line="252"/>
      </w:pPr>
      <w:r>
        <w:rPr>
          <w:rFonts w:ascii="Calibri" w:cs="Calibri" w:eastAsia="Calibri" w:hAnsi="Calibri"/>
          <w:sz w:val="20"/>
          <w:szCs w:val="20"/>
        </w:rPr>
        <w:t xml:space="preserve">Review questionnaire and calculator.</w:t>
      </w:r>
    </w:p>
    <w:p>
      <w:pPr>
        <w:pStyle w:val="ListParagraph"/>
        <w:numPr>
          <w:ilvl w:val="0"/>
          <w:numId w:val="9"/>
        </w:numPr>
        <w:spacing w:after="40" w:line="252"/>
      </w:pPr>
      <w:r>
        <w:rPr>
          <w:rFonts w:ascii="Calibri" w:cs="Calibri" w:eastAsia="Calibri" w:hAnsi="Calibri"/>
          <w:sz w:val="20"/>
          <w:szCs w:val="20"/>
        </w:rPr>
        <w:t xml:space="preserve">Open public listing links as a guest.</w:t>
      </w:r>
    </w:p>
    <w:p>
      <w:pPr>
        <w:pStyle w:val="ListParagraph"/>
        <w:numPr>
          <w:ilvl w:val="0"/>
          <w:numId w:val="9"/>
        </w:numPr>
        <w:spacing w:after="40" w:line="252"/>
      </w:pPr>
      <w:r>
        <w:rPr>
          <w:rFonts w:ascii="Calibri" w:cs="Calibri" w:eastAsia="Calibri" w:hAnsi="Calibri"/>
          <w:sz w:val="20"/>
          <w:szCs w:val="20"/>
        </w:rPr>
        <w:t xml:space="preserve">Check whether PriceLabs exists and listings are connected and syncing.</w:t>
      </w:r>
    </w:p>
    <w:p>
      <w:pPr>
        <w:pStyle w:val="ListParagraph"/>
        <w:numPr>
          <w:ilvl w:val="0"/>
          <w:numId w:val="9"/>
        </w:numPr>
        <w:spacing w:after="40" w:line="252"/>
      </w:pPr>
      <w:r>
        <w:rPr>
          <w:rFonts w:ascii="Calibri" w:cs="Calibri" w:eastAsia="Calibri" w:hAnsi="Calibri"/>
          <w:sz w:val="20"/>
          <w:szCs w:val="20"/>
        </w:rPr>
        <w:t xml:space="preserve">Identify possible listing keywords and property clusters.</w:t>
      </w:r>
    </w:p>
    <w:p>
      <w:pPr>
        <w:pStyle w:val="ListParagraph"/>
        <w:numPr>
          <w:ilvl w:val="0"/>
          <w:numId w:val="9"/>
        </w:numPr>
        <w:spacing w:after="40" w:line="252"/>
      </w:pPr>
      <w:r>
        <w:rPr>
          <w:rFonts w:ascii="Calibri" w:cs="Calibri" w:eastAsia="Calibri" w:hAnsi="Calibri"/>
          <w:sz w:val="20"/>
          <w:szCs w:val="20"/>
        </w:rPr>
        <w:t xml:space="preserve">Note missing data.</w:t>
      </w:r>
    </w:p>
    <w:p>
      <w:pPr>
        <w:pStyle w:val="ListParagraph"/>
        <w:numPr>
          <w:ilvl w:val="0"/>
          <w:numId w:val="9"/>
        </w:numPr>
        <w:spacing w:after="40" w:line="252"/>
      </w:pPr>
      <w:r>
        <w:rPr>
          <w:rFonts w:ascii="Calibri" w:cs="Calibri" w:eastAsia="Calibri" w:hAnsi="Calibri"/>
          <w:sz w:val="20"/>
          <w:szCs w:val="20"/>
        </w:rPr>
        <w:t xml:space="preserve">Prepare the first diagnosis; do not finalise recommendations.</w:t>
      </w:r>
    </w:p>
    <w:p>
      <w:pPr>
        <w:pStyle w:val="Heading3"/>
        <w:spacing w:after="80" w:before="160"/>
      </w:pPr>
      <w:r>
        <w:rPr>
          <w:rFonts w:ascii="Calibri" w:cs="Calibri" w:eastAsia="Calibri" w:hAnsi="Calibri"/>
          <w:b/>
          <w:bCs/>
          <w:color w:val="666666"/>
          <w:sz w:val="21"/>
          <w:szCs w:val="21"/>
        </w:rPr>
        <w:t xml:space="preserve">Call Structure (use selectively, not as interrogation)</w:t>
      </w:r>
    </w:p>
    <w:p>
      <w:pPr>
        <w:pStyle w:val="ListParagraph"/>
        <w:numPr>
          <w:ilvl w:val="0"/>
          <w:numId w:val="10"/>
        </w:numPr>
        <w:spacing w:after="40" w:line="252"/>
      </w:pPr>
      <w:r>
        <w:rPr>
          <w:rFonts w:ascii="Calibri" w:cs="Calibri" w:eastAsia="Calibri" w:hAnsi="Calibri"/>
          <w:b/>
          <w:bCs/>
          <w:sz w:val="20"/>
          <w:szCs w:val="20"/>
        </w:rPr>
        <w:t xml:space="preserve">Context: </w:t>
      </w:r>
      <w:r>
        <w:rPr>
          <w:rFonts w:ascii="Calibri" w:cs="Calibri" w:eastAsia="Calibri" w:hAnsi="Calibri"/>
          <w:sz w:val="20"/>
          <w:szCs w:val="20"/>
        </w:rPr>
        <w:t xml:space="preserve">What made you feel you needed help with pricing now? If nothing changes in 3 months, what worries you most?</w:t>
      </w:r>
    </w:p>
    <w:p>
      <w:pPr>
        <w:pStyle w:val="ListParagraph"/>
        <w:numPr>
          <w:ilvl w:val="0"/>
          <w:numId w:val="10"/>
        </w:numPr>
        <w:spacing w:after="40" w:line="252"/>
      </w:pPr>
      <w:r>
        <w:rPr>
          <w:rFonts w:ascii="Calibri" w:cs="Calibri" w:eastAsia="Calibri" w:hAnsi="Calibri"/>
          <w:b/>
          <w:bCs/>
          <w:sz w:val="20"/>
          <w:szCs w:val="20"/>
        </w:rPr>
        <w:t xml:space="preserve">Goal validation: </w:t>
      </w:r>
      <w:r>
        <w:rPr>
          <w:rFonts w:ascii="Calibri" w:cs="Calibri" w:eastAsia="Calibri" w:hAnsi="Calibri"/>
          <w:sz w:val="20"/>
          <w:szCs w:val="20"/>
        </w:rPr>
        <w:t xml:space="preserve">What does a successful month mean — revenue, occupancy or both? Is it realistic for this market and property?</w:t>
      </w:r>
    </w:p>
    <w:p>
      <w:pPr>
        <w:pStyle w:val="ListParagraph"/>
        <w:numPr>
          <w:ilvl w:val="0"/>
          <w:numId w:val="10"/>
        </w:numPr>
        <w:spacing w:after="40" w:line="252"/>
      </w:pPr>
      <w:r>
        <w:rPr>
          <w:rFonts w:ascii="Calibri" w:cs="Calibri" w:eastAsia="Calibri" w:hAnsi="Calibri"/>
          <w:b/>
          <w:bCs/>
          <w:sz w:val="20"/>
          <w:szCs w:val="20"/>
        </w:rPr>
        <w:t xml:space="preserve">Risk calibration: </w:t>
      </w:r>
      <w:r>
        <w:rPr>
          <w:rFonts w:ascii="Calibri" w:cs="Calibri" w:eastAsia="Calibri" w:hAnsi="Calibri"/>
          <w:sz w:val="20"/>
          <w:szCs w:val="20"/>
        </w:rPr>
        <w:t xml:space="preserve">More afraid of empty nights or underpriced booked nights? Prefer 3-5 empty days at higher ADR, or a full calendar at lower prices?</w:t>
      </w:r>
    </w:p>
    <w:p>
      <w:pPr>
        <w:pStyle w:val="ListParagraph"/>
        <w:numPr>
          <w:ilvl w:val="0"/>
          <w:numId w:val="10"/>
        </w:numPr>
        <w:spacing w:after="40" w:line="252"/>
      </w:pPr>
      <w:r>
        <w:rPr>
          <w:rFonts w:ascii="Calibri" w:cs="Calibri" w:eastAsia="Calibri" w:hAnsi="Calibri"/>
          <w:b/>
          <w:bCs/>
          <w:sz w:val="20"/>
          <w:szCs w:val="20"/>
        </w:rPr>
        <w:t xml:space="preserve">PriceLabs depth: </w:t>
      </w:r>
      <w:r>
        <w:rPr>
          <w:rFonts w:ascii="Calibri" w:cs="Calibri" w:eastAsia="Calibri" w:hAnsi="Calibri"/>
          <w:sz w:val="20"/>
          <w:szCs w:val="20"/>
        </w:rPr>
        <w:t xml:space="preserve">Who set it up? Was base price adjusted from real performance data? Is the minimum price trusted or guessed?</w:t>
      </w:r>
    </w:p>
    <w:p>
      <w:pPr>
        <w:pStyle w:val="ListParagraph"/>
        <w:numPr>
          <w:ilvl w:val="0"/>
          <w:numId w:val="10"/>
        </w:numPr>
        <w:spacing w:after="40" w:line="252"/>
      </w:pPr>
      <w:r>
        <w:rPr>
          <w:rFonts w:ascii="Calibri" w:cs="Calibri" w:eastAsia="Calibri" w:hAnsi="Calibri"/>
          <w:b/>
          <w:bCs/>
          <w:sz w:val="20"/>
          <w:szCs w:val="20"/>
        </w:rPr>
        <w:t xml:space="preserve">OTA visibility: </w:t>
      </w:r>
      <w:r>
        <w:rPr>
          <w:rFonts w:ascii="Calibri" w:cs="Calibri" w:eastAsia="Calibri" w:hAnsi="Calibri"/>
          <w:sz w:val="20"/>
          <w:szCs w:val="20"/>
        </w:rPr>
        <w:t xml:space="preserve">Do you track listing position against competitors? Have bookings slowed even when prices look competitive?</w:t>
      </w:r>
    </w:p>
    <w:p>
      <w:pPr>
        <w:pStyle w:val="ListParagraph"/>
        <w:numPr>
          <w:ilvl w:val="0"/>
          <w:numId w:val="10"/>
        </w:numPr>
        <w:spacing w:after="40" w:line="252"/>
      </w:pPr>
      <w:r>
        <w:rPr>
          <w:rFonts w:ascii="Calibri" w:cs="Calibri" w:eastAsia="Calibri" w:hAnsi="Calibri"/>
          <w:b/>
          <w:bCs/>
          <w:sz w:val="20"/>
          <w:szCs w:val="20"/>
        </w:rPr>
        <w:t xml:space="preserve">Expectation alignment: </w:t>
      </w:r>
      <w:r>
        <w:rPr>
          <w:rFonts w:ascii="Calibri" w:cs="Calibri" w:eastAsia="Calibri" w:hAnsi="Calibri"/>
          <w:sz w:val="20"/>
          <w:szCs w:val="20"/>
        </w:rPr>
        <w:t xml:space="preserve">When prices rise and bookings slow temporarily, can you hold strategy? Weekly decisions from data, or daily decisions from emotion?</w:t>
      </w:r>
    </w:p>
    <w:p>
      <w:pPr>
        <w:pStyle w:val="ListParagraph"/>
        <w:numPr>
          <w:ilvl w:val="0"/>
          <w:numId w:val="10"/>
        </w:numPr>
        <w:spacing w:after="40" w:line="252"/>
      </w:pPr>
      <w:r>
        <w:rPr>
          <w:rFonts w:ascii="Calibri" w:cs="Calibri" w:eastAsia="Calibri" w:hAnsi="Calibri"/>
          <w:b/>
          <w:bCs/>
          <w:sz w:val="20"/>
          <w:szCs w:val="20"/>
        </w:rPr>
        <w:t xml:space="preserve">Decision framing: </w:t>
      </w:r>
      <w:r>
        <w:rPr>
          <w:rFonts w:ascii="Calibri" w:cs="Calibri" w:eastAsia="Calibri" w:hAnsi="Calibri"/>
          <w:sz w:val="20"/>
          <w:szCs w:val="20"/>
        </w:rPr>
        <w:t xml:space="preserve">One-time optimisation, managed trial period, or ongoing support?</w:t>
      </w:r>
    </w:p>
    <w:p>
      <w:pPr>
        <w:pStyle w:val="Heading3"/>
        <w:spacing w:after="80" w:before="160"/>
      </w:pPr>
      <w:r>
        <w:rPr>
          <w:rFonts w:ascii="Calibri" w:cs="Calibri" w:eastAsia="Calibri" w:hAnsi="Calibri"/>
          <w:b/>
          <w:bCs/>
          <w:color w:val="666666"/>
          <w:sz w:val="21"/>
          <w:szCs w:val="21"/>
        </w:rPr>
        <w:t xml:space="preserve">Call Outcome — Confirm</w:t>
      </w:r>
    </w:p>
    <w:p>
      <w:pPr>
        <w:pStyle w:val="ListParagraph"/>
        <w:numPr>
          <w:ilvl w:val="0"/>
          <w:numId w:val="11"/>
        </w:numPr>
        <w:spacing w:after="40" w:line="252"/>
      </w:pPr>
      <w:r>
        <w:rPr>
          <w:rFonts w:ascii="Calibri" w:cs="Calibri" w:eastAsia="Calibri" w:hAnsi="Calibri"/>
          <w:sz w:val="20"/>
          <w:szCs w:val="20"/>
        </w:rPr>
        <w:t xml:space="preserve">Client goal and risk profile.</w:t>
      </w:r>
    </w:p>
    <w:p>
      <w:pPr>
        <w:pStyle w:val="ListParagraph"/>
        <w:numPr>
          <w:ilvl w:val="0"/>
          <w:numId w:val="11"/>
        </w:numPr>
        <w:spacing w:after="40" w:line="252"/>
      </w:pPr>
      <w:r>
        <w:rPr>
          <w:rFonts w:ascii="Calibri" w:cs="Calibri" w:eastAsia="Calibri" w:hAnsi="Calibri"/>
          <w:sz w:val="20"/>
          <w:szCs w:val="20"/>
        </w:rPr>
        <w:t xml:space="preserve">Property/listing scope.</w:t>
      </w:r>
    </w:p>
    <w:p>
      <w:pPr>
        <w:pStyle w:val="ListParagraph"/>
        <w:numPr>
          <w:ilvl w:val="0"/>
          <w:numId w:val="11"/>
        </w:numPr>
        <w:spacing w:after="40" w:line="252"/>
      </w:pPr>
      <w:r>
        <w:rPr>
          <w:rFonts w:ascii="Calibri" w:cs="Calibri" w:eastAsia="Calibri" w:hAnsi="Calibri"/>
          <w:sz w:val="20"/>
          <w:szCs w:val="20"/>
        </w:rPr>
        <w:t xml:space="preserve">Cost floor.</w:t>
      </w:r>
    </w:p>
    <w:p>
      <w:pPr>
        <w:pStyle w:val="ListParagraph"/>
        <w:numPr>
          <w:ilvl w:val="0"/>
          <w:numId w:val="11"/>
        </w:numPr>
        <w:spacing w:after="40" w:line="252"/>
      </w:pPr>
      <w:r>
        <w:rPr>
          <w:rFonts w:ascii="Calibri" w:cs="Calibri" w:eastAsia="Calibri" w:hAnsi="Calibri"/>
          <w:sz w:val="20"/>
          <w:szCs w:val="20"/>
        </w:rPr>
        <w:t xml:space="preserve">Access still needed.</w:t>
      </w:r>
    </w:p>
    <w:p>
      <w:pPr>
        <w:pStyle w:val="ListParagraph"/>
        <w:numPr>
          <w:ilvl w:val="0"/>
          <w:numId w:val="11"/>
        </w:numPr>
        <w:spacing w:after="40" w:line="252"/>
      </w:pPr>
      <w:r>
        <w:rPr>
          <w:rFonts w:ascii="Calibri" w:cs="Calibri" w:eastAsia="Calibri" w:hAnsi="Calibri"/>
          <w:sz w:val="20"/>
          <w:szCs w:val="20"/>
        </w:rPr>
        <w:t xml:space="preserve">Engagement type: audit only, setup only, ongoing revenue management, or premium visibility/channel diagnosis.</w:t>
      </w:r>
    </w:p>
    <w:p>
      <w:pPr>
        <w:pStyle w:val="ListParagraph"/>
        <w:numPr>
          <w:ilvl w:val="0"/>
          <w:numId w:val="11"/>
        </w:numPr>
        <w:spacing w:after="40" w:line="252"/>
      </w:pPr>
      <w:r>
        <w:rPr>
          <w:rFonts w:ascii="Calibri" w:cs="Calibri" w:eastAsia="Calibri" w:hAnsi="Calibri"/>
          <w:sz w:val="20"/>
          <w:szCs w:val="20"/>
        </w:rPr>
        <w:t xml:space="preserve">Next step: agreement, payment, setup or data request.</w:t>
      </w:r>
    </w:p>
    <w:p>
      <w:pPr>
        <w:pStyle w:val="Heading1"/>
        <w:spacing w:after="140" w:before="320"/>
      </w:pPr>
      <w:r>
        <w:rPr>
          <w:rFonts w:ascii="Calibri" w:cs="Calibri" w:eastAsia="Calibri" w:hAnsi="Calibri"/>
          <w:b/>
          <w:bCs/>
          <w:color w:val="1F3864"/>
          <w:sz w:val="30"/>
          <w:szCs w:val="30"/>
        </w:rPr>
        <w:t xml:space="preserve">5. Access, Legal and Setup Gate</w:t>
      </w:r>
    </w:p>
    <w:p>
      <w:pPr>
        <w:pStyle w:val="Heading3"/>
        <w:spacing w:after="80" w:before="160"/>
      </w:pPr>
      <w:r>
        <w:rPr>
          <w:rFonts w:ascii="Calibri" w:cs="Calibri" w:eastAsia="Calibri" w:hAnsi="Calibri"/>
          <w:b/>
          <w:bCs/>
          <w:color w:val="666666"/>
          <w:sz w:val="21"/>
          <w:szCs w:val="21"/>
        </w:rPr>
        <w:t xml:space="preserve">Listing Identity Validation — per listing</w:t>
      </w:r>
    </w:p>
    <w:p>
      <w:pPr>
        <w:pStyle w:val="ListParagraph"/>
        <w:numPr>
          <w:ilvl w:val="0"/>
          <w:numId w:val="12"/>
        </w:numPr>
        <w:spacing w:after="40" w:line="252"/>
      </w:pPr>
      <w:r>
        <w:rPr>
          <w:rFonts w:ascii="Calibri" w:cs="Calibri" w:eastAsia="Calibri" w:hAnsi="Calibri"/>
          <w:sz w:val="20"/>
          <w:szCs w:val="20"/>
        </w:rPr>
        <w:t xml:space="preserve">Airbnb URL opens. Booking.com URL opens. Direct page opens if present.</w:t>
      </w:r>
    </w:p>
    <w:p>
      <w:pPr>
        <w:pStyle w:val="ListParagraph"/>
        <w:numPr>
          <w:ilvl w:val="0"/>
          <w:numId w:val="12"/>
        </w:numPr>
        <w:spacing w:after="40" w:line="252"/>
      </w:pPr>
      <w:r>
        <w:rPr>
          <w:rFonts w:ascii="Calibri" w:cs="Calibri" w:eastAsia="Calibri" w:hAnsi="Calibri"/>
          <w:sz w:val="20"/>
          <w:szCs w:val="20"/>
        </w:rPr>
        <w:t xml:space="preserve">Property name, building/tower, area, city.</w:t>
      </w:r>
    </w:p>
    <w:p>
      <w:pPr>
        <w:pStyle w:val="ListParagraph"/>
        <w:numPr>
          <w:ilvl w:val="0"/>
          <w:numId w:val="12"/>
        </w:numPr>
        <w:spacing w:after="40" w:line="252"/>
      </w:pPr>
      <w:r>
        <w:rPr>
          <w:rFonts w:ascii="Calibri" w:cs="Calibri" w:eastAsia="Calibri" w:hAnsi="Calibri"/>
          <w:sz w:val="20"/>
          <w:szCs w:val="20"/>
        </w:rPr>
        <w:t xml:space="preserve">Bedroom count and max occupancy.</w:t>
      </w:r>
    </w:p>
    <w:p>
      <w:pPr>
        <w:pStyle w:val="ListParagraph"/>
        <w:numPr>
          <w:ilvl w:val="0"/>
          <w:numId w:val="12"/>
        </w:numPr>
        <w:spacing w:after="40" w:line="252"/>
      </w:pPr>
      <w:r>
        <w:rPr>
          <w:rFonts w:ascii="Calibri" w:cs="Calibri" w:eastAsia="Calibri" w:hAnsi="Calibri"/>
          <w:sz w:val="20"/>
          <w:szCs w:val="20"/>
        </w:rPr>
        <w:t xml:space="preserve">PMS listing maps to the correct PriceLabs listing, and the sync is active (check sync date, not just connection).</w:t>
      </w:r>
    </w:p>
    <w:p>
      <w:pPr>
        <w:pStyle w:val="ListParagraph"/>
        <w:numPr>
          <w:ilvl w:val="0"/>
          <w:numId w:val="12"/>
        </w:numPr>
        <w:spacing w:after="40" w:line="252"/>
      </w:pPr>
      <w:r>
        <w:rPr>
          <w:rFonts w:ascii="Calibri" w:cs="Calibri" w:eastAsia="Calibri" w:hAnsi="Calibri"/>
          <w:sz w:val="20"/>
          <w:szCs w:val="20"/>
        </w:rPr>
        <w:t xml:space="preserve">Owner restrictions documented.</w:t>
      </w:r>
    </w:p>
    <w:p>
      <w:pPr>
        <w:pBdr>
          <w:left w:val="single" w:color="C9A94E" w:sz="18"/>
        </w:pBdr>
        <w:shd w:fill="F2F2F2" w:val="clear"/>
        <w:spacing w:after="140" w:before="60"/>
        <w:ind w:left="200"/>
      </w:pPr>
      <w:r>
        <w:rPr>
          <w:rFonts w:ascii="Calibri" w:cs="Calibri" w:eastAsia="Calibri" w:hAnsi="Calibri"/>
          <w:b/>
          <w:bCs/>
          <w:color w:val="1F3864"/>
          <w:sz w:val="20"/>
          <w:szCs w:val="20"/>
        </w:rPr>
        <w:t xml:space="preserve">Hard rule: no pricing work starts until listing identity is confirmed.</w:t>
      </w:r>
    </w:p>
    <w:p>
      <w:pPr>
        <w:pStyle w:val="Heading3"/>
        <w:spacing w:after="80" w:before="160"/>
      </w:pPr>
      <w:r>
        <w:rPr>
          <w:rFonts w:ascii="Calibri" w:cs="Calibri" w:eastAsia="Calibri" w:hAnsi="Calibri"/>
          <w:b/>
          <w:bCs/>
          <w:color w:val="666666"/>
          <w:sz w:val="21"/>
          <w:szCs w:val="21"/>
        </w:rPr>
        <w:t xml:space="preserve">Commercial Gate</w:t>
      </w:r>
    </w:p>
    <w:p>
      <w:pPr>
        <w:pStyle w:val="ListParagraph"/>
        <w:numPr>
          <w:ilvl w:val="0"/>
          <w:numId w:val="13"/>
        </w:numPr>
        <w:spacing w:after="40" w:line="252"/>
      </w:pPr>
      <w:r>
        <w:rPr>
          <w:rFonts w:ascii="Calibri" w:cs="Calibri" w:eastAsia="Calibri" w:hAnsi="Calibri"/>
          <w:sz w:val="20"/>
          <w:szCs w:val="20"/>
        </w:rPr>
        <w:t xml:space="preserve">Business/legal name; trade licence where applicable; TRN/VAT where applicable.</w:t>
      </w:r>
    </w:p>
    <w:p>
      <w:pPr>
        <w:pStyle w:val="ListParagraph"/>
        <w:numPr>
          <w:ilvl w:val="0"/>
          <w:numId w:val="13"/>
        </w:numPr>
        <w:spacing w:after="40" w:line="252"/>
      </w:pPr>
      <w:r>
        <w:rPr>
          <w:rFonts w:ascii="Calibri" w:cs="Calibri" w:eastAsia="Calibri" w:hAnsi="Calibri"/>
          <w:sz w:val="20"/>
          <w:szCs w:val="20"/>
        </w:rPr>
        <w:t xml:space="preserve">Billing email, agreement scope, monthly and setup fee.</w:t>
      </w:r>
    </w:p>
    <w:p>
      <w:pPr>
        <w:pStyle w:val="ListParagraph"/>
        <w:numPr>
          <w:ilvl w:val="0"/>
          <w:numId w:val="13"/>
        </w:numPr>
        <w:spacing w:after="40" w:line="252"/>
      </w:pPr>
      <w:r>
        <w:rPr>
          <w:rFonts w:ascii="Calibri" w:cs="Calibri" w:eastAsia="Calibri" w:hAnsi="Calibri"/>
          <w:sz w:val="20"/>
          <w:szCs w:val="20"/>
        </w:rPr>
        <w:t xml:space="preserve">Start date, billing cycle, termination notice.</w:t>
      </w:r>
    </w:p>
    <w:p>
      <w:pPr>
        <w:pStyle w:val="ListParagraph"/>
        <w:numPr>
          <w:ilvl w:val="0"/>
          <w:numId w:val="13"/>
        </w:numPr>
        <w:spacing w:after="40" w:line="252"/>
      </w:pPr>
      <w:r>
        <w:rPr>
          <w:rFonts w:ascii="Calibri" w:cs="Calibri" w:eastAsia="Calibri" w:hAnsi="Calibri"/>
          <w:sz w:val="20"/>
          <w:szCs w:val="20"/>
        </w:rPr>
        <w:t xml:space="preserve">Payment / start-date confirmation.</w:t>
      </w:r>
    </w:p>
    <w:p>
      <w:pPr>
        <w:pBdr>
          <w:left w:val="single" w:color="C9A94E" w:sz="18"/>
        </w:pBdr>
        <w:shd w:fill="F2F2F2" w:val="clear"/>
        <w:spacing w:after="140" w:before="60"/>
        <w:ind w:left="200"/>
      </w:pPr>
      <w:r>
        <w:rPr>
          <w:rFonts w:ascii="Calibri" w:cs="Calibri" w:eastAsia="Calibri" w:hAnsi="Calibri"/>
          <w:b/>
          <w:bCs/>
          <w:color w:val="1F3864"/>
          <w:sz w:val="20"/>
          <w:szCs w:val="20"/>
        </w:rPr>
        <w:t xml:space="preserve">Hard rule: no managed implementation before access, contract and payment/start date are clear.</w:t>
      </w:r>
    </w:p>
    <w:p>
      <w:r>
        <w:br w:type="page"/>
      </w:r>
    </w:p>
    <w:p>
      <w:pPr>
        <w:pStyle w:val="Heading1"/>
        <w:spacing w:after="140" w:before="320"/>
      </w:pPr>
      <w:r>
        <w:rPr>
          <w:rFonts w:ascii="Calibri" w:cs="Calibri" w:eastAsia="Calibri" w:hAnsi="Calibri"/>
          <w:b/>
          <w:bCs/>
          <w:color w:val="1F3864"/>
          <w:sz w:val="30"/>
          <w:szCs w:val="30"/>
        </w:rPr>
        <w:t xml:space="preserve">6. PriceLabs Configuration Standard</w:t>
      </w:r>
    </w:p>
    <w:p>
      <w:pPr>
        <w:spacing w:after="100" w:line="264"/>
      </w:pPr>
      <w:r>
        <w:rPr>
          <w:rFonts w:ascii="Calibri" w:cs="Calibri" w:eastAsia="Calibri" w:hAnsi="Calibri"/>
          <w:sz w:val="20"/>
          <w:szCs w:val="20"/>
        </w:rPr>
        <w:t xml:space="preserve">This is the setup applied to every managed listing. Values are starting standards; adjust only with documented reason.</w:t>
      </w:r>
    </w:p>
    <w:p>
      <w:pPr>
        <w:pStyle w:val="Heading2"/>
        <w:spacing w:after="100" w:before="240"/>
      </w:pPr>
      <w:r>
        <w:rPr>
          <w:rFonts w:ascii="Calibri" w:cs="Calibri" w:eastAsia="Calibri" w:hAnsi="Calibri"/>
          <w:b/>
          <w:bCs/>
          <w:color w:val="1F3864"/>
          <w:sz w:val="24"/>
          <w:szCs w:val="24"/>
        </w:rPr>
        <w:t xml:space="preserve">6.1 Cost Floor and Targets</w:t>
      </w:r>
    </w:p>
    <w:p>
      <w:pPr>
        <w:pStyle w:val="ListParagraph"/>
        <w:numPr>
          <w:ilvl w:val="0"/>
          <w:numId w:val="14"/>
        </w:numPr>
        <w:spacing w:after="40" w:line="252"/>
      </w:pPr>
      <w:r>
        <w:rPr>
          <w:rFonts w:ascii="Calibri" w:cs="Calibri" w:eastAsia="Calibri" w:hAnsi="Calibri"/>
          <w:sz w:val="20"/>
          <w:szCs w:val="20"/>
        </w:rPr>
        <w:t xml:space="preserve">Break-even nightly rate from the calculator: (fixed monthly costs + variable cost per occupied night × target nights) ÷ target nights.</w:t>
      </w:r>
    </w:p>
    <w:p>
      <w:pPr>
        <w:pStyle w:val="ListParagraph"/>
        <w:numPr>
          <w:ilvl w:val="0"/>
          <w:numId w:val="14"/>
        </w:numPr>
        <w:spacing w:after="40" w:line="252"/>
      </w:pPr>
      <w:r>
        <w:rPr>
          <w:rFonts w:ascii="Calibri" w:cs="Calibri" w:eastAsia="Calibri" w:hAnsi="Calibri"/>
          <w:sz w:val="20"/>
          <w:szCs w:val="20"/>
        </w:rPr>
        <w:t xml:space="preserve">Minimum acceptable floor = break-even + buffer.</w:t>
      </w:r>
    </w:p>
    <w:p>
      <w:pPr>
        <w:pStyle w:val="ListParagraph"/>
        <w:numPr>
          <w:ilvl w:val="0"/>
          <w:numId w:val="14"/>
        </w:numPr>
        <w:spacing w:after="40" w:line="252"/>
      </w:pPr>
      <w:r>
        <w:rPr>
          <w:rFonts w:ascii="Calibri" w:cs="Calibri" w:eastAsia="Calibri" w:hAnsi="Calibri"/>
          <w:sz w:val="20"/>
          <w:szCs w:val="20"/>
        </w:rPr>
        <w:t xml:space="preserve">Dubai target nights guide: JBR/Marina 24-26 (78-85%); Downtown 22-24 (70-77%); new listing start at 20 until reviews build.</w:t>
      </w:r>
    </w:p>
    <w:p>
      <w:pPr>
        <w:pStyle w:val="ListParagraph"/>
        <w:numPr>
          <w:ilvl w:val="0"/>
          <w:numId w:val="14"/>
        </w:numPr>
        <w:spacing w:after="40" w:line="252"/>
      </w:pPr>
      <w:r>
        <w:rPr>
          <w:rFonts w:ascii="Calibri" w:cs="Calibri" w:eastAsia="Calibri" w:hAnsi="Calibri"/>
          <w:sz w:val="20"/>
          <w:szCs w:val="20"/>
        </w:rPr>
        <w:t xml:space="preserve">Buffers: standard 15%; new listing 20%; aggressive/high-competition 10%.</w:t>
      </w:r>
    </w:p>
    <w:p>
      <w:pPr>
        <w:pStyle w:val="ListParagraph"/>
        <w:numPr>
          <w:ilvl w:val="0"/>
          <w:numId w:val="14"/>
        </w:numPr>
        <w:spacing w:after="40" w:line="252"/>
      </w:pPr>
      <w:r>
        <w:rPr>
          <w:rFonts w:ascii="Calibri" w:cs="Calibri" w:eastAsia="Calibri" w:hAnsi="Calibri"/>
          <w:sz w:val="20"/>
          <w:szCs w:val="20"/>
        </w:rPr>
        <w:t xml:space="preserve">Always validate against PriceLabs neighbourhood data before committing.</w:t>
      </w:r>
    </w:p>
    <w:p>
      <w:pPr>
        <w:pStyle w:val="Heading2"/>
        <w:spacing w:after="100" w:before="240"/>
      </w:pPr>
      <w:r>
        <w:rPr>
          <w:rFonts w:ascii="Calibri" w:cs="Calibri" w:eastAsia="Calibri" w:hAnsi="Calibri"/>
          <w:b/>
          <w:bCs/>
          <w:color w:val="1F3864"/>
          <w:sz w:val="24"/>
          <w:szCs w:val="24"/>
        </w:rPr>
        <w:t xml:space="preserve">6.2 Core Price Settings</w:t>
      </w:r>
      <w:r>
        <w:rPr>
          <w:rFonts w:ascii="Calibri" w:cs="Calibri" w:eastAsia="Calibri" w:hAnsi="Calibri"/>
          <w:b/>
          <w:bCs/>
          <w:color w:val="C9A94E"/>
          <w:sz w:val="16"/>
          <w:szCs w:val="16"/>
        </w:rPr>
        <w:t xml:space="preserve">   NEW IN V2</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5800"/>
      </w:tblGrid>
      <w:tr>
        <w:trPr>
          <w:tblHeader/>
        </w:trPr>
        <w:tc>
          <w:tcPr>
            <w:tcW w:type="dxa" w:w="22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Setting</w:t>
            </w:r>
          </w:p>
        </w:tc>
        <w:tc>
          <w:tcPr>
            <w:tcW w:type="dxa" w:w="26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Standard</w:t>
            </w:r>
          </w:p>
        </w:tc>
        <w:tc>
          <w:tcPr>
            <w:tcW w:type="dxa" w:w="58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Rule</w:t>
            </w:r>
          </w:p>
        </w:tc>
      </w:tr>
      <w:tr>
        <w:tc>
          <w:tcPr>
            <w:tcW w:type="dxa" w:w="2200"/>
            <w:tcMar>
              <w:top w:type="dxa" w:w="50"/>
              <w:left w:type="dxa" w:w="80"/>
              <w:bottom w:type="dxa" w:w="50"/>
              <w:right w:type="dxa" w:w="80"/>
            </w:tcMar>
          </w:tcPr>
          <w:p>
            <w:r>
              <w:rPr>
                <w:rFonts w:ascii="Calibri" w:cs="Calibri" w:eastAsia="Calibri" w:hAnsi="Calibri"/>
                <w:sz w:val="18"/>
                <w:szCs w:val="18"/>
              </w:rPr>
              <w:t xml:space="preserve">Base price</w:t>
            </w:r>
          </w:p>
        </w:tc>
        <w:tc>
          <w:tcPr>
            <w:tcW w:type="dxa" w:w="2600"/>
            <w:tcMar>
              <w:top w:type="dxa" w:w="50"/>
              <w:left w:type="dxa" w:w="80"/>
              <w:bottom w:type="dxa" w:w="50"/>
              <w:right w:type="dxa" w:w="80"/>
            </w:tcMar>
          </w:tcPr>
          <w:p>
            <w:r>
              <w:rPr>
                <w:rFonts w:ascii="Calibri" w:cs="Calibri" w:eastAsia="Calibri" w:hAnsi="Calibri"/>
                <w:sz w:val="18"/>
                <w:szCs w:val="18"/>
              </w:rPr>
              <w:t xml:space="preserve">PriceLabs recommended base</w:t>
            </w:r>
          </w:p>
        </w:tc>
        <w:tc>
          <w:tcPr>
            <w:tcW w:type="dxa" w:w="5800"/>
            <w:tcMar>
              <w:top w:type="dxa" w:w="50"/>
              <w:left w:type="dxa" w:w="80"/>
              <w:bottom w:type="dxa" w:w="50"/>
              <w:right w:type="dxa" w:w="80"/>
            </w:tcMar>
          </w:tcPr>
          <w:p>
            <w:r>
              <w:rPr>
                <w:rFonts w:ascii="Calibri" w:cs="Calibri" w:eastAsia="Calibri" w:hAnsi="Calibri"/>
                <w:sz w:val="18"/>
                <w:szCs w:val="18"/>
              </w:rPr>
              <w:t xml:space="preserve">Only deviate with 90+ days of listing performance data. Document any deviation.</w:t>
            </w:r>
          </w:p>
        </w:tc>
      </w:tr>
      <w:tr>
        <w:tc>
          <w:tcPr>
            <w:tcW w:type="dxa" w:w="2200"/>
            <w:shd w:fill="F2F2F2" w:val="clear"/>
            <w:tcMar>
              <w:top w:type="dxa" w:w="50"/>
              <w:left w:type="dxa" w:w="80"/>
              <w:bottom w:type="dxa" w:w="50"/>
              <w:right w:type="dxa" w:w="80"/>
            </w:tcMar>
          </w:tcPr>
          <w:p>
            <w:r>
              <w:rPr>
                <w:rFonts w:ascii="Calibri" w:cs="Calibri" w:eastAsia="Calibri" w:hAnsi="Calibri"/>
                <w:sz w:val="18"/>
                <w:szCs w:val="18"/>
              </w:rPr>
              <w:t xml:space="preserve">Minimum price</w:t>
            </w:r>
          </w:p>
        </w:tc>
        <w:tc>
          <w:tcPr>
            <w:tcW w:type="dxa" w:w="2600"/>
            <w:shd w:fill="F2F2F2" w:val="clear"/>
            <w:tcMar>
              <w:top w:type="dxa" w:w="50"/>
              <w:left w:type="dxa" w:w="80"/>
              <w:bottom w:type="dxa" w:w="50"/>
              <w:right w:type="dxa" w:w="80"/>
            </w:tcMar>
          </w:tcPr>
          <w:p>
            <w:r>
              <w:rPr>
                <w:rFonts w:ascii="Calibri" w:cs="Calibri" w:eastAsia="Calibri" w:hAnsi="Calibri"/>
                <w:sz w:val="18"/>
                <w:szCs w:val="18"/>
              </w:rPr>
              <w:t xml:space="preserve">Cost floor + buffer</w:t>
            </w:r>
          </w:p>
        </w:tc>
        <w:tc>
          <w:tcPr>
            <w:tcW w:type="dxa" w:w="5800"/>
            <w:shd w:fill="F2F2F2" w:val="clear"/>
            <w:tcMar>
              <w:top w:type="dxa" w:w="50"/>
              <w:left w:type="dxa" w:w="80"/>
              <w:bottom w:type="dxa" w:w="50"/>
              <w:right w:type="dxa" w:w="80"/>
            </w:tcMar>
          </w:tcPr>
          <w:p>
            <w:r>
              <w:rPr>
                <w:rFonts w:ascii="Calibri" w:cs="Calibri" w:eastAsia="Calibri" w:hAnsi="Calibri"/>
                <w:sz w:val="18"/>
                <w:szCs w:val="18"/>
              </w:rPr>
              <w:t xml:space="preserve">Never 0, never guessed. Must sit at or above the market P25 net of cleaning fee where viable.</w:t>
            </w:r>
          </w:p>
        </w:tc>
      </w:tr>
      <w:tr>
        <w:tc>
          <w:tcPr>
            <w:tcW w:type="dxa" w:w="2200"/>
            <w:tcMar>
              <w:top w:type="dxa" w:w="50"/>
              <w:left w:type="dxa" w:w="80"/>
              <w:bottom w:type="dxa" w:w="50"/>
              <w:right w:type="dxa" w:w="80"/>
            </w:tcMar>
          </w:tcPr>
          <w:p>
            <w:r>
              <w:rPr>
                <w:rFonts w:ascii="Calibri" w:cs="Calibri" w:eastAsia="Calibri" w:hAnsi="Calibri"/>
                <w:sz w:val="18"/>
                <w:szCs w:val="18"/>
              </w:rPr>
              <w:t xml:space="preserve">Maximum price</w:t>
            </w:r>
          </w:p>
        </w:tc>
        <w:tc>
          <w:tcPr>
            <w:tcW w:type="dxa" w:w="2600"/>
            <w:tcMar>
              <w:top w:type="dxa" w:w="50"/>
              <w:left w:type="dxa" w:w="80"/>
              <w:bottom w:type="dxa" w:w="50"/>
              <w:right w:type="dxa" w:w="80"/>
            </w:tcMar>
          </w:tcPr>
          <w:p>
            <w:r>
              <w:rPr>
                <w:rFonts w:ascii="Calibri" w:cs="Calibri" w:eastAsia="Calibri" w:hAnsi="Calibri"/>
                <w:sz w:val="18"/>
                <w:szCs w:val="18"/>
              </w:rPr>
              <w:t xml:space="preserve">~2.5-3x base</w:t>
            </w:r>
          </w:p>
        </w:tc>
        <w:tc>
          <w:tcPr>
            <w:tcW w:type="dxa" w:w="5800"/>
            <w:tcMar>
              <w:top w:type="dxa" w:w="50"/>
              <w:left w:type="dxa" w:w="80"/>
              <w:bottom w:type="dxa" w:w="50"/>
              <w:right w:type="dxa" w:w="80"/>
            </w:tcMar>
          </w:tcPr>
          <w:p>
            <w:r>
              <w:rPr>
                <w:rFonts w:ascii="Calibri" w:cs="Calibri" w:eastAsia="Calibri" w:hAnsi="Calibri"/>
                <w:sz w:val="18"/>
                <w:szCs w:val="18"/>
              </w:rPr>
              <w:t xml:space="preserve">Prevents algorithm overshoot on event dates while allowing peak capture.</w:t>
            </w:r>
          </w:p>
        </w:tc>
      </w:tr>
      <w:tr>
        <w:tc>
          <w:tcPr>
            <w:tcW w:type="dxa" w:w="2200"/>
            <w:shd w:fill="F2F2F2" w:val="clear"/>
            <w:tcMar>
              <w:top w:type="dxa" w:w="50"/>
              <w:left w:type="dxa" w:w="80"/>
              <w:bottom w:type="dxa" w:w="50"/>
              <w:right w:type="dxa" w:w="80"/>
            </w:tcMar>
          </w:tcPr>
          <w:p>
            <w:r>
              <w:rPr>
                <w:rFonts w:ascii="Calibri" w:cs="Calibri" w:eastAsia="Calibri" w:hAnsi="Calibri"/>
                <w:sz w:val="18"/>
                <w:szCs w:val="18"/>
              </w:rPr>
              <w:t xml:space="preserve">Weekend/weekday</w:t>
            </w:r>
          </w:p>
        </w:tc>
        <w:tc>
          <w:tcPr>
            <w:tcW w:type="dxa" w:w="2600"/>
            <w:shd w:fill="F2F2F2" w:val="clear"/>
            <w:tcMar>
              <w:top w:type="dxa" w:w="50"/>
              <w:left w:type="dxa" w:w="80"/>
              <w:bottom w:type="dxa" w:w="50"/>
              <w:right w:type="dxa" w:w="80"/>
            </w:tcMar>
          </w:tcPr>
          <w:p>
            <w:r>
              <w:rPr>
                <w:rFonts w:ascii="Calibri" w:cs="Calibri" w:eastAsia="Calibri" w:hAnsi="Calibri"/>
                <w:sz w:val="18"/>
                <w:szCs w:val="18"/>
              </w:rPr>
              <w:t xml:space="preserve">PriceLabs default first</w:t>
            </w:r>
          </w:p>
        </w:tc>
        <w:tc>
          <w:tcPr>
            <w:tcW w:type="dxa" w:w="5800"/>
            <w:shd w:fill="F2F2F2" w:val="clear"/>
            <w:tcMar>
              <w:top w:type="dxa" w:w="50"/>
              <w:left w:type="dxa" w:w="80"/>
              <w:bottom w:type="dxa" w:w="50"/>
              <w:right w:type="dxa" w:w="80"/>
            </w:tcMar>
          </w:tcPr>
          <w:p>
            <w:r>
              <w:rPr>
                <w:rFonts w:ascii="Calibri" w:cs="Calibri" w:eastAsia="Calibri" w:hAnsi="Calibri"/>
                <w:sz w:val="18"/>
                <w:szCs w:val="18"/>
              </w:rPr>
              <w:t xml:space="preserve">Add day-of-week factors only after 60+ days of data shows a real pattern.</w:t>
            </w:r>
          </w:p>
        </w:tc>
      </w:tr>
      <w:tr>
        <w:tc>
          <w:tcPr>
            <w:tcW w:type="dxa" w:w="2200"/>
            <w:tcMar>
              <w:top w:type="dxa" w:w="50"/>
              <w:left w:type="dxa" w:w="80"/>
              <w:bottom w:type="dxa" w:w="50"/>
              <w:right w:type="dxa" w:w="80"/>
            </w:tcMar>
          </w:tcPr>
          <w:p>
            <w:r>
              <w:rPr>
                <w:rFonts w:ascii="Calibri" w:cs="Calibri" w:eastAsia="Calibri" w:hAnsi="Calibri"/>
                <w:sz w:val="18"/>
                <w:szCs w:val="18"/>
              </w:rPr>
              <w:t xml:space="preserve">Far-out premium</w:t>
            </w:r>
          </w:p>
        </w:tc>
        <w:tc>
          <w:tcPr>
            <w:tcW w:type="dxa" w:w="2600"/>
            <w:tcMar>
              <w:top w:type="dxa" w:w="50"/>
              <w:left w:type="dxa" w:w="80"/>
              <w:bottom w:type="dxa" w:w="50"/>
              <w:right w:type="dxa" w:w="80"/>
            </w:tcMar>
          </w:tcPr>
          <w:p>
            <w:r>
              <w:rPr>
                <w:rFonts w:ascii="Calibri" w:cs="Calibri" w:eastAsia="Calibri" w:hAnsi="Calibri"/>
                <w:sz w:val="18"/>
                <w:szCs w:val="18"/>
              </w:rPr>
              <w:t xml:space="preserve">Default</w:t>
            </w:r>
          </w:p>
        </w:tc>
        <w:tc>
          <w:tcPr>
            <w:tcW w:type="dxa" w:w="5800"/>
            <w:tcMar>
              <w:top w:type="dxa" w:w="50"/>
              <w:left w:type="dxa" w:w="80"/>
              <w:bottom w:type="dxa" w:w="50"/>
              <w:right w:type="dxa" w:w="80"/>
            </w:tcMar>
          </w:tcPr>
          <w:p>
            <w:r>
              <w:rPr>
                <w:rFonts w:ascii="Calibri" w:cs="Calibri" w:eastAsia="Calibri" w:hAnsi="Calibri"/>
                <w:sz w:val="18"/>
                <w:szCs w:val="18"/>
              </w:rPr>
              <w:t xml:space="preserve">Do not inflate far-out prices; it suppresses early high-season pickup.</w:t>
            </w:r>
          </w:p>
        </w:tc>
      </w:tr>
      <w:tr>
        <w:tc>
          <w:tcPr>
            <w:tcW w:type="dxa" w:w="2200"/>
            <w:shd w:fill="F2F2F2" w:val="clear"/>
            <w:tcMar>
              <w:top w:type="dxa" w:w="50"/>
              <w:left w:type="dxa" w:w="80"/>
              <w:bottom w:type="dxa" w:w="50"/>
              <w:right w:type="dxa" w:w="80"/>
            </w:tcMar>
          </w:tcPr>
          <w:p>
            <w:r>
              <w:rPr>
                <w:rFonts w:ascii="Calibri" w:cs="Calibri" w:eastAsia="Calibri" w:hAnsi="Calibri"/>
                <w:sz w:val="18"/>
                <w:szCs w:val="18"/>
              </w:rPr>
              <w:t xml:space="preserve">Occupancy-based adj.</w:t>
            </w:r>
          </w:p>
        </w:tc>
        <w:tc>
          <w:tcPr>
            <w:tcW w:type="dxa" w:w="2600"/>
            <w:shd w:fill="F2F2F2" w:val="clear"/>
            <w:tcMar>
              <w:top w:type="dxa" w:w="50"/>
              <w:left w:type="dxa" w:w="80"/>
              <w:bottom w:type="dxa" w:w="50"/>
              <w:right w:type="dxa" w:w="80"/>
            </w:tcMar>
          </w:tcPr>
          <w:p>
            <w:r>
              <w:rPr>
                <w:rFonts w:ascii="Calibri" w:cs="Calibri" w:eastAsia="Calibri" w:hAnsi="Calibri"/>
                <w:sz w:val="18"/>
                <w:szCs w:val="18"/>
              </w:rPr>
              <w:t xml:space="preserve">Default</w:t>
            </w:r>
          </w:p>
        </w:tc>
        <w:tc>
          <w:tcPr>
            <w:tcW w:type="dxa" w:w="5800"/>
            <w:shd w:fill="F2F2F2" w:val="clear"/>
            <w:tcMar>
              <w:top w:type="dxa" w:w="50"/>
              <w:left w:type="dxa" w:w="80"/>
              <w:bottom w:type="dxa" w:w="50"/>
              <w:right w:type="dxa" w:w="80"/>
            </w:tcMar>
          </w:tcPr>
          <w:p>
            <w:r>
              <w:rPr>
                <w:rFonts w:ascii="Calibri" w:cs="Calibri" w:eastAsia="Calibri" w:hAnsi="Calibri"/>
                <w:sz w:val="18"/>
                <w:szCs w:val="18"/>
              </w:rPr>
              <w:t xml:space="preserve">Custom only for documented strategy, reviewed monthly.</w:t>
            </w:r>
          </w:p>
        </w:tc>
      </w:tr>
    </w:tbl>
    <w:p>
      <w:pPr>
        <w:spacing w:after="120"/>
      </w:pPr>
    </w:p>
    <w:p>
      <w:pPr>
        <w:pStyle w:val="Heading2"/>
        <w:spacing w:after="100" w:before="240"/>
      </w:pPr>
      <w:r>
        <w:rPr>
          <w:rFonts w:ascii="Calibri" w:cs="Calibri" w:eastAsia="Calibri" w:hAnsi="Calibri"/>
          <w:b/>
          <w:bCs/>
          <w:color w:val="1F3864"/>
          <w:sz w:val="24"/>
          <w:szCs w:val="24"/>
        </w:rPr>
        <w:t xml:space="preserve">6.3 The Single-Lever Rule</w:t>
      </w:r>
      <w:r>
        <w:rPr>
          <w:rFonts w:ascii="Calibri" w:cs="Calibri" w:eastAsia="Calibri" w:hAnsi="Calibri"/>
          <w:b/>
          <w:bCs/>
          <w:color w:val="C9A94E"/>
          <w:sz w:val="16"/>
          <w:szCs w:val="16"/>
        </w:rPr>
        <w:t xml:space="preserve">   NEW IN V2</w:t>
      </w:r>
    </w:p>
    <w:p>
      <w:pPr>
        <w:pBdr>
          <w:left w:val="single" w:color="C9A94E" w:sz="18"/>
        </w:pBdr>
        <w:shd w:fill="F2F2F2" w:val="clear"/>
        <w:spacing w:after="140" w:before="60"/>
        <w:ind w:left="200"/>
      </w:pPr>
      <w:r>
        <w:rPr>
          <w:rFonts w:ascii="Calibri" w:cs="Calibri" w:eastAsia="Calibri" w:hAnsi="Calibri"/>
          <w:b/>
          <w:bCs/>
          <w:color w:val="1F3864"/>
          <w:sz w:val="20"/>
          <w:szCs w:val="20"/>
        </w:rPr>
        <w:t xml:space="preserve">Only ONE discount mechanism may act on any date: a seasonal adjustment OR a date override OR a last-minute discount. Never two. Never three.</w:t>
      </w:r>
    </w:p>
    <w:p>
      <w:pPr>
        <w:spacing w:after="100" w:line="264"/>
      </w:pPr>
      <w:r>
        <w:rPr>
          <w:rFonts w:ascii="Calibri" w:cs="Calibri" w:eastAsia="Calibri" w:hAnsi="Calibri"/>
          <w:sz w:val="20"/>
          <w:szCs w:val="20"/>
        </w:rPr>
        <w:t xml:space="preserve">Why this exists: in August 2026 a portfolio unit ran a custom seasonal profile (-12%), date overrides (-19%/-16%) and a last-minute factor simultaneously. Displayed prices landed ~55% below base and below the market P25, giving inventory away and training the channel algorithm to a bargain price point.</w:t>
      </w:r>
    </w:p>
    <w:p>
      <w:pPr>
        <w:pStyle w:val="ListParagraph"/>
        <w:numPr>
          <w:ilvl w:val="0"/>
          <w:numId w:val="15"/>
        </w:numPr>
        <w:spacing w:after="40" w:line="252"/>
      </w:pPr>
      <w:r>
        <w:rPr>
          <w:rFonts w:ascii="Calibri" w:cs="Calibri" w:eastAsia="Calibri" w:hAnsi="Calibri"/>
          <w:sz w:val="20"/>
          <w:szCs w:val="20"/>
        </w:rPr>
        <w:t xml:space="preserve">Custom seasonal profiles: default position is OFF. PriceLabs already prices seasonality. A profile is allowed only for a documented owner constraint, with an end date, reviewed monthly.</w:t>
      </w:r>
    </w:p>
    <w:p>
      <w:pPr>
        <w:pStyle w:val="ListParagraph"/>
        <w:numPr>
          <w:ilvl w:val="0"/>
          <w:numId w:val="15"/>
        </w:numPr>
        <w:spacing w:after="40" w:line="252"/>
      </w:pPr>
      <w:r>
        <w:rPr>
          <w:rFonts w:ascii="Calibri" w:cs="Calibri" w:eastAsia="Calibri" w:hAnsi="Calibri"/>
          <w:sz w:val="20"/>
          <w:szCs w:val="20"/>
        </w:rPr>
        <w:t xml:space="preserve">Date overrides: percentage-based only (never fixed AED, fixed prices do not scale). Every override has a start date, end date and written reason. Stale overrides are deleted at the weekly review.</w:t>
      </w:r>
    </w:p>
    <w:p>
      <w:pPr>
        <w:pStyle w:val="ListParagraph"/>
        <w:numPr>
          <w:ilvl w:val="0"/>
          <w:numId w:val="15"/>
        </w:numPr>
        <w:spacing w:after="40" w:line="252"/>
      </w:pPr>
      <w:r>
        <w:rPr>
          <w:rFonts w:ascii="Calibri" w:cs="Calibri" w:eastAsia="Calibri" w:hAnsi="Calibri"/>
          <w:sz w:val="20"/>
          <w:szCs w:val="20"/>
        </w:rPr>
        <w:t xml:space="preserve">Last-minute discounts: standard curve 15% over days 8-20, 20-25% over the final 7 days, nothing extra day-of. Applied only where no override is active.</w:t>
      </w:r>
    </w:p>
    <w:p>
      <w:pPr>
        <w:pStyle w:val="ListParagraph"/>
        <w:numPr>
          <w:ilvl w:val="0"/>
          <w:numId w:val="15"/>
        </w:numPr>
        <w:spacing w:after="40" w:line="252"/>
      </w:pPr>
      <w:r>
        <w:rPr>
          <w:rFonts w:ascii="Calibri" w:cs="Calibri" w:eastAsia="Calibri" w:hAnsi="Calibri"/>
          <w:sz w:val="20"/>
          <w:szCs w:val="20"/>
        </w:rPr>
        <w:t xml:space="preserve">Every discount stops at the minimum price. The floor is never overridden, including for orphan nights.</w:t>
      </w:r>
    </w:p>
    <w:p>
      <w:pPr>
        <w:pStyle w:val="Heading2"/>
        <w:spacing w:after="100" w:before="240"/>
      </w:pPr>
      <w:r>
        <w:rPr>
          <w:rFonts w:ascii="Calibri" w:cs="Calibri" w:eastAsia="Calibri" w:hAnsi="Calibri"/>
          <w:b/>
          <w:bCs/>
          <w:color w:val="1F3864"/>
          <w:sz w:val="24"/>
          <w:szCs w:val="24"/>
        </w:rPr>
        <w:t xml:space="preserve">6.4 Minimum Stays and Orphan Nights</w:t>
      </w:r>
      <w:r>
        <w:rPr>
          <w:rFonts w:ascii="Calibri" w:cs="Calibri" w:eastAsia="Calibri" w:hAnsi="Calibri"/>
          <w:b/>
          <w:bCs/>
          <w:color w:val="C9A94E"/>
          <w:sz w:val="16"/>
          <w:szCs w:val="16"/>
        </w:rPr>
        <w:t xml:space="preserve">   NEW IN V2</w:t>
      </w:r>
    </w:p>
    <w:p>
      <w:pPr>
        <w:pStyle w:val="ListParagraph"/>
        <w:numPr>
          <w:ilvl w:val="0"/>
          <w:numId w:val="16"/>
        </w:numPr>
        <w:spacing w:after="40" w:line="252"/>
      </w:pPr>
      <w:r>
        <w:rPr>
          <w:rFonts w:ascii="Calibri" w:cs="Calibri" w:eastAsia="Calibri" w:hAnsi="Calibri"/>
          <w:b/>
          <w:bCs/>
          <w:sz w:val="20"/>
          <w:szCs w:val="20"/>
        </w:rPr>
        <w:t xml:space="preserve">Min stay must match the market booking window. </w:t>
      </w:r>
      <w:r>
        <w:rPr>
          <w:rFonts w:ascii="Calibri" w:cs="Calibri" w:eastAsia="Calibri" w:hAnsi="Calibri"/>
          <w:sz w:val="20"/>
          <w:szCs w:val="20"/>
        </w:rPr>
        <w:t xml:space="preserve">In a market booking 0-1 days out (Dubai summer), a 2-night minimum makes the listing invisible to most live demand. Check the booking window in Neighbourhood Data before setting minimums.</w:t>
      </w:r>
    </w:p>
    <w:p>
      <w:pPr>
        <w:pStyle w:val="ListParagraph"/>
        <w:numPr>
          <w:ilvl w:val="0"/>
          <w:numId w:val="16"/>
        </w:numPr>
        <w:spacing w:after="40" w:line="252"/>
      </w:pPr>
      <w:r>
        <w:rPr>
          <w:rFonts w:ascii="Calibri" w:cs="Calibri" w:eastAsia="Calibri" w:hAnsi="Calibri"/>
          <w:sz w:val="20"/>
          <w:szCs w:val="20"/>
        </w:rPr>
        <w:t xml:space="preserve">Standard Dubai profile: low season min 1-2 nights; shoulder 2; high season 3; peak events 5-7.</w:t>
      </w:r>
    </w:p>
    <w:p>
      <w:pPr>
        <w:pStyle w:val="ListParagraph"/>
        <w:numPr>
          <w:ilvl w:val="0"/>
          <w:numId w:val="16"/>
        </w:numPr>
        <w:spacing w:after="40" w:line="252"/>
      </w:pPr>
      <w:r>
        <w:rPr>
          <w:rFonts w:ascii="Calibri" w:cs="Calibri" w:eastAsia="Calibri" w:hAnsi="Calibri"/>
          <w:sz w:val="20"/>
          <w:szCs w:val="20"/>
        </w:rPr>
        <w:t xml:space="preserve">Last-minute min-stay rows: Row 1 = 1 night within 1 day; Row 2 = 2 nights within 3 days.</w:t>
      </w:r>
    </w:p>
    <w:p>
      <w:pPr>
        <w:pStyle w:val="ListParagraph"/>
        <w:numPr>
          <w:ilvl w:val="0"/>
          <w:numId w:val="16"/>
        </w:numPr>
        <w:spacing w:after="40" w:line="252"/>
      </w:pPr>
      <w:r>
        <w:rPr>
          <w:rFonts w:ascii="Calibri" w:cs="Calibri" w:eastAsia="Calibri" w:hAnsi="Calibri"/>
          <w:sz w:val="20"/>
          <w:szCs w:val="20"/>
        </w:rPr>
        <w:t xml:space="preserve">Orphan gaps: allow 1-night stays for 1-2 night gaps between bookings, at PriceLabs price, never below floor.</w:t>
      </w:r>
    </w:p>
    <w:p>
      <w:pPr>
        <w:pStyle w:val="ListParagraph"/>
        <w:numPr>
          <w:ilvl w:val="0"/>
          <w:numId w:val="16"/>
        </w:numPr>
        <w:spacing w:after="40" w:line="252"/>
      </w:pPr>
      <w:r>
        <w:rPr>
          <w:rFonts w:ascii="Calibri" w:cs="Calibri" w:eastAsia="Calibri" w:hAnsi="Calibri"/>
          <w:sz w:val="20"/>
          <w:szCs w:val="20"/>
        </w:rPr>
        <w:t xml:space="preserve">Peak blocks (e.g. 21 Dec - 2 Jan): protect with 5-7 night minimums so a short stay cannot fragment the block.</w:t>
      </w:r>
    </w:p>
    <w:p>
      <w:pPr>
        <w:pStyle w:val="Heading2"/>
        <w:spacing w:after="100" w:before="240"/>
      </w:pPr>
      <w:r>
        <w:rPr>
          <w:rFonts w:ascii="Calibri" w:cs="Calibri" w:eastAsia="Calibri" w:hAnsi="Calibri"/>
          <w:b/>
          <w:bCs/>
          <w:color w:val="1F3864"/>
          <w:sz w:val="24"/>
          <w:szCs w:val="24"/>
        </w:rPr>
        <w:t xml:space="preserve">6.5 Channel Settings</w:t>
      </w:r>
    </w:p>
    <w:p>
      <w:pPr>
        <w:pStyle w:val="ListParagraph"/>
        <w:numPr>
          <w:ilvl w:val="0"/>
          <w:numId w:val="17"/>
        </w:numPr>
        <w:spacing w:after="40" w:line="252"/>
      </w:pPr>
      <w:r>
        <w:rPr>
          <w:rFonts w:ascii="Calibri" w:cs="Calibri" w:eastAsia="Calibri" w:hAnsi="Calibri"/>
          <w:sz w:val="20"/>
          <w:szCs w:val="20"/>
        </w:rPr>
        <w:t xml:space="preserve">Channel markups documented per channel (typically Booking.com marked up to offset commission).</w:t>
      </w:r>
    </w:p>
    <w:p>
      <w:pPr>
        <w:pStyle w:val="ListParagraph"/>
        <w:numPr>
          <w:ilvl w:val="0"/>
          <w:numId w:val="17"/>
        </w:numPr>
        <w:spacing w:after="40" w:line="252"/>
      </w:pPr>
      <w:r>
        <w:rPr>
          <w:rFonts w:ascii="Calibri" w:cs="Calibri" w:eastAsia="Calibri" w:hAnsi="Calibri"/>
          <w:sz w:val="20"/>
          <w:szCs w:val="20"/>
        </w:rPr>
        <w:t xml:space="preserve">Price parity or channel-specific strategy: decided at onboarding, written into scope.</w:t>
      </w:r>
    </w:p>
    <w:p>
      <w:pPr>
        <w:pStyle w:val="ListParagraph"/>
        <w:numPr>
          <w:ilvl w:val="0"/>
          <w:numId w:val="17"/>
        </w:numPr>
        <w:spacing w:after="40" w:line="252"/>
      </w:pPr>
      <w:r>
        <w:rPr>
          <w:rFonts w:ascii="Calibri" w:cs="Calibri" w:eastAsia="Calibri" w:hAnsi="Calibri"/>
          <w:sz w:val="20"/>
          <w:szCs w:val="20"/>
        </w:rPr>
        <w:t xml:space="preserve">Confirm PMS push behaviour: which system wins if both PMS and PriceLabs write prices.</w:t>
      </w:r>
    </w:p>
    <w:p>
      <w:r>
        <w:br w:type="page"/>
      </w:r>
    </w:p>
    <w:p>
      <w:pPr>
        <w:pStyle w:val="Heading1"/>
        <w:spacing w:after="140" w:before="320"/>
      </w:pPr>
      <w:r>
        <w:rPr>
          <w:rFonts w:ascii="Calibri" w:cs="Calibri" w:eastAsia="Calibri" w:hAnsi="Calibri"/>
          <w:b/>
          <w:bCs/>
          <w:color w:val="1F3864"/>
          <w:sz w:val="30"/>
          <w:szCs w:val="30"/>
        </w:rPr>
        <w:t xml:space="preserve">7. Listing and Channel Optimisation</w:t>
      </w:r>
    </w:p>
    <w:p>
      <w:pPr>
        <w:pStyle w:val="ListParagraph"/>
        <w:numPr>
          <w:ilvl w:val="0"/>
          <w:numId w:val="18"/>
        </w:numPr>
        <w:spacing w:after="40" w:line="252"/>
      </w:pPr>
      <w:r>
        <w:rPr>
          <w:rFonts w:ascii="Calibri" w:cs="Calibri" w:eastAsia="Calibri" w:hAnsi="Calibri"/>
          <w:sz w:val="20"/>
          <w:szCs w:val="20"/>
        </w:rPr>
        <w:t xml:space="preserve">Title carries strongest USP, area and key feature.</w:t>
      </w:r>
    </w:p>
    <w:p>
      <w:pPr>
        <w:pStyle w:val="ListParagraph"/>
        <w:numPr>
          <w:ilvl w:val="0"/>
          <w:numId w:val="18"/>
        </w:numPr>
        <w:spacing w:after="40" w:line="252"/>
      </w:pPr>
      <w:r>
        <w:rPr>
          <w:rFonts w:ascii="Calibri" w:cs="Calibri" w:eastAsia="Calibri" w:hAnsi="Calibri"/>
          <w:sz w:val="20"/>
          <w:szCs w:val="20"/>
        </w:rPr>
        <w:t xml:space="preserve">Hero photo is strong; first five photos tell the value story.</w:t>
      </w:r>
    </w:p>
    <w:p>
      <w:pPr>
        <w:pStyle w:val="ListParagraph"/>
        <w:numPr>
          <w:ilvl w:val="0"/>
          <w:numId w:val="18"/>
        </w:numPr>
        <w:spacing w:after="40" w:line="252"/>
      </w:pPr>
      <w:r>
        <w:rPr>
          <w:rFonts w:ascii="Calibri" w:cs="Calibri" w:eastAsia="Calibri" w:hAnsi="Calibri"/>
          <w:sz w:val="20"/>
          <w:szCs w:val="20"/>
        </w:rPr>
        <w:t xml:space="preserve">Description communicates value; amenities complete and searchable.</w:t>
      </w:r>
    </w:p>
    <w:p>
      <w:pPr>
        <w:pStyle w:val="ListParagraph"/>
        <w:numPr>
          <w:ilvl w:val="0"/>
          <w:numId w:val="18"/>
        </w:numPr>
        <w:spacing w:after="40" w:line="252"/>
      </w:pPr>
      <w:r>
        <w:rPr>
          <w:rFonts w:ascii="Calibri" w:cs="Calibri" w:eastAsia="Calibri" w:hAnsi="Calibri"/>
          <w:sz w:val="20"/>
          <w:szCs w:val="20"/>
        </w:rPr>
        <w:t xml:space="preserve">Reviews/trust badges strong; map pin accurate.</w:t>
      </w:r>
    </w:p>
    <w:p>
      <w:pPr>
        <w:pStyle w:val="ListParagraph"/>
        <w:numPr>
          <w:ilvl w:val="0"/>
          <w:numId w:val="18"/>
        </w:numPr>
        <w:spacing w:after="40" w:line="252"/>
      </w:pPr>
      <w:r>
        <w:rPr>
          <w:rFonts w:ascii="Calibri" w:cs="Calibri" w:eastAsia="Calibri" w:hAnsi="Calibri"/>
          <w:sz w:val="20"/>
          <w:szCs w:val="20"/>
        </w:rPr>
        <w:t xml:space="preserve">Cancellation policy matches season and cluster.</w:t>
      </w:r>
    </w:p>
    <w:p>
      <w:pPr>
        <w:pStyle w:val="ListParagraph"/>
        <w:numPr>
          <w:ilvl w:val="0"/>
          <w:numId w:val="18"/>
        </w:numPr>
        <w:spacing w:after="40" w:line="252"/>
      </w:pPr>
      <w:r>
        <w:rPr>
          <w:rFonts w:ascii="Calibri" w:cs="Calibri" w:eastAsia="Calibri" w:hAnsi="Calibri"/>
          <w:sz w:val="20"/>
          <w:szCs w:val="20"/>
        </w:rPr>
        <w:t xml:space="preserve">Minimum stays match the booking window (Part 6.4).</w:t>
      </w:r>
    </w:p>
    <w:p>
      <w:pPr>
        <w:pStyle w:val="ListParagraph"/>
        <w:numPr>
          <w:ilvl w:val="0"/>
          <w:numId w:val="18"/>
        </w:numPr>
        <w:spacing w:after="40" w:line="252"/>
      </w:pPr>
      <w:r>
        <w:rPr>
          <w:rFonts w:ascii="Calibri" w:cs="Calibri" w:eastAsia="Calibri" w:hAnsi="Calibri"/>
          <w:sz w:val="20"/>
          <w:szCs w:val="20"/>
        </w:rPr>
        <w:t xml:space="preserve">Direct booking page crawlable and AI-readable (Part 8).</w:t>
      </w:r>
    </w:p>
    <w:p>
      <w:pPr>
        <w:pStyle w:val="ListParagraph"/>
        <w:numPr>
          <w:ilvl w:val="0"/>
          <w:numId w:val="18"/>
        </w:numPr>
        <w:spacing w:after="40" w:line="252"/>
      </w:pPr>
      <w:r>
        <w:rPr>
          <w:rFonts w:ascii="Calibri" w:cs="Calibri" w:eastAsia="Calibri" w:hAnsi="Calibri"/>
          <w:sz w:val="20"/>
          <w:szCs w:val="20"/>
        </w:rPr>
        <w:t xml:space="preserve">Track Airbnb search rank via PriceLabs Listing Optimizer for priority units; page 1 position is a managed KPI, not luck.</w:t>
      </w:r>
    </w:p>
    <w:p>
      <w:pPr>
        <w:pStyle w:val="Heading1"/>
        <w:spacing w:after="140" w:before="320"/>
      </w:pPr>
      <w:r>
        <w:rPr>
          <w:rFonts w:ascii="Calibri" w:cs="Calibri" w:eastAsia="Calibri" w:hAnsi="Calibri"/>
          <w:b/>
          <w:bCs/>
          <w:color w:val="1F3864"/>
          <w:sz w:val="30"/>
          <w:szCs w:val="30"/>
        </w:rPr>
        <w:t xml:space="preserve">8. Website AI-Readiness</w:t>
      </w:r>
    </w:p>
    <w:p>
      <w:pPr>
        <w:spacing w:after="100" w:line="264"/>
      </w:pPr>
      <w:r>
        <w:rPr>
          <w:rFonts w:ascii="Calibri" w:cs="Calibri" w:eastAsia="Calibri" w:hAnsi="Calibri"/>
          <w:sz w:val="20"/>
          <w:szCs w:val="20"/>
        </w:rPr>
        <w:t xml:space="preserve">Run at onboarding for any client with a direct-booking website. Re-run after site changes, quarterly, before a direct-booking push, or when the client asks why direct bookings are weak.</w:t>
      </w:r>
    </w:p>
    <w:p>
      <w:pPr>
        <w:pStyle w:val="ListParagraph"/>
        <w:numPr>
          <w:ilvl w:val="0"/>
          <w:numId w:val="19"/>
        </w:numPr>
        <w:spacing w:after="40" w:line="252"/>
      </w:pPr>
      <w:r>
        <w:rPr>
          <w:rFonts w:ascii="Calibri" w:cs="Calibri" w:eastAsia="Calibri" w:hAnsi="Calibri"/>
          <w:sz w:val="20"/>
          <w:szCs w:val="20"/>
        </w:rPr>
        <w:t xml:space="preserve">Test with Google Rich Results Test: homepage, best listing page, weak listing page, priority-growth page.</w:t>
      </w:r>
    </w:p>
    <w:p>
      <w:pPr>
        <w:pStyle w:val="ListParagraph"/>
        <w:numPr>
          <w:ilvl w:val="0"/>
          <w:numId w:val="19"/>
        </w:numPr>
        <w:spacing w:after="40" w:line="252"/>
      </w:pPr>
      <w:r>
        <w:rPr>
          <w:rFonts w:ascii="Calibri" w:cs="Calibri" w:eastAsia="Calibri" w:hAnsi="Calibri"/>
          <w:sz w:val="20"/>
          <w:szCs w:val="20"/>
        </w:rPr>
        <w:t xml:space="preserve">Score: Pass = valid hospitality/listing schema; Partial = generic schema only; Fail = nothing detected.</w:t>
      </w:r>
    </w:p>
    <w:p>
      <w:pPr>
        <w:pStyle w:val="ListParagraph"/>
        <w:numPr>
          <w:ilvl w:val="0"/>
          <w:numId w:val="19"/>
        </w:numPr>
        <w:spacing w:after="40" w:line="252"/>
      </w:pPr>
      <w:r>
        <w:rPr>
          <w:rFonts w:ascii="Calibri" w:cs="Calibri" w:eastAsia="Calibri" w:hAnsi="Calibri"/>
          <w:sz w:val="20"/>
          <w:szCs w:val="20"/>
        </w:rPr>
        <w:t xml:space="preserve">Required signals: Organisation, LocalBusiness, VacationRental/Lodging, Accommodation/Place, address+geo, listing name/description, bedrooms/bathrooms/occupancy, amenities, images, real reviews, breadcrumbs, FAQ where visible, offers/price range where appropriate.</w:t>
      </w:r>
    </w:p>
    <w:p>
      <w:pPr>
        <w:spacing w:after="100" w:line="264"/>
      </w:pPr>
      <w:r>
        <w:rPr>
          <w:rFonts w:ascii="Calibri" w:cs="Calibri" w:eastAsia="Calibri" w:hAnsi="Calibri"/>
          <w:i/>
          <w:iCs/>
          <w:sz w:val="20"/>
          <w:szCs w:val="20"/>
        </w:rPr>
        <w:t xml:space="preserve">Standard request to the client's website manager: implement structured schema markup on homepage and listing pages covering the signals above, then send Rich Results Test links or screenshots showing valid items detected.</w:t>
      </w:r>
    </w:p>
    <w:p>
      <w:pPr>
        <w:pStyle w:val="Heading1"/>
        <w:spacing w:after="140" w:before="320"/>
      </w:pPr>
      <w:r>
        <w:rPr>
          <w:rFonts w:ascii="Calibri" w:cs="Calibri" w:eastAsia="Calibri" w:hAnsi="Calibri"/>
          <w:b/>
          <w:bCs/>
          <w:color w:val="1F3864"/>
          <w:sz w:val="30"/>
          <w:szCs w:val="30"/>
        </w:rPr>
        <w:t xml:space="preserve">9. Revenue Diagnosis Framework</w:t>
      </w:r>
    </w:p>
    <w:p>
      <w:pPr>
        <w:spacing w:after="100" w:line="264"/>
      </w:pPr>
      <w:r>
        <w:rPr>
          <w:rFonts w:ascii="Calibri" w:cs="Calibri" w:eastAsia="Calibri" w:hAnsi="Calibri"/>
          <w:sz w:val="20"/>
          <w:szCs w:val="20"/>
        </w:rPr>
        <w:t xml:space="preserve">When performance is weak, do not start by lowering prices. Diagnose in this order, and name the PriceLabs screen used at each step:</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7700"/>
      </w:tblGrid>
      <w:tr>
        <w:trPr>
          <w:tblHeader/>
        </w:trPr>
        <w:tc>
          <w:tcPr>
            <w:tcW w:type="dxa" w:w="5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w:t>
            </w:r>
          </w:p>
        </w:tc>
        <w:tc>
          <w:tcPr>
            <w:tcW w:type="dxa" w:w="24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Check</w:t>
            </w:r>
          </w:p>
        </w:tc>
        <w:tc>
          <w:tcPr>
            <w:tcW w:type="dxa" w:w="77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Where / What</w:t>
            </w:r>
          </w:p>
        </w:tc>
      </w:tr>
      <w:tr>
        <w:tc>
          <w:tcPr>
            <w:tcW w:type="dxa" w:w="500"/>
            <w:tcMar>
              <w:top w:type="dxa" w:w="50"/>
              <w:left w:type="dxa" w:w="80"/>
              <w:bottom w:type="dxa" w:w="50"/>
              <w:right w:type="dxa" w:w="80"/>
            </w:tcMar>
          </w:tcPr>
          <w:p>
            <w:r>
              <w:rPr>
                <w:rFonts w:ascii="Calibri" w:cs="Calibri" w:eastAsia="Calibri" w:hAnsi="Calibri"/>
                <w:sz w:val="18"/>
                <w:szCs w:val="18"/>
              </w:rPr>
              <w:t xml:space="preserve">1</w:t>
            </w:r>
          </w:p>
        </w:tc>
        <w:tc>
          <w:tcPr>
            <w:tcW w:type="dxa" w:w="2400"/>
            <w:tcMar>
              <w:top w:type="dxa" w:w="50"/>
              <w:left w:type="dxa" w:w="80"/>
              <w:bottom w:type="dxa" w:w="50"/>
              <w:right w:type="dxa" w:w="80"/>
            </w:tcMar>
          </w:tcPr>
          <w:p>
            <w:r>
              <w:rPr>
                <w:rFonts w:ascii="Calibri" w:cs="Calibri" w:eastAsia="Calibri" w:hAnsi="Calibri"/>
                <w:sz w:val="18"/>
                <w:szCs w:val="18"/>
              </w:rPr>
              <w:t xml:space="preserve">Goal</w:t>
            </w:r>
          </w:p>
        </w:tc>
        <w:tc>
          <w:tcPr>
            <w:tcW w:type="dxa" w:w="7700"/>
            <w:tcMar>
              <w:top w:type="dxa" w:w="50"/>
              <w:left w:type="dxa" w:w="80"/>
              <w:bottom w:type="dxa" w:w="50"/>
              <w:right w:type="dxa" w:w="80"/>
            </w:tcMar>
          </w:tcPr>
          <w:p>
            <w:r>
              <w:rPr>
                <w:rFonts w:ascii="Calibri" w:cs="Calibri" w:eastAsia="Calibri" w:hAnsi="Calibri"/>
                <w:sz w:val="18"/>
                <w:szCs w:val="18"/>
              </w:rPr>
              <w:t xml:space="preserve">Is the goal clear and realistic for this market?</w:t>
            </w:r>
          </w:p>
        </w:tc>
      </w:tr>
      <w:tr>
        <w:tc>
          <w:tcPr>
            <w:tcW w:type="dxa" w:w="500"/>
            <w:shd w:fill="F2F2F2" w:val="clear"/>
            <w:tcMar>
              <w:top w:type="dxa" w:w="50"/>
              <w:left w:type="dxa" w:w="80"/>
              <w:bottom w:type="dxa" w:w="50"/>
              <w:right w:type="dxa" w:w="80"/>
            </w:tcMar>
          </w:tcPr>
          <w:p>
            <w:r>
              <w:rPr>
                <w:rFonts w:ascii="Calibri" w:cs="Calibri" w:eastAsia="Calibri" w:hAnsi="Calibri"/>
                <w:sz w:val="18"/>
                <w:szCs w:val="18"/>
              </w:rPr>
              <w:t xml:space="preserve">2</w:t>
            </w:r>
          </w:p>
        </w:tc>
        <w:tc>
          <w:tcPr>
            <w:tcW w:type="dxa" w:w="2400"/>
            <w:shd w:fill="F2F2F2" w:val="clear"/>
            <w:tcMar>
              <w:top w:type="dxa" w:w="50"/>
              <w:left w:type="dxa" w:w="80"/>
              <w:bottom w:type="dxa" w:w="50"/>
              <w:right w:type="dxa" w:w="80"/>
            </w:tcMar>
          </w:tcPr>
          <w:p>
            <w:r>
              <w:rPr>
                <w:rFonts w:ascii="Calibri" w:cs="Calibri" w:eastAsia="Calibri" w:hAnsi="Calibri"/>
                <w:sz w:val="18"/>
                <w:szCs w:val="18"/>
              </w:rPr>
              <w:t xml:space="preserve">Data accuracy</w:t>
            </w:r>
          </w:p>
        </w:tc>
        <w:tc>
          <w:tcPr>
            <w:tcW w:type="dxa" w:w="7700"/>
            <w:shd w:fill="F2F2F2" w:val="clear"/>
            <w:tcMar>
              <w:top w:type="dxa" w:w="50"/>
              <w:left w:type="dxa" w:w="80"/>
              <w:bottom w:type="dxa" w:w="50"/>
              <w:right w:type="dxa" w:w="80"/>
            </w:tcMar>
          </w:tcPr>
          <w:p>
            <w:r>
              <w:rPr>
                <w:rFonts w:ascii="Calibri" w:cs="Calibri" w:eastAsia="Calibri" w:hAnsi="Calibri"/>
                <w:sz w:val="18"/>
                <w:szCs w:val="18"/>
              </w:rPr>
              <w:t xml:space="preserve">PMS sync date in PriceLabs; reservation truth in PMS; cost data current.</w:t>
            </w:r>
          </w:p>
        </w:tc>
      </w:tr>
      <w:tr>
        <w:tc>
          <w:tcPr>
            <w:tcW w:type="dxa" w:w="500"/>
            <w:tcMar>
              <w:top w:type="dxa" w:w="50"/>
              <w:left w:type="dxa" w:w="80"/>
              <w:bottom w:type="dxa" w:w="50"/>
              <w:right w:type="dxa" w:w="80"/>
            </w:tcMar>
          </w:tcPr>
          <w:p>
            <w:r>
              <w:rPr>
                <w:rFonts w:ascii="Calibri" w:cs="Calibri" w:eastAsia="Calibri" w:hAnsi="Calibri"/>
                <w:sz w:val="18"/>
                <w:szCs w:val="18"/>
              </w:rPr>
              <w:t xml:space="preserve">3</w:t>
            </w:r>
          </w:p>
        </w:tc>
        <w:tc>
          <w:tcPr>
            <w:tcW w:type="dxa" w:w="2400"/>
            <w:tcMar>
              <w:top w:type="dxa" w:w="50"/>
              <w:left w:type="dxa" w:w="80"/>
              <w:bottom w:type="dxa" w:w="50"/>
              <w:right w:type="dxa" w:w="80"/>
            </w:tcMar>
          </w:tcPr>
          <w:p>
            <w:r>
              <w:rPr>
                <w:rFonts w:ascii="Calibri" w:cs="Calibri" w:eastAsia="Calibri" w:hAnsi="Calibri"/>
                <w:sz w:val="18"/>
                <w:szCs w:val="18"/>
              </w:rPr>
              <w:t xml:space="preserve">Market demand</w:t>
            </w:r>
          </w:p>
        </w:tc>
        <w:tc>
          <w:tcPr>
            <w:tcW w:type="dxa" w:w="7700"/>
            <w:tcMar>
              <w:top w:type="dxa" w:w="50"/>
              <w:left w:type="dxa" w:w="80"/>
              <w:bottom w:type="dxa" w:w="50"/>
              <w:right w:type="dxa" w:w="80"/>
            </w:tcMar>
          </w:tcPr>
          <w:p>
            <w:r>
              <w:rPr>
                <w:rFonts w:ascii="Calibri" w:cs="Calibri" w:eastAsia="Calibri" w:hAnsi="Calibri"/>
                <w:sz w:val="18"/>
                <w:szCs w:val="18"/>
              </w:rPr>
              <w:t xml:space="preserve">Neighbourhood Data: market occupancy, demand signals, seasonality.</w:t>
            </w:r>
          </w:p>
        </w:tc>
      </w:tr>
      <w:tr>
        <w:tc>
          <w:tcPr>
            <w:tcW w:type="dxa" w:w="500"/>
            <w:shd w:fill="F2F2F2" w:val="clear"/>
            <w:tcMar>
              <w:top w:type="dxa" w:w="50"/>
              <w:left w:type="dxa" w:w="80"/>
              <w:bottom w:type="dxa" w:w="50"/>
              <w:right w:type="dxa" w:w="80"/>
            </w:tcMar>
          </w:tcPr>
          <w:p>
            <w:r>
              <w:rPr>
                <w:rFonts w:ascii="Calibri" w:cs="Calibri" w:eastAsia="Calibri" w:hAnsi="Calibri"/>
                <w:sz w:val="18"/>
                <w:szCs w:val="18"/>
              </w:rPr>
              <w:t xml:space="preserve">4</w:t>
            </w:r>
          </w:p>
        </w:tc>
        <w:tc>
          <w:tcPr>
            <w:tcW w:type="dxa" w:w="2400"/>
            <w:shd w:fill="F2F2F2" w:val="clear"/>
            <w:tcMar>
              <w:top w:type="dxa" w:w="50"/>
              <w:left w:type="dxa" w:w="80"/>
              <w:bottom w:type="dxa" w:w="50"/>
              <w:right w:type="dxa" w:w="80"/>
            </w:tcMar>
          </w:tcPr>
          <w:p>
            <w:r>
              <w:rPr>
                <w:rFonts w:ascii="Calibri" w:cs="Calibri" w:eastAsia="Calibri" w:hAnsi="Calibri"/>
                <w:sz w:val="18"/>
                <w:szCs w:val="18"/>
              </w:rPr>
              <w:t xml:space="preserve">Booking pace</w:t>
            </w:r>
          </w:p>
        </w:tc>
        <w:tc>
          <w:tcPr>
            <w:tcW w:type="dxa" w:w="7700"/>
            <w:shd w:fill="F2F2F2" w:val="clear"/>
            <w:tcMar>
              <w:top w:type="dxa" w:w="50"/>
              <w:left w:type="dxa" w:w="80"/>
              <w:bottom w:type="dxa" w:w="50"/>
              <w:right w:type="dxa" w:w="80"/>
            </w:tcMar>
          </w:tcPr>
          <w:p>
            <w:r>
              <w:rPr>
                <w:rFonts w:ascii="Calibri" w:cs="Calibri" w:eastAsia="Calibri" w:hAnsi="Calibri"/>
                <w:sz w:val="18"/>
                <w:szCs w:val="18"/>
              </w:rPr>
              <w:t xml:space="preserve">Neighbourhood Data: pace vs last year (STLY), pace vs target, 7-day pickup.</w:t>
            </w:r>
          </w:p>
        </w:tc>
      </w:tr>
      <w:tr>
        <w:tc>
          <w:tcPr>
            <w:tcW w:type="dxa" w:w="500"/>
            <w:tcMar>
              <w:top w:type="dxa" w:w="50"/>
              <w:left w:type="dxa" w:w="80"/>
              <w:bottom w:type="dxa" w:w="50"/>
              <w:right w:type="dxa" w:w="80"/>
            </w:tcMar>
          </w:tcPr>
          <w:p>
            <w:r>
              <w:rPr>
                <w:rFonts w:ascii="Calibri" w:cs="Calibri" w:eastAsia="Calibri" w:hAnsi="Calibri"/>
                <w:sz w:val="18"/>
                <w:szCs w:val="18"/>
              </w:rPr>
              <w:t xml:space="preserve">5</w:t>
            </w:r>
          </w:p>
        </w:tc>
        <w:tc>
          <w:tcPr>
            <w:tcW w:type="dxa" w:w="2400"/>
            <w:tcMar>
              <w:top w:type="dxa" w:w="50"/>
              <w:left w:type="dxa" w:w="80"/>
              <w:bottom w:type="dxa" w:w="50"/>
              <w:right w:type="dxa" w:w="80"/>
            </w:tcMar>
          </w:tcPr>
          <w:p>
            <w:r>
              <w:rPr>
                <w:rFonts w:ascii="Calibri" w:cs="Calibri" w:eastAsia="Calibri" w:hAnsi="Calibri"/>
                <w:sz w:val="18"/>
                <w:szCs w:val="18"/>
              </w:rPr>
              <w:t xml:space="preserve">Price position</w:t>
            </w:r>
          </w:p>
        </w:tc>
        <w:tc>
          <w:tcPr>
            <w:tcW w:type="dxa" w:w="7700"/>
            <w:tcMar>
              <w:top w:type="dxa" w:w="50"/>
              <w:left w:type="dxa" w:w="80"/>
              <w:bottom w:type="dxa" w:w="50"/>
              <w:right w:type="dxa" w:w="80"/>
            </w:tcMar>
          </w:tcPr>
          <w:p>
            <w:r>
              <w:rPr>
                <w:rFonts w:ascii="Calibri" w:cs="Calibri" w:eastAsia="Calibri" w:hAnsi="Calibri"/>
                <w:sz w:val="18"/>
                <w:szCs w:val="18"/>
              </w:rPr>
              <w:t xml:space="preserve">Neighbourhood Data percentiles: your price vs P25/P50/P75; floor/ceiling logic.</w:t>
            </w:r>
          </w:p>
        </w:tc>
      </w:tr>
      <w:tr>
        <w:tc>
          <w:tcPr>
            <w:tcW w:type="dxa" w:w="500"/>
            <w:shd w:fill="F2F2F2" w:val="clear"/>
            <w:tcMar>
              <w:top w:type="dxa" w:w="50"/>
              <w:left w:type="dxa" w:w="80"/>
              <w:bottom w:type="dxa" w:w="50"/>
              <w:right w:type="dxa" w:w="80"/>
            </w:tcMar>
          </w:tcPr>
          <w:p>
            <w:r>
              <w:rPr>
                <w:rFonts w:ascii="Calibri" w:cs="Calibri" w:eastAsia="Calibri" w:hAnsi="Calibri"/>
                <w:sz w:val="18"/>
                <w:szCs w:val="18"/>
              </w:rPr>
              <w:t xml:space="preserve">6</w:t>
            </w:r>
          </w:p>
        </w:tc>
        <w:tc>
          <w:tcPr>
            <w:tcW w:type="dxa" w:w="2400"/>
            <w:shd w:fill="F2F2F2" w:val="clear"/>
            <w:tcMar>
              <w:top w:type="dxa" w:w="50"/>
              <w:left w:type="dxa" w:w="80"/>
              <w:bottom w:type="dxa" w:w="50"/>
              <w:right w:type="dxa" w:w="80"/>
            </w:tcMar>
          </w:tcPr>
          <w:p>
            <w:r>
              <w:rPr>
                <w:rFonts w:ascii="Calibri" w:cs="Calibri" w:eastAsia="Calibri" w:hAnsi="Calibri"/>
                <w:sz w:val="18"/>
                <w:szCs w:val="18"/>
              </w:rPr>
              <w:t xml:space="preserve">Visibility</w:t>
            </w:r>
          </w:p>
        </w:tc>
        <w:tc>
          <w:tcPr>
            <w:tcW w:type="dxa" w:w="7700"/>
            <w:shd w:fill="F2F2F2" w:val="clear"/>
            <w:tcMar>
              <w:top w:type="dxa" w:w="50"/>
              <w:left w:type="dxa" w:w="80"/>
              <w:bottom w:type="dxa" w:w="50"/>
              <w:right w:type="dxa" w:w="80"/>
            </w:tcMar>
          </w:tcPr>
          <w:p>
            <w:r>
              <w:rPr>
                <w:rFonts w:ascii="Calibri" w:cs="Calibri" w:eastAsia="Calibri" w:hAnsi="Calibri"/>
                <w:sz w:val="18"/>
                <w:szCs w:val="18"/>
              </w:rPr>
              <w:t xml:space="preserve">Listing Optimizer: search rank, page position; OTA merchandising; website schema.</w:t>
            </w:r>
          </w:p>
        </w:tc>
      </w:tr>
      <w:tr>
        <w:tc>
          <w:tcPr>
            <w:tcW w:type="dxa" w:w="500"/>
            <w:tcMar>
              <w:top w:type="dxa" w:w="50"/>
              <w:left w:type="dxa" w:w="80"/>
              <w:bottom w:type="dxa" w:w="50"/>
              <w:right w:type="dxa" w:w="80"/>
            </w:tcMar>
          </w:tcPr>
          <w:p>
            <w:r>
              <w:rPr>
                <w:rFonts w:ascii="Calibri" w:cs="Calibri" w:eastAsia="Calibri" w:hAnsi="Calibri"/>
                <w:sz w:val="18"/>
                <w:szCs w:val="18"/>
              </w:rPr>
              <w:t xml:space="preserve">7</w:t>
            </w:r>
          </w:p>
        </w:tc>
        <w:tc>
          <w:tcPr>
            <w:tcW w:type="dxa" w:w="2400"/>
            <w:tcMar>
              <w:top w:type="dxa" w:w="50"/>
              <w:left w:type="dxa" w:w="80"/>
              <w:bottom w:type="dxa" w:w="50"/>
              <w:right w:type="dxa" w:w="80"/>
            </w:tcMar>
          </w:tcPr>
          <w:p>
            <w:r>
              <w:rPr>
                <w:rFonts w:ascii="Calibri" w:cs="Calibri" w:eastAsia="Calibri" w:hAnsi="Calibri"/>
                <w:sz w:val="18"/>
                <w:szCs w:val="18"/>
              </w:rPr>
              <w:t xml:space="preserve">Conversion</w:t>
            </w:r>
          </w:p>
        </w:tc>
        <w:tc>
          <w:tcPr>
            <w:tcW w:type="dxa" w:w="7700"/>
            <w:tcMar>
              <w:top w:type="dxa" w:w="50"/>
              <w:left w:type="dxa" w:w="80"/>
              <w:bottom w:type="dxa" w:w="50"/>
              <w:right w:type="dxa" w:w="80"/>
            </w:tcMar>
          </w:tcPr>
          <w:p>
            <w:r>
              <w:rPr>
                <w:rFonts w:ascii="Calibri" w:cs="Calibri" w:eastAsia="Calibri" w:hAnsi="Calibri"/>
                <w:sz w:val="18"/>
                <w:szCs w:val="18"/>
              </w:rPr>
              <w:t xml:space="preserve">Photos, title, description, amenities, reviews, trust.</w:t>
            </w:r>
          </w:p>
        </w:tc>
      </w:tr>
      <w:tr>
        <w:tc>
          <w:tcPr>
            <w:tcW w:type="dxa" w:w="500"/>
            <w:shd w:fill="F2F2F2" w:val="clear"/>
            <w:tcMar>
              <w:top w:type="dxa" w:w="50"/>
              <w:left w:type="dxa" w:w="80"/>
              <w:bottom w:type="dxa" w:w="50"/>
              <w:right w:type="dxa" w:w="80"/>
            </w:tcMar>
          </w:tcPr>
          <w:p>
            <w:r>
              <w:rPr>
                <w:rFonts w:ascii="Calibri" w:cs="Calibri" w:eastAsia="Calibri" w:hAnsi="Calibri"/>
                <w:sz w:val="18"/>
                <w:szCs w:val="18"/>
              </w:rPr>
              <w:t xml:space="preserve">8</w:t>
            </w:r>
          </w:p>
        </w:tc>
        <w:tc>
          <w:tcPr>
            <w:tcW w:type="dxa" w:w="2400"/>
            <w:shd w:fill="F2F2F2" w:val="clear"/>
            <w:tcMar>
              <w:top w:type="dxa" w:w="50"/>
              <w:left w:type="dxa" w:w="80"/>
              <w:bottom w:type="dxa" w:w="50"/>
              <w:right w:type="dxa" w:w="80"/>
            </w:tcMar>
          </w:tcPr>
          <w:p>
            <w:r>
              <w:rPr>
                <w:rFonts w:ascii="Calibri" w:cs="Calibri" w:eastAsia="Calibri" w:hAnsi="Calibri"/>
                <w:sz w:val="18"/>
                <w:szCs w:val="18"/>
              </w:rPr>
              <w:t xml:space="preserve">Restrictions</w:t>
            </w:r>
          </w:p>
        </w:tc>
        <w:tc>
          <w:tcPr>
            <w:tcW w:type="dxa" w:w="7700"/>
            <w:shd w:fill="F2F2F2" w:val="clear"/>
            <w:tcMar>
              <w:top w:type="dxa" w:w="50"/>
              <w:left w:type="dxa" w:w="80"/>
              <w:bottom w:type="dxa" w:w="50"/>
              <w:right w:type="dxa" w:w="80"/>
            </w:tcMar>
          </w:tcPr>
          <w:p>
            <w:r>
              <w:rPr>
                <w:rFonts w:ascii="Calibri" w:cs="Calibri" w:eastAsia="Calibri" w:hAnsi="Calibri"/>
                <w:sz w:val="18"/>
                <w:szCs w:val="18"/>
              </w:rPr>
              <w:t xml:space="preserve">Min stay vs booking window; cancellation policy; check-in rules; blocked dates.</w:t>
            </w:r>
          </w:p>
        </w:tc>
      </w:tr>
      <w:tr>
        <w:tc>
          <w:tcPr>
            <w:tcW w:type="dxa" w:w="500"/>
            <w:tcMar>
              <w:top w:type="dxa" w:w="50"/>
              <w:left w:type="dxa" w:w="80"/>
              <w:bottom w:type="dxa" w:w="50"/>
              <w:right w:type="dxa" w:w="80"/>
            </w:tcMar>
          </w:tcPr>
          <w:p>
            <w:r>
              <w:rPr>
                <w:rFonts w:ascii="Calibri" w:cs="Calibri" w:eastAsia="Calibri" w:hAnsi="Calibri"/>
                <w:sz w:val="18"/>
                <w:szCs w:val="18"/>
              </w:rPr>
              <w:t xml:space="preserve">9</w:t>
            </w:r>
          </w:p>
        </w:tc>
        <w:tc>
          <w:tcPr>
            <w:tcW w:type="dxa" w:w="2400"/>
            <w:tcMar>
              <w:top w:type="dxa" w:w="50"/>
              <w:left w:type="dxa" w:w="80"/>
              <w:bottom w:type="dxa" w:w="50"/>
              <w:right w:type="dxa" w:w="80"/>
            </w:tcMar>
          </w:tcPr>
          <w:p>
            <w:r>
              <w:rPr>
                <w:rFonts w:ascii="Calibri" w:cs="Calibri" w:eastAsia="Calibri" w:hAnsi="Calibri"/>
                <w:sz w:val="18"/>
                <w:szCs w:val="18"/>
              </w:rPr>
              <w:t xml:space="preserve">Channel setup</w:t>
            </w:r>
          </w:p>
        </w:tc>
        <w:tc>
          <w:tcPr>
            <w:tcW w:type="dxa" w:w="7700"/>
            <w:tcMar>
              <w:top w:type="dxa" w:w="50"/>
              <w:left w:type="dxa" w:w="80"/>
              <w:bottom w:type="dxa" w:w="50"/>
              <w:right w:type="dxa" w:w="80"/>
            </w:tcMar>
          </w:tcPr>
          <w:p>
            <w:r>
              <w:rPr>
                <w:rFonts w:ascii="Calibri" w:cs="Calibri" w:eastAsia="Calibri" w:hAnsi="Calibri"/>
                <w:sz w:val="18"/>
                <w:szCs w:val="18"/>
              </w:rPr>
              <w:t xml:space="preserve">Markups, parity, OTA fees, PMS integration behaviour.</w:t>
            </w:r>
          </w:p>
        </w:tc>
      </w:tr>
      <w:tr>
        <w:tc>
          <w:tcPr>
            <w:tcW w:type="dxa" w:w="500"/>
            <w:shd w:fill="F2F2F2" w:val="clear"/>
            <w:tcMar>
              <w:top w:type="dxa" w:w="50"/>
              <w:left w:type="dxa" w:w="80"/>
              <w:bottom w:type="dxa" w:w="50"/>
              <w:right w:type="dxa" w:w="80"/>
            </w:tcMar>
          </w:tcPr>
          <w:p>
            <w:r>
              <w:rPr>
                <w:rFonts w:ascii="Calibri" w:cs="Calibri" w:eastAsia="Calibri" w:hAnsi="Calibri"/>
                <w:sz w:val="18"/>
                <w:szCs w:val="18"/>
              </w:rPr>
              <w:t xml:space="preserve">10</w:t>
            </w:r>
          </w:p>
        </w:tc>
        <w:tc>
          <w:tcPr>
            <w:tcW w:type="dxa" w:w="2400"/>
            <w:shd w:fill="F2F2F2" w:val="clear"/>
            <w:tcMar>
              <w:top w:type="dxa" w:w="50"/>
              <w:left w:type="dxa" w:w="80"/>
              <w:bottom w:type="dxa" w:w="50"/>
              <w:right w:type="dxa" w:w="80"/>
            </w:tcMar>
          </w:tcPr>
          <w:p>
            <w:r>
              <w:rPr>
                <w:rFonts w:ascii="Calibri" w:cs="Calibri" w:eastAsia="Calibri" w:hAnsi="Calibri"/>
                <w:sz w:val="18"/>
                <w:szCs w:val="18"/>
              </w:rPr>
              <w:t xml:space="preserve">Owner constraints</w:t>
            </w:r>
          </w:p>
        </w:tc>
        <w:tc>
          <w:tcPr>
            <w:tcW w:type="dxa" w:w="7700"/>
            <w:shd w:fill="F2F2F2" w:val="clear"/>
            <w:tcMar>
              <w:top w:type="dxa" w:w="50"/>
              <w:left w:type="dxa" w:w="80"/>
              <w:bottom w:type="dxa" w:w="50"/>
              <w:right w:type="dxa" w:w="80"/>
            </w:tcMar>
          </w:tcPr>
          <w:p>
            <w:r>
              <w:rPr>
                <w:rFonts w:ascii="Calibri" w:cs="Calibri" w:eastAsia="Calibri" w:hAnsi="Calibri"/>
                <w:sz w:val="18"/>
                <w:szCs w:val="18"/>
              </w:rPr>
              <w:t xml:space="preserve">Hard minimums, blocked use, unrealistic expectations.</w:t>
            </w:r>
          </w:p>
        </w:tc>
      </w:tr>
      <w:tr>
        <w:tc>
          <w:tcPr>
            <w:tcW w:type="dxa" w:w="500"/>
            <w:tcMar>
              <w:top w:type="dxa" w:w="50"/>
              <w:left w:type="dxa" w:w="80"/>
              <w:bottom w:type="dxa" w:w="50"/>
              <w:right w:type="dxa" w:w="80"/>
            </w:tcMar>
          </w:tcPr>
          <w:p>
            <w:r>
              <w:rPr>
                <w:rFonts w:ascii="Calibri" w:cs="Calibri" w:eastAsia="Calibri" w:hAnsi="Calibri"/>
                <w:sz w:val="18"/>
                <w:szCs w:val="18"/>
              </w:rPr>
              <w:t xml:space="preserve">11</w:t>
            </w:r>
          </w:p>
        </w:tc>
        <w:tc>
          <w:tcPr>
            <w:tcW w:type="dxa" w:w="2400"/>
            <w:tcMar>
              <w:top w:type="dxa" w:w="50"/>
              <w:left w:type="dxa" w:w="80"/>
              <w:bottom w:type="dxa" w:w="50"/>
              <w:right w:type="dxa" w:w="80"/>
            </w:tcMar>
          </w:tcPr>
          <w:p>
            <w:r>
              <w:rPr>
                <w:rFonts w:ascii="Calibri" w:cs="Calibri" w:eastAsia="Calibri" w:hAnsi="Calibri"/>
                <w:sz w:val="18"/>
                <w:szCs w:val="18"/>
              </w:rPr>
              <w:t xml:space="preserve">Operations</w:t>
            </w:r>
          </w:p>
        </w:tc>
        <w:tc>
          <w:tcPr>
            <w:tcW w:type="dxa" w:w="7700"/>
            <w:tcMar>
              <w:top w:type="dxa" w:w="50"/>
              <w:left w:type="dxa" w:w="80"/>
              <w:bottom w:type="dxa" w:w="50"/>
              <w:right w:type="dxa" w:w="80"/>
            </w:tcMar>
          </w:tcPr>
          <w:p>
            <w:r>
              <w:rPr>
                <w:rFonts w:ascii="Calibri" w:cs="Calibri" w:eastAsia="Calibri" w:hAnsi="Calibri"/>
                <w:sz w:val="18"/>
                <w:szCs w:val="18"/>
              </w:rPr>
              <w:t xml:space="preserve">Reviews, cleaning, maintenance, access, guest issues.</w:t>
            </w:r>
          </w:p>
        </w:tc>
      </w:tr>
    </w:tbl>
    <w:p>
      <w:pPr>
        <w:spacing w:after="120"/>
      </w:pPr>
    </w:p>
    <w:p>
      <w:pPr>
        <w:spacing w:after="100" w:line="264"/>
      </w:pPr>
      <w:r>
        <w:rPr>
          <w:rFonts w:ascii="Calibri" w:cs="Calibri" w:eastAsia="Calibri" w:hAnsi="Calibri"/>
          <w:sz w:val="20"/>
          <w:szCs w:val="20"/>
        </w:rPr>
        <w:t xml:space="preserve">Only after this diagnosis decide whether the action is price, listing, restriction, channel, owner conversation, website fix or no action.</w:t>
      </w:r>
    </w:p>
    <w:p>
      <w:r>
        <w:br w:type="page"/>
      </w:r>
    </w:p>
    <w:p>
      <w:pPr>
        <w:pStyle w:val="Heading1"/>
        <w:spacing w:after="140" w:before="320"/>
      </w:pPr>
      <w:r>
        <w:rPr>
          <w:rFonts w:ascii="Calibri" w:cs="Calibri" w:eastAsia="Calibri" w:hAnsi="Calibri"/>
          <w:b/>
          <w:bCs/>
          <w:color w:val="1F3864"/>
          <w:sz w:val="30"/>
          <w:szCs w:val="30"/>
        </w:rPr>
        <w:t xml:space="preserve">10. Reading Demand: Booking Window, Pickup and Percentiles</w:t>
      </w:r>
    </w:p>
    <w:p>
      <w:pPr>
        <w:spacing w:after="100" w:line="264"/>
      </w:pPr>
      <w:r>
        <w:rPr>
          <w:rFonts w:ascii="Calibri" w:cs="Calibri" w:eastAsia="Calibri" w:hAnsi="Calibri"/>
          <w:sz w:val="20"/>
          <w:szCs w:val="20"/>
        </w:rPr>
        <w:t xml:space="preserve">This is how ORL sees the booking wave before it passes. All of it lives in the PriceLabs Neighbourhood Data tab.</w:t>
      </w:r>
    </w:p>
    <w:p>
      <w:pPr>
        <w:pStyle w:val="Heading3"/>
        <w:spacing w:after="80" w:before="160"/>
      </w:pPr>
      <w:r>
        <w:rPr>
          <w:rFonts w:ascii="Calibri" w:cs="Calibri" w:eastAsia="Calibri" w:hAnsi="Calibri"/>
          <w:b/>
          <w:bCs/>
          <w:color w:val="666666"/>
          <w:sz w:val="21"/>
          <w:szCs w:val="21"/>
        </w:rPr>
        <w:t xml:space="preserve">10.1 The Three Instruments</w:t>
      </w:r>
    </w:p>
    <w:p>
      <w:pPr>
        <w:pStyle w:val="ListParagraph"/>
        <w:numPr>
          <w:ilvl w:val="0"/>
          <w:numId w:val="20"/>
        </w:numPr>
        <w:spacing w:after="40" w:line="252"/>
      </w:pPr>
      <w:r>
        <w:rPr>
          <w:rFonts w:ascii="Calibri" w:cs="Calibri" w:eastAsia="Calibri" w:hAnsi="Calibri"/>
          <w:b/>
          <w:bCs/>
          <w:sz w:val="20"/>
          <w:szCs w:val="20"/>
        </w:rPr>
        <w:t xml:space="preserve">Booking window: </w:t>
      </w:r>
      <w:r>
        <w:rPr>
          <w:rFonts w:ascii="Calibri" w:cs="Calibri" w:eastAsia="Calibri" w:hAnsi="Calibri"/>
          <w:sz w:val="20"/>
          <w:szCs w:val="20"/>
        </w:rPr>
        <w:t xml:space="preserve">how many days before check-in the market books. Dubai examples: August 0-1 days, September 0-4, October 0-7. This tells you WHEN each month's wave arrives. A 0% month outside its window is silence, not failure.</w:t>
      </w:r>
    </w:p>
    <w:p>
      <w:pPr>
        <w:pStyle w:val="ListParagraph"/>
        <w:numPr>
          <w:ilvl w:val="0"/>
          <w:numId w:val="20"/>
        </w:numPr>
        <w:spacing w:after="40" w:line="252"/>
      </w:pPr>
      <w:r>
        <w:rPr>
          <w:rFonts w:ascii="Calibri" w:cs="Calibri" w:eastAsia="Calibri" w:hAnsi="Calibri"/>
          <w:b/>
          <w:bCs/>
          <w:sz w:val="20"/>
          <w:szCs w:val="20"/>
        </w:rPr>
        <w:t xml:space="preserve">7-day pickup: </w:t>
      </w:r>
      <w:r>
        <w:rPr>
          <w:rFonts w:ascii="Calibri" w:cs="Calibri" w:eastAsia="Calibri" w:hAnsi="Calibri"/>
          <w:sz w:val="20"/>
          <w:szCs w:val="20"/>
        </w:rPr>
        <w:t xml:space="preserve">percentage points of market occupancy gained in the last 7 days. This IS the wave. Market moving +10 points in a week while a listing gains +2 means the listing is missing the wave — cause is almost always min-stay rules or price position, in that order.</w:t>
      </w:r>
    </w:p>
    <w:p>
      <w:pPr>
        <w:pStyle w:val="ListParagraph"/>
        <w:numPr>
          <w:ilvl w:val="0"/>
          <w:numId w:val="20"/>
        </w:numPr>
        <w:spacing w:after="40" w:line="252"/>
      </w:pPr>
      <w:r>
        <w:rPr>
          <w:rFonts w:ascii="Calibri" w:cs="Calibri" w:eastAsia="Calibri" w:hAnsi="Calibri"/>
          <w:b/>
          <w:bCs/>
          <w:sz w:val="20"/>
          <w:szCs w:val="20"/>
        </w:rPr>
        <w:t xml:space="preserve">P25 movement: </w:t>
      </w:r>
      <w:r>
        <w:rPr>
          <w:rFonts w:ascii="Calibri" w:cs="Calibri" w:eastAsia="Calibri" w:hAnsi="Calibri"/>
          <w:sz w:val="20"/>
          <w:szCs w:val="20"/>
        </w:rPr>
        <w:t xml:space="preserve">the earliest price-level signal. When cheap listings sell out they leave the available set, so the 25th percentile rises BEFORE the median moves. A P25 up 10-15% week-on-week for a date = wave arriving = stop discounting into it.</w:t>
      </w:r>
    </w:p>
    <w:p>
      <w:pPr>
        <w:pStyle w:val="Heading3"/>
        <w:spacing w:after="80" w:before="160"/>
      </w:pPr>
      <w:r>
        <w:rPr>
          <w:rFonts w:ascii="Calibri" w:cs="Calibri" w:eastAsia="Calibri" w:hAnsi="Calibri"/>
          <w:b/>
          <w:bCs/>
          <w:color w:val="666666"/>
          <w:sz w:val="21"/>
          <w:szCs w:val="21"/>
        </w:rPr>
        <w:t xml:space="preserve">10.2 The Monday Pace Check (10 minutes per portfolio)</w:t>
      </w:r>
    </w:p>
    <w:p>
      <w:pPr>
        <w:pStyle w:val="ListParagraph"/>
        <w:numPr>
          <w:ilvl w:val="0"/>
          <w:numId w:val="21"/>
        </w:numPr>
        <w:spacing w:after="40" w:line="252"/>
      </w:pPr>
      <w:r>
        <w:rPr>
          <w:rFonts w:ascii="Calibri" w:cs="Calibri" w:eastAsia="Calibri" w:hAnsi="Calibri"/>
          <w:sz w:val="20"/>
          <w:szCs w:val="20"/>
        </w:rPr>
        <w:t xml:space="preserve">Market occupancy next 30 days: up how much vs last week?</w:t>
      </w:r>
    </w:p>
    <w:p>
      <w:pPr>
        <w:pStyle w:val="ListParagraph"/>
        <w:numPr>
          <w:ilvl w:val="0"/>
          <w:numId w:val="21"/>
        </w:numPr>
        <w:spacing w:after="40" w:line="252"/>
      </w:pPr>
      <w:r>
        <w:rPr>
          <w:rFonts w:ascii="Calibri" w:cs="Calibri" w:eastAsia="Calibri" w:hAnsi="Calibri"/>
          <w:sz w:val="20"/>
          <w:szCs w:val="20"/>
        </w:rPr>
        <w:t xml:space="preserve">Listing occupancy next 30 days: did it capture a proportional share of that pickup?</w:t>
      </w:r>
    </w:p>
    <w:p>
      <w:pPr>
        <w:pStyle w:val="ListParagraph"/>
        <w:numPr>
          <w:ilvl w:val="0"/>
          <w:numId w:val="21"/>
        </w:numPr>
        <w:spacing w:after="40" w:line="252"/>
      </w:pPr>
      <w:r>
        <w:rPr>
          <w:rFonts w:ascii="Calibri" w:cs="Calibri" w:eastAsia="Calibri" w:hAnsi="Calibri"/>
          <w:sz w:val="20"/>
          <w:szCs w:val="20"/>
        </w:rPr>
        <w:t xml:space="preserve">P25 for the next 14 days: rising or flat? Rising = hold or raise; flat/falling = current discounts are appropriate.</w:t>
      </w:r>
    </w:p>
    <w:p>
      <w:pPr>
        <w:pStyle w:val="ListParagraph"/>
        <w:numPr>
          <w:ilvl w:val="0"/>
          <w:numId w:val="21"/>
        </w:numPr>
        <w:spacing w:after="40" w:line="252"/>
      </w:pPr>
      <w:r>
        <w:rPr>
          <w:rFonts w:ascii="Calibri" w:cs="Calibri" w:eastAsia="Calibri" w:hAnsi="Calibri"/>
          <w:sz w:val="20"/>
          <w:szCs w:val="20"/>
        </w:rPr>
        <w:t xml:space="preserve">Log one line per listing: catching the wave / missing the wave / no wave yet.</w:t>
      </w:r>
    </w:p>
    <w:p>
      <w:pPr>
        <w:pStyle w:val="Heading3"/>
        <w:spacing w:after="80" w:before="160"/>
      </w:pPr>
      <w:r>
        <w:rPr>
          <w:rFonts w:ascii="Calibri" w:cs="Calibri" w:eastAsia="Calibri" w:hAnsi="Calibri"/>
          <w:b/>
          <w:bCs/>
          <w:color w:val="666666"/>
          <w:sz w:val="21"/>
          <w:szCs w:val="21"/>
        </w:rPr>
        <w:t xml:space="preserve">10.3 Health-Flag Playbook (PriceLabs listing status)</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6400"/>
      </w:tblGrid>
      <w:tr>
        <w:trPr>
          <w:tblHeader/>
        </w:trPr>
        <w:tc>
          <w:tcPr>
            <w:tcW w:type="dxa" w:w="15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Flag</w:t>
            </w:r>
          </w:p>
        </w:tc>
        <w:tc>
          <w:tcPr>
            <w:tcW w:type="dxa" w:w="27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Meaning</w:t>
            </w:r>
          </w:p>
        </w:tc>
        <w:tc>
          <w:tcPr>
            <w:tcW w:type="dxa" w:w="64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Standard Response</w:t>
            </w:r>
          </w:p>
        </w:tc>
      </w:tr>
      <w:tr>
        <w:tc>
          <w:tcPr>
            <w:tcW w:type="dxa" w:w="1500"/>
            <w:tcMar>
              <w:top w:type="dxa" w:w="50"/>
              <w:left w:type="dxa" w:w="80"/>
              <w:bottom w:type="dxa" w:w="50"/>
              <w:right w:type="dxa" w:w="80"/>
            </w:tcMar>
          </w:tcPr>
          <w:p>
            <w:r>
              <w:rPr>
                <w:rFonts w:ascii="Calibri" w:cs="Calibri" w:eastAsia="Calibri" w:hAnsi="Calibri"/>
                <w:sz w:val="18"/>
                <w:szCs w:val="18"/>
              </w:rPr>
              <w:t xml:space="preserve">Green / Blue</w:t>
            </w:r>
          </w:p>
        </w:tc>
        <w:tc>
          <w:tcPr>
            <w:tcW w:type="dxa" w:w="2700"/>
            <w:tcMar>
              <w:top w:type="dxa" w:w="50"/>
              <w:left w:type="dxa" w:w="80"/>
              <w:bottom w:type="dxa" w:w="50"/>
              <w:right w:type="dxa" w:w="80"/>
            </w:tcMar>
          </w:tcPr>
          <w:p>
            <w:r>
              <w:rPr>
                <w:rFonts w:ascii="Calibri" w:cs="Calibri" w:eastAsia="Calibri" w:hAnsi="Calibri"/>
                <w:sz w:val="18"/>
                <w:szCs w:val="18"/>
              </w:rPr>
              <w:t xml:space="preserve">At or above market pace</w:t>
            </w:r>
          </w:p>
        </w:tc>
        <w:tc>
          <w:tcPr>
            <w:tcW w:type="dxa" w:w="6400"/>
            <w:tcMar>
              <w:top w:type="dxa" w:w="50"/>
              <w:left w:type="dxa" w:w="80"/>
              <w:bottom w:type="dxa" w:w="50"/>
              <w:right w:type="dxa" w:w="80"/>
            </w:tcMar>
          </w:tcPr>
          <w:p>
            <w:r>
              <w:rPr>
                <w:rFonts w:ascii="Calibri" w:cs="Calibri" w:eastAsia="Calibri" w:hAnsi="Calibri"/>
                <w:sz w:val="18"/>
                <w:szCs w:val="18"/>
              </w:rPr>
              <w:t xml:space="preserve">No action. Do not add discounts. Consider tightening min-stay if well ahead.</w:t>
            </w:r>
          </w:p>
        </w:tc>
      </w:tr>
      <w:tr>
        <w:tc>
          <w:tcPr>
            <w:tcW w:type="dxa" w:w="1500"/>
            <w:shd w:fill="F2F2F2" w:val="clear"/>
            <w:tcMar>
              <w:top w:type="dxa" w:w="50"/>
              <w:left w:type="dxa" w:w="80"/>
              <w:bottom w:type="dxa" w:w="50"/>
              <w:right w:type="dxa" w:w="80"/>
            </w:tcMar>
          </w:tcPr>
          <w:p>
            <w:r>
              <w:rPr>
                <w:rFonts w:ascii="Calibri" w:cs="Calibri" w:eastAsia="Calibri" w:hAnsi="Calibri"/>
                <w:sz w:val="18"/>
                <w:szCs w:val="18"/>
              </w:rPr>
              <w:t xml:space="preserve">Yellow</w:t>
            </w:r>
          </w:p>
        </w:tc>
        <w:tc>
          <w:tcPr>
            <w:tcW w:type="dxa" w:w="2700"/>
            <w:shd w:fill="F2F2F2" w:val="clear"/>
            <w:tcMar>
              <w:top w:type="dxa" w:w="50"/>
              <w:left w:type="dxa" w:w="80"/>
              <w:bottom w:type="dxa" w:w="50"/>
              <w:right w:type="dxa" w:w="80"/>
            </w:tcMar>
          </w:tcPr>
          <w:p>
            <w:r>
              <w:rPr>
                <w:rFonts w:ascii="Calibri" w:cs="Calibri" w:eastAsia="Calibri" w:hAnsi="Calibri"/>
                <w:sz w:val="18"/>
                <w:szCs w:val="18"/>
              </w:rPr>
              <w:t xml:space="preserve">Slightly behind market</w:t>
            </w:r>
          </w:p>
        </w:tc>
        <w:tc>
          <w:tcPr>
            <w:tcW w:type="dxa" w:w="6400"/>
            <w:shd w:fill="F2F2F2" w:val="clear"/>
            <w:tcMar>
              <w:top w:type="dxa" w:w="50"/>
              <w:left w:type="dxa" w:w="80"/>
              <w:bottom w:type="dxa" w:w="50"/>
              <w:right w:type="dxa" w:w="80"/>
            </w:tcMar>
          </w:tcPr>
          <w:p>
            <w:r>
              <w:rPr>
                <w:rFonts w:ascii="Calibri" w:cs="Calibri" w:eastAsia="Calibri" w:hAnsi="Calibri"/>
                <w:sz w:val="18"/>
                <w:szCs w:val="18"/>
              </w:rPr>
              <w:t xml:space="preserve">Run Part 9 diagnosis steps 3-8. Usually a restriction or price-position issue. One adjustment, then watch 7 days.</w:t>
            </w:r>
          </w:p>
        </w:tc>
      </w:tr>
      <w:tr>
        <w:tc>
          <w:tcPr>
            <w:tcW w:type="dxa" w:w="1500"/>
            <w:tcMar>
              <w:top w:type="dxa" w:w="50"/>
              <w:left w:type="dxa" w:w="80"/>
              <w:bottom w:type="dxa" w:w="50"/>
              <w:right w:type="dxa" w:w="80"/>
            </w:tcMar>
          </w:tcPr>
          <w:p>
            <w:r>
              <w:rPr>
                <w:rFonts w:ascii="Calibri" w:cs="Calibri" w:eastAsia="Calibri" w:hAnsi="Calibri"/>
                <w:sz w:val="18"/>
                <w:szCs w:val="18"/>
              </w:rPr>
              <w:t xml:space="preserve">Red</w:t>
            </w:r>
          </w:p>
        </w:tc>
        <w:tc>
          <w:tcPr>
            <w:tcW w:type="dxa" w:w="2700"/>
            <w:tcMar>
              <w:top w:type="dxa" w:w="50"/>
              <w:left w:type="dxa" w:w="80"/>
              <w:bottom w:type="dxa" w:w="50"/>
              <w:right w:type="dxa" w:w="80"/>
            </w:tcMar>
          </w:tcPr>
          <w:p>
            <w:r>
              <w:rPr>
                <w:rFonts w:ascii="Calibri" w:cs="Calibri" w:eastAsia="Calibri" w:hAnsi="Calibri"/>
                <w:sz w:val="18"/>
                <w:szCs w:val="18"/>
              </w:rPr>
              <w:t xml:space="preserve">Clearly behind market</w:t>
            </w:r>
          </w:p>
        </w:tc>
        <w:tc>
          <w:tcPr>
            <w:tcW w:type="dxa" w:w="6400"/>
            <w:tcMar>
              <w:top w:type="dxa" w:w="50"/>
              <w:left w:type="dxa" w:w="80"/>
              <w:bottom w:type="dxa" w:w="50"/>
              <w:right w:type="dxa" w:w="80"/>
            </w:tcMar>
          </w:tcPr>
          <w:p>
            <w:r>
              <w:rPr>
                <w:rFonts w:ascii="Calibri" w:cs="Calibri" w:eastAsia="Calibri" w:hAnsi="Calibri"/>
                <w:sz w:val="18"/>
                <w:szCs w:val="18"/>
              </w:rPr>
              <w:t xml:space="preserve">Full Part 9 diagnosis same day. Check min stay vs booking window FIRST, then discount stacking, then price percentile. Notify owner with strategy before they see the numbers.</w:t>
            </w:r>
          </w:p>
        </w:tc>
      </w:tr>
    </w:tbl>
    <w:p>
      <w:pPr>
        <w:spacing w:after="120"/>
      </w:pPr>
    </w:p>
    <w:p>
      <w:pPr>
        <w:pStyle w:val="Heading3"/>
        <w:spacing w:after="80" w:before="160"/>
      </w:pPr>
      <w:r>
        <w:rPr>
          <w:rFonts w:ascii="Calibri" w:cs="Calibri" w:eastAsia="Calibri" w:hAnsi="Calibri"/>
          <w:b/>
          <w:bCs/>
          <w:color w:val="666666"/>
          <w:sz w:val="21"/>
          <w:szCs w:val="21"/>
        </w:rPr>
        <w:t xml:space="preserve">10.4 Standard Pace Triggers</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4800"/>
        <w:gridCol w:w="5800"/>
      </w:tblGrid>
      <w:tr>
        <w:trPr>
          <w:tblHeader/>
        </w:trPr>
        <w:tc>
          <w:tcPr>
            <w:tcW w:type="dxa" w:w="48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Trigger</w:t>
            </w:r>
          </w:p>
        </w:tc>
        <w:tc>
          <w:tcPr>
            <w:tcW w:type="dxa" w:w="58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Action</w:t>
            </w:r>
          </w:p>
        </w:tc>
      </w:tr>
      <w:tr>
        <w:tc>
          <w:tcPr>
            <w:tcW w:type="dxa" w:w="4800"/>
            <w:tcMar>
              <w:top w:type="dxa" w:w="50"/>
              <w:left w:type="dxa" w:w="80"/>
              <w:bottom w:type="dxa" w:w="50"/>
              <w:right w:type="dxa" w:w="80"/>
            </w:tcMar>
          </w:tcPr>
          <w:p>
            <w:r>
              <w:rPr>
                <w:rFonts w:ascii="Calibri" w:cs="Calibri" w:eastAsia="Calibri" w:hAnsi="Calibri"/>
                <w:sz w:val="18"/>
                <w:szCs w:val="18"/>
              </w:rPr>
              <w:t xml:space="preserve">Next-month occupancy 0% when its booking window opens</w:t>
            </w:r>
          </w:p>
        </w:tc>
        <w:tc>
          <w:tcPr>
            <w:tcW w:type="dxa" w:w="5800"/>
            <w:tcMar>
              <w:top w:type="dxa" w:w="50"/>
              <w:left w:type="dxa" w:w="80"/>
              <w:bottom w:type="dxa" w:w="50"/>
              <w:right w:type="dxa" w:w="80"/>
            </w:tcMar>
          </w:tcPr>
          <w:p>
            <w:r>
              <w:rPr>
                <w:rFonts w:ascii="Calibri" w:cs="Calibri" w:eastAsia="Calibri" w:hAnsi="Calibri"/>
                <w:sz w:val="18"/>
                <w:szCs w:val="18"/>
              </w:rPr>
              <w:t xml:space="preserve">Add -10% override for the first week of that month only, with removal date set. One booking seeds momentum.</w:t>
            </w:r>
          </w:p>
        </w:tc>
      </w:tr>
      <w:tr>
        <w:tc>
          <w:tcPr>
            <w:tcW w:type="dxa" w:w="4800"/>
            <w:shd w:fill="F2F2F2" w:val="clear"/>
            <w:tcMar>
              <w:top w:type="dxa" w:w="50"/>
              <w:left w:type="dxa" w:w="80"/>
              <w:bottom w:type="dxa" w:w="50"/>
              <w:right w:type="dxa" w:w="80"/>
            </w:tcMar>
          </w:tcPr>
          <w:p>
            <w:r>
              <w:rPr>
                <w:rFonts w:ascii="Calibri" w:cs="Calibri" w:eastAsia="Calibri" w:hAnsi="Calibri"/>
                <w:sz w:val="18"/>
                <w:szCs w:val="18"/>
              </w:rPr>
              <w:t xml:space="preserve">Listing pickup &lt; half of market pickup for 2 consecutive weeks</w:t>
            </w:r>
          </w:p>
        </w:tc>
        <w:tc>
          <w:tcPr>
            <w:tcW w:type="dxa" w:w="5800"/>
            <w:shd w:fill="F2F2F2" w:val="clear"/>
            <w:tcMar>
              <w:top w:type="dxa" w:w="50"/>
              <w:left w:type="dxa" w:w="80"/>
              <w:bottom w:type="dxa" w:w="50"/>
              <w:right w:type="dxa" w:w="80"/>
            </w:tcMar>
          </w:tcPr>
          <w:p>
            <w:r>
              <w:rPr>
                <w:rFonts w:ascii="Calibri" w:cs="Calibri" w:eastAsia="Calibri" w:hAnsi="Calibri"/>
                <w:sz w:val="18"/>
                <w:szCs w:val="18"/>
              </w:rPr>
              <w:t xml:space="preserve">Min-stay audit first, then price percentile check. Do not blanket-discount.</w:t>
            </w:r>
          </w:p>
        </w:tc>
      </w:tr>
      <w:tr>
        <w:tc>
          <w:tcPr>
            <w:tcW w:type="dxa" w:w="4800"/>
            <w:tcMar>
              <w:top w:type="dxa" w:w="50"/>
              <w:left w:type="dxa" w:w="80"/>
              <w:bottom w:type="dxa" w:w="50"/>
              <w:right w:type="dxa" w:w="80"/>
            </w:tcMar>
          </w:tcPr>
          <w:p>
            <w:r>
              <w:rPr>
                <w:rFonts w:ascii="Calibri" w:cs="Calibri" w:eastAsia="Calibri" w:hAnsi="Calibri"/>
                <w:sz w:val="18"/>
                <w:szCs w:val="18"/>
              </w:rPr>
              <w:t xml:space="preserve">High season above 50% booked 30+ days out</w:t>
            </w:r>
          </w:p>
        </w:tc>
        <w:tc>
          <w:tcPr>
            <w:tcW w:type="dxa" w:w="5800"/>
            <w:tcMar>
              <w:top w:type="dxa" w:w="50"/>
              <w:left w:type="dxa" w:w="80"/>
              <w:bottom w:type="dxa" w:w="50"/>
              <w:right w:type="dxa" w:w="80"/>
            </w:tcMar>
          </w:tcPr>
          <w:p>
            <w:r>
              <w:rPr>
                <w:rFonts w:ascii="Calibri" w:cs="Calibri" w:eastAsia="Calibri" w:hAnsi="Calibri"/>
                <w:sz w:val="18"/>
                <w:szCs w:val="18"/>
              </w:rPr>
              <w:t xml:space="preserve">Raise min stay; remove any remaining discounts; let prices climb.</w:t>
            </w:r>
          </w:p>
        </w:tc>
      </w:tr>
      <w:tr>
        <w:tc>
          <w:tcPr>
            <w:tcW w:type="dxa" w:w="4800"/>
            <w:shd w:fill="F2F2F2" w:val="clear"/>
            <w:tcMar>
              <w:top w:type="dxa" w:w="50"/>
              <w:left w:type="dxa" w:w="80"/>
              <w:bottom w:type="dxa" w:w="50"/>
              <w:right w:type="dxa" w:w="80"/>
            </w:tcMar>
          </w:tcPr>
          <w:p>
            <w:r>
              <w:rPr>
                <w:rFonts w:ascii="Calibri" w:cs="Calibri" w:eastAsia="Calibri" w:hAnsi="Calibri"/>
                <w:sz w:val="18"/>
                <w:szCs w:val="18"/>
              </w:rPr>
              <w:t xml:space="preserve">Peak block (NYE etc.) unbooked 30 days out</w:t>
            </w:r>
          </w:p>
        </w:tc>
        <w:tc>
          <w:tcPr>
            <w:tcW w:type="dxa" w:w="5800"/>
            <w:shd w:fill="F2F2F2" w:val="clear"/>
            <w:tcMar>
              <w:top w:type="dxa" w:w="50"/>
              <w:left w:type="dxa" w:w="80"/>
              <w:bottom w:type="dxa" w:w="50"/>
              <w:right w:type="dxa" w:w="80"/>
            </w:tcMar>
          </w:tcPr>
          <w:p>
            <w:r>
              <w:rPr>
                <w:rFonts w:ascii="Calibri" w:cs="Calibri" w:eastAsia="Calibri" w:hAnsi="Calibri"/>
                <w:sz w:val="18"/>
                <w:szCs w:val="18"/>
              </w:rPr>
              <w:t xml:space="preserve">Reduce min stay one step. Hold rate. Market fills peaks late.</w:t>
            </w:r>
          </w:p>
        </w:tc>
      </w:tr>
      <w:tr>
        <w:tc>
          <w:tcPr>
            <w:tcW w:type="dxa" w:w="4800"/>
            <w:tcMar>
              <w:top w:type="dxa" w:w="50"/>
              <w:left w:type="dxa" w:w="80"/>
              <w:bottom w:type="dxa" w:w="50"/>
              <w:right w:type="dxa" w:w="80"/>
            </w:tcMar>
          </w:tcPr>
          <w:p>
            <w:r>
              <w:rPr>
                <w:rFonts w:ascii="Calibri" w:cs="Calibri" w:eastAsia="Calibri" w:hAnsi="Calibri"/>
                <w:sz w:val="18"/>
                <w:szCs w:val="18"/>
              </w:rPr>
              <w:t xml:space="preserve">Cancellation on a high-value date</w:t>
            </w:r>
          </w:p>
        </w:tc>
        <w:tc>
          <w:tcPr>
            <w:tcW w:type="dxa" w:w="5800"/>
            <w:tcMar>
              <w:top w:type="dxa" w:w="50"/>
              <w:left w:type="dxa" w:w="80"/>
              <w:bottom w:type="dxa" w:w="50"/>
              <w:right w:type="dxa" w:w="80"/>
            </w:tcMar>
          </w:tcPr>
          <w:p>
            <w:r>
              <w:rPr>
                <w:rFonts w:ascii="Calibri" w:cs="Calibri" w:eastAsia="Calibri" w:hAnsi="Calibri"/>
                <w:sz w:val="18"/>
                <w:szCs w:val="18"/>
              </w:rPr>
              <w:t xml:space="preserve">Reopen immediately at current PriceLabs price. Never discount a reopened premium date.</w:t>
            </w:r>
          </w:p>
        </w:tc>
      </w:tr>
    </w:tbl>
    <w:p>
      <w:r>
        <w:br w:type="page"/>
      </w:r>
    </w:p>
    <w:p>
      <w:pPr>
        <w:pStyle w:val="Heading1"/>
        <w:spacing w:after="140" w:before="320"/>
      </w:pPr>
      <w:r>
        <w:rPr>
          <w:rFonts w:ascii="Calibri" w:cs="Calibri" w:eastAsia="Calibri" w:hAnsi="Calibri"/>
          <w:b/>
          <w:bCs/>
          <w:color w:val="1F3864"/>
          <w:sz w:val="30"/>
          <w:szCs w:val="30"/>
        </w:rPr>
        <w:t xml:space="preserve">11. Operating Cadence</w:t>
      </w:r>
    </w:p>
    <w:p>
      <w:pPr>
        <w:pStyle w:val="Heading3"/>
        <w:spacing w:after="80" w:before="160"/>
      </w:pPr>
      <w:r>
        <w:rPr>
          <w:rFonts w:ascii="Calibri" w:cs="Calibri" w:eastAsia="Calibri" w:hAnsi="Calibri"/>
          <w:b/>
          <w:bCs/>
          <w:color w:val="666666"/>
          <w:sz w:val="21"/>
          <w:szCs w:val="21"/>
        </w:rPr>
        <w:t xml:space="preserve">Daily (active managed clients and Lux Oasis units)</w:t>
      </w:r>
    </w:p>
    <w:p>
      <w:pPr>
        <w:pStyle w:val="ListParagraph"/>
        <w:numPr>
          <w:ilvl w:val="0"/>
          <w:numId w:val="22"/>
        </w:numPr>
        <w:spacing w:after="40" w:line="252"/>
      </w:pPr>
      <w:r>
        <w:rPr>
          <w:rFonts w:ascii="Calibri" w:cs="Calibri" w:eastAsia="Calibri" w:hAnsi="Calibri"/>
          <w:sz w:val="20"/>
          <w:szCs w:val="20"/>
        </w:rPr>
        <w:t xml:space="preserve">Pickup since yesterday; new bookings; cancellations.</w:t>
      </w:r>
    </w:p>
    <w:p>
      <w:pPr>
        <w:pStyle w:val="ListParagraph"/>
        <w:numPr>
          <w:ilvl w:val="0"/>
          <w:numId w:val="22"/>
        </w:numPr>
        <w:spacing w:after="40" w:line="252"/>
      </w:pPr>
      <w:r>
        <w:rPr>
          <w:rFonts w:ascii="Calibri" w:cs="Calibri" w:eastAsia="Calibri" w:hAnsi="Calibri"/>
          <w:sz w:val="20"/>
          <w:szCs w:val="20"/>
        </w:rPr>
        <w:t xml:space="preserve">Next 7 days gaps and same-week orphan nights.</w:t>
      </w:r>
    </w:p>
    <w:p>
      <w:pPr>
        <w:pStyle w:val="ListParagraph"/>
        <w:numPr>
          <w:ilvl w:val="0"/>
          <w:numId w:val="22"/>
        </w:numPr>
        <w:spacing w:after="40" w:line="252"/>
      </w:pPr>
      <w:r>
        <w:rPr>
          <w:rFonts w:ascii="Calibri" w:cs="Calibri" w:eastAsia="Calibri" w:hAnsi="Calibri"/>
          <w:sz w:val="20"/>
          <w:szCs w:val="20"/>
        </w:rPr>
        <w:t xml:space="preserve">Critical event dates; rate anomalies.</w:t>
      </w:r>
    </w:p>
    <w:p>
      <w:pPr>
        <w:pStyle w:val="ListParagraph"/>
        <w:numPr>
          <w:ilvl w:val="0"/>
          <w:numId w:val="22"/>
        </w:numPr>
        <w:spacing w:after="40" w:line="252"/>
      </w:pPr>
      <w:r>
        <w:rPr>
          <w:rFonts w:ascii="Calibri" w:cs="Calibri" w:eastAsia="Calibri" w:hAnsi="Calibri"/>
          <w:sz w:val="20"/>
          <w:szCs w:val="20"/>
        </w:rPr>
        <w:t xml:space="preserve">Min-stay problems on near dates.</w:t>
      </w:r>
    </w:p>
    <w:p>
      <w:pPr>
        <w:pStyle w:val="ListParagraph"/>
        <w:numPr>
          <w:ilvl w:val="0"/>
          <w:numId w:val="22"/>
        </w:numPr>
        <w:spacing w:after="40" w:line="252"/>
      </w:pPr>
      <w:r>
        <w:rPr>
          <w:rFonts w:ascii="Calibri" w:cs="Calibri" w:eastAsia="Calibri" w:hAnsi="Calibri"/>
          <w:sz w:val="20"/>
          <w:szCs w:val="20"/>
        </w:rPr>
        <w:t xml:space="preserve">PMS/channel sync errors if visible.</w:t>
      </w:r>
    </w:p>
    <w:p>
      <w:pPr>
        <w:pStyle w:val="ListParagraph"/>
        <w:numPr>
          <w:ilvl w:val="0"/>
          <w:numId w:val="22"/>
        </w:numPr>
        <w:spacing w:after="40" w:line="252"/>
      </w:pPr>
      <w:r>
        <w:rPr>
          <w:rFonts w:ascii="Calibri" w:cs="Calibri" w:eastAsia="Calibri" w:hAnsi="Calibri"/>
          <w:sz w:val="20"/>
          <w:szCs w:val="20"/>
        </w:rPr>
        <w:t xml:space="preserve">Guest/ops issues that can affect reviews or availability.</w:t>
      </w:r>
    </w:p>
    <w:p>
      <w:pPr>
        <w:spacing w:after="100" w:line="264"/>
      </w:pPr>
      <w:r>
        <w:rPr>
          <w:rFonts w:ascii="Calibri" w:cs="Calibri" w:eastAsia="Calibri" w:hAnsi="Calibri"/>
          <w:i/>
          <w:iCs/>
          <w:sz w:val="20"/>
          <w:szCs w:val="20"/>
        </w:rPr>
        <w:t xml:space="preserve">Daily discipline: do not rewrite strategy from emotion; do not lower price because one day is empty; do not override every small PriceLabs movement; do not chase vanity occupancy at the cost of ADR. Output: short internal note or Telegram brief only if something needs action.</w:t>
      </w:r>
    </w:p>
    <w:p>
      <w:pPr>
        <w:pStyle w:val="Heading3"/>
        <w:spacing w:after="80" w:before="160"/>
      </w:pPr>
      <w:r>
        <w:rPr>
          <w:rFonts w:ascii="Calibri" w:cs="Calibri" w:eastAsia="Calibri" w:hAnsi="Calibri"/>
          <w:b/>
          <w:bCs/>
          <w:color w:val="666666"/>
          <w:sz w:val="21"/>
          <w:szCs w:val="21"/>
        </w:rPr>
        <w:t xml:space="preserve">Monday / Wednesday / Friday</w:t>
      </w:r>
    </w:p>
    <w:p>
      <w:pPr>
        <w:pStyle w:val="ListParagraph"/>
        <w:numPr>
          <w:ilvl w:val="0"/>
          <w:numId w:val="23"/>
        </w:numPr>
        <w:spacing w:after="40" w:line="252"/>
      </w:pPr>
      <w:r>
        <w:rPr>
          <w:rFonts w:ascii="Calibri" w:cs="Calibri" w:eastAsia="Calibri" w:hAnsi="Calibri"/>
          <w:sz w:val="20"/>
          <w:szCs w:val="20"/>
        </w:rPr>
        <w:t xml:space="preserve">Monday: portfolio pace check (Part 10.2); next 14/30-day gap review; owner watch items.</w:t>
      </w:r>
    </w:p>
    <w:p>
      <w:pPr>
        <w:pStyle w:val="ListParagraph"/>
        <w:numPr>
          <w:ilvl w:val="0"/>
          <w:numId w:val="23"/>
        </w:numPr>
        <w:spacing w:after="40" w:line="252"/>
      </w:pPr>
      <w:r>
        <w:rPr>
          <w:rFonts w:ascii="Calibri" w:cs="Calibri" w:eastAsia="Calibri" w:hAnsi="Calibri"/>
          <w:sz w:val="20"/>
          <w:szCs w:val="20"/>
        </w:rPr>
        <w:t xml:space="preserve">Wednesday: comp-set and demand movement; Listing Optimizer visibility for priority units; tactical adjustment queue.</w:t>
      </w:r>
    </w:p>
    <w:p>
      <w:pPr>
        <w:pStyle w:val="ListParagraph"/>
        <w:numPr>
          <w:ilvl w:val="0"/>
          <w:numId w:val="23"/>
        </w:numPr>
        <w:spacing w:after="40" w:line="252"/>
      </w:pPr>
      <w:r>
        <w:rPr>
          <w:rFonts w:ascii="Calibri" w:cs="Calibri" w:eastAsia="Calibri" w:hAnsi="Calibri"/>
          <w:sz w:val="20"/>
          <w:szCs w:val="20"/>
        </w:rPr>
        <w:t xml:space="preserve">Friday: weekend and next-week risk; event-date checks; owner brief if needed.</w:t>
      </w:r>
    </w:p>
    <w:p>
      <w:pPr>
        <w:pStyle w:val="Heading3"/>
        <w:spacing w:after="80" w:before="160"/>
      </w:pPr>
      <w:r>
        <w:rPr>
          <w:rFonts w:ascii="Calibri" w:cs="Calibri" w:eastAsia="Calibri" w:hAnsi="Calibri"/>
          <w:b/>
          <w:bCs/>
          <w:color w:val="666666"/>
          <w:sz w:val="21"/>
          <w:szCs w:val="21"/>
        </w:rPr>
        <w:t xml:space="preserve">Weekly Revenue Review</w:t>
      </w:r>
    </w:p>
    <w:p>
      <w:pPr>
        <w:pStyle w:val="ListParagraph"/>
        <w:numPr>
          <w:ilvl w:val="0"/>
          <w:numId w:val="24"/>
        </w:numPr>
        <w:spacing w:after="40" w:line="252"/>
      </w:pPr>
      <w:r>
        <w:rPr>
          <w:rFonts w:ascii="Calibri" w:cs="Calibri" w:eastAsia="Calibri" w:hAnsi="Calibri"/>
          <w:sz w:val="20"/>
          <w:szCs w:val="20"/>
        </w:rPr>
        <w:t xml:space="preserve">Pace vs last year and vs target; occupancy by window (7/14/30/60/90 days).</w:t>
      </w:r>
    </w:p>
    <w:p>
      <w:pPr>
        <w:pStyle w:val="ListParagraph"/>
        <w:numPr>
          <w:ilvl w:val="0"/>
          <w:numId w:val="24"/>
        </w:numPr>
        <w:spacing w:after="40" w:line="252"/>
      </w:pPr>
      <w:r>
        <w:rPr>
          <w:rFonts w:ascii="Calibri" w:cs="Calibri" w:eastAsia="Calibri" w:hAnsi="Calibri"/>
          <w:sz w:val="20"/>
          <w:szCs w:val="20"/>
        </w:rPr>
        <w:t xml:space="preserve">ADR vs target; revenue vs floor and target.</w:t>
      </w:r>
    </w:p>
    <w:p>
      <w:pPr>
        <w:pStyle w:val="ListParagraph"/>
        <w:numPr>
          <w:ilvl w:val="0"/>
          <w:numId w:val="24"/>
        </w:numPr>
        <w:spacing w:after="40" w:line="252"/>
      </w:pPr>
      <w:r>
        <w:rPr>
          <w:rFonts w:ascii="Calibri" w:cs="Calibri" w:eastAsia="Calibri" w:hAnsi="Calibri"/>
          <w:sz w:val="20"/>
          <w:szCs w:val="20"/>
        </w:rPr>
        <w:t xml:space="preserve">Market demand and events; comp-set pricing.</w:t>
      </w:r>
    </w:p>
    <w:p>
      <w:pPr>
        <w:pStyle w:val="ListParagraph"/>
        <w:numPr>
          <w:ilvl w:val="0"/>
          <w:numId w:val="24"/>
        </w:numPr>
        <w:spacing w:after="40" w:line="252"/>
      </w:pPr>
      <w:r>
        <w:rPr>
          <w:rFonts w:ascii="Calibri" w:cs="Calibri" w:eastAsia="Calibri" w:hAnsi="Calibri"/>
          <w:sz w:val="20"/>
          <w:szCs w:val="20"/>
        </w:rPr>
        <w:t xml:space="preserve">Restrictions, cancellation fit, listing conversion/visibility, owner constraints.</w:t>
      </w:r>
    </w:p>
    <w:p>
      <w:pPr>
        <w:pStyle w:val="ListParagraph"/>
        <w:numPr>
          <w:ilvl w:val="0"/>
          <w:numId w:val="24"/>
        </w:numPr>
        <w:spacing w:after="40" w:line="252"/>
      </w:pPr>
      <w:r>
        <w:rPr>
          <w:rFonts w:ascii="Calibri" w:cs="Calibri" w:eastAsia="Calibri" w:hAnsi="Calibri"/>
          <w:sz w:val="20"/>
          <w:szCs w:val="20"/>
        </w:rPr>
        <w:t xml:space="preserve">Delete stale overrides (Single-Lever Rule audit).</w:t>
      </w:r>
    </w:p>
    <w:p>
      <w:pPr>
        <w:pStyle w:val="ListParagraph"/>
        <w:numPr>
          <w:ilvl w:val="0"/>
          <w:numId w:val="24"/>
        </w:numPr>
        <w:spacing w:after="40" w:line="252"/>
      </w:pPr>
      <w:r>
        <w:rPr>
          <w:rFonts w:ascii="Calibri" w:cs="Calibri" w:eastAsia="Calibri" w:hAnsi="Calibri"/>
          <w:sz w:val="20"/>
          <w:szCs w:val="20"/>
        </w:rPr>
        <w:t xml:space="preserve">Output: ahead / on track / behind; main reason; one action; one watch item; one question if needed.</w:t>
      </w:r>
    </w:p>
    <w:p>
      <w:pPr>
        <w:pStyle w:val="Heading3"/>
        <w:spacing w:after="80" w:before="160"/>
      </w:pPr>
      <w:r>
        <w:rPr>
          <w:rFonts w:ascii="Calibri" w:cs="Calibri" w:eastAsia="Calibri" w:hAnsi="Calibri"/>
          <w:b/>
          <w:bCs/>
          <w:color w:val="666666"/>
          <w:sz w:val="21"/>
          <w:szCs w:val="21"/>
        </w:rPr>
        <w:t xml:space="preserve">Monthly (at month close)</w:t>
      </w:r>
    </w:p>
    <w:p>
      <w:pPr>
        <w:pStyle w:val="ListParagraph"/>
        <w:numPr>
          <w:ilvl w:val="0"/>
          <w:numId w:val="25"/>
        </w:numPr>
        <w:spacing w:after="40" w:line="252"/>
      </w:pPr>
      <w:r>
        <w:rPr>
          <w:rFonts w:ascii="Calibri" w:cs="Calibri" w:eastAsia="Calibri" w:hAnsi="Calibri"/>
          <w:sz w:val="20"/>
          <w:szCs w:val="20"/>
        </w:rPr>
        <w:t xml:space="preserve">Closed-month occupancy, ADR, revenue, RevPAR where useful; net vs gross.</w:t>
      </w:r>
    </w:p>
    <w:p>
      <w:pPr>
        <w:pStyle w:val="ListParagraph"/>
        <w:numPr>
          <w:ilvl w:val="0"/>
          <w:numId w:val="25"/>
        </w:numPr>
        <w:spacing w:after="40" w:line="252"/>
      </w:pPr>
      <w:r>
        <w:rPr>
          <w:rFonts w:ascii="Calibri" w:cs="Calibri" w:eastAsia="Calibri" w:hAnsi="Calibri"/>
          <w:sz w:val="20"/>
          <w:szCs w:val="20"/>
        </w:rPr>
        <w:t xml:space="preserve">Cost-floor performance and target achievement; YoY where data exists; market comparison.</w:t>
      </w:r>
    </w:p>
    <w:p>
      <w:pPr>
        <w:pStyle w:val="ListParagraph"/>
        <w:numPr>
          <w:ilvl w:val="0"/>
          <w:numId w:val="25"/>
        </w:numPr>
        <w:spacing w:after="40" w:line="252"/>
      </w:pPr>
      <w:r>
        <w:rPr>
          <w:rFonts w:ascii="Calibri" w:cs="Calibri" w:eastAsia="Calibri" w:hAnsi="Calibri"/>
          <w:b/>
          <w:bCs/>
          <w:sz w:val="20"/>
          <w:szCs w:val="20"/>
        </w:rPr>
        <w:t xml:space="preserve">Hygiene check: </w:t>
      </w:r>
      <w:r>
        <w:rPr>
          <w:rFonts w:ascii="Calibri" w:cs="Calibri" w:eastAsia="Calibri" w:hAnsi="Calibri"/>
          <w:sz w:val="20"/>
          <w:szCs w:val="20"/>
        </w:rPr>
        <w:t xml:space="preserve">PMS-to-PriceLabs sync date current for every unit; blocked-date creep (count and question any growth); min/max price hit frequency next 60 days.</w:t>
      </w:r>
    </w:p>
    <w:p>
      <w:pPr>
        <w:pStyle w:val="ListParagraph"/>
        <w:numPr>
          <w:ilvl w:val="0"/>
          <w:numId w:val="25"/>
        </w:numPr>
        <w:spacing w:after="40" w:line="252"/>
      </w:pPr>
      <w:r>
        <w:rPr>
          <w:rFonts w:ascii="Calibri" w:cs="Calibri" w:eastAsia="Calibri" w:hAnsi="Calibri"/>
          <w:sz w:val="20"/>
          <w:szCs w:val="20"/>
        </w:rPr>
        <w:t xml:space="preserve">Listing/channel issues; strategy changes made; next-month plan.</w:t>
      </w:r>
    </w:p>
    <w:p>
      <w:pPr>
        <w:pStyle w:val="ListParagraph"/>
        <w:numPr>
          <w:ilvl w:val="0"/>
          <w:numId w:val="25"/>
        </w:numPr>
        <w:spacing w:after="40" w:line="252"/>
      </w:pPr>
      <w:r>
        <w:rPr>
          <w:rFonts w:ascii="Calibri" w:cs="Calibri" w:eastAsia="Calibri" w:hAnsi="Calibri"/>
          <w:sz w:val="20"/>
          <w:szCs w:val="20"/>
        </w:rPr>
        <w:t xml:space="preserve">Output: owner PDF answering — what happened, why, what we changed, what we do next.</w:t>
      </w:r>
    </w:p>
    <w:p>
      <w:pPr>
        <w:pStyle w:val="Heading3"/>
        <w:spacing w:after="80" w:before="160"/>
      </w:pPr>
      <w:r>
        <w:rPr>
          <w:rFonts w:ascii="Calibri" w:cs="Calibri" w:eastAsia="Calibri" w:hAnsi="Calibri"/>
          <w:b/>
          <w:bCs/>
          <w:color w:val="666666"/>
          <w:sz w:val="21"/>
          <w:szCs w:val="21"/>
        </w:rPr>
        <w:t xml:space="preserve">Quarterly</w:t>
      </w:r>
    </w:p>
    <w:p>
      <w:pPr>
        <w:pStyle w:val="ListParagraph"/>
        <w:numPr>
          <w:ilvl w:val="0"/>
          <w:numId w:val="26"/>
        </w:numPr>
        <w:spacing w:after="40" w:line="252"/>
      </w:pPr>
      <w:r>
        <w:rPr>
          <w:rFonts w:ascii="Calibri" w:cs="Calibri" w:eastAsia="Calibri" w:hAnsi="Calibri"/>
          <w:sz w:val="20"/>
          <w:szCs w:val="20"/>
        </w:rPr>
        <w:t xml:space="preserve">Refresh cost base, floor, comp set, property clusters.</w:t>
      </w:r>
    </w:p>
    <w:p>
      <w:pPr>
        <w:pStyle w:val="ListParagraph"/>
        <w:numPr>
          <w:ilvl w:val="0"/>
          <w:numId w:val="26"/>
        </w:numPr>
        <w:spacing w:after="40" w:line="252"/>
      </w:pPr>
      <w:r>
        <w:rPr>
          <w:rFonts w:ascii="Calibri" w:cs="Calibri" w:eastAsia="Calibri" w:hAnsi="Calibri"/>
          <w:sz w:val="20"/>
          <w:szCs w:val="20"/>
        </w:rPr>
        <w:t xml:space="preserve">Website schema re-test; listing content competitiveness; review trend.</w:t>
      </w:r>
    </w:p>
    <w:p>
      <w:pPr>
        <w:pStyle w:val="ListParagraph"/>
        <w:numPr>
          <w:ilvl w:val="0"/>
          <w:numId w:val="26"/>
        </w:numPr>
        <w:spacing w:after="40" w:line="252"/>
      </w:pPr>
      <w:r>
        <w:rPr>
          <w:rFonts w:ascii="Calibri" w:cs="Calibri" w:eastAsia="Calibri" w:hAnsi="Calibri"/>
          <w:sz w:val="20"/>
          <w:szCs w:val="20"/>
        </w:rPr>
        <w:t xml:space="preserve">Commercial fee/scope still correct; client goal still current.</w:t>
      </w:r>
    </w:p>
    <w:p>
      <w:pPr>
        <w:pStyle w:val="Heading3"/>
        <w:spacing w:after="80" w:before="160"/>
      </w:pPr>
      <w:r>
        <w:rPr>
          <w:rFonts w:ascii="Calibri" w:cs="Calibri" w:eastAsia="Calibri" w:hAnsi="Calibri"/>
          <w:b/>
          <w:bCs/>
          <w:color w:val="666666"/>
          <w:sz w:val="21"/>
          <w:szCs w:val="21"/>
        </w:rPr>
        <w:t xml:space="preserve">Seasonal / 90 Days Before Peak</w:t>
      </w:r>
    </w:p>
    <w:p>
      <w:pPr>
        <w:pStyle w:val="ListParagraph"/>
        <w:numPr>
          <w:ilvl w:val="0"/>
          <w:numId w:val="27"/>
        </w:numPr>
        <w:spacing w:after="40" w:line="252"/>
      </w:pPr>
      <w:r>
        <w:rPr>
          <w:rFonts w:ascii="Calibri" w:cs="Calibri" w:eastAsia="Calibri" w:hAnsi="Calibri"/>
          <w:sz w:val="20"/>
          <w:szCs w:val="20"/>
        </w:rPr>
        <w:t xml:space="preserve">Cluster properties; audit remaining inventory, pricing, restrictions and cancellation policy.</w:t>
      </w:r>
    </w:p>
    <w:p>
      <w:pPr>
        <w:pStyle w:val="ListParagraph"/>
        <w:numPr>
          <w:ilvl w:val="0"/>
          <w:numId w:val="27"/>
        </w:numPr>
        <w:spacing w:after="40" w:line="252"/>
      </w:pPr>
      <w:r>
        <w:rPr>
          <w:rFonts w:ascii="Calibri" w:cs="Calibri" w:eastAsia="Calibri" w:hAnsi="Calibri"/>
          <w:sz w:val="20"/>
          <w:szCs w:val="20"/>
        </w:rPr>
        <w:t xml:space="preserve">Divide the calendar into: days to protect, days to push, days needing immediate action.</w:t>
      </w:r>
    </w:p>
    <w:p>
      <w:pPr>
        <w:pStyle w:val="ListParagraph"/>
        <w:numPr>
          <w:ilvl w:val="0"/>
          <w:numId w:val="27"/>
        </w:numPr>
        <w:spacing w:after="40" w:line="252"/>
      </w:pPr>
      <w:r>
        <w:rPr>
          <w:rFonts w:ascii="Calibri" w:cs="Calibri" w:eastAsia="Calibri" w:hAnsi="Calibri"/>
          <w:sz w:val="20"/>
          <w:szCs w:val="20"/>
        </w:rPr>
        <w:t xml:space="preserve">Check pace vs last year and target, search activity, lead time, best-date fill speed.</w:t>
      </w:r>
    </w:p>
    <w:p>
      <w:pPr>
        <w:pStyle w:val="ListParagraph"/>
        <w:numPr>
          <w:ilvl w:val="0"/>
          <w:numId w:val="27"/>
        </w:numPr>
        <w:spacing w:after="40" w:line="252"/>
      </w:pPr>
      <w:r>
        <w:rPr>
          <w:rFonts w:ascii="Calibri" w:cs="Calibri" w:eastAsia="Calibri" w:hAnsi="Calibri"/>
          <w:sz w:val="20"/>
          <w:szCs w:val="20"/>
        </w:rPr>
        <w:t xml:space="preserve">Peak: protect rate and availability; avoid selling best dates too cheap or too early; stricter cancellation farther out; avoid short-notice cancellation exposure on high-value dates.</w:t>
      </w:r>
    </w:p>
    <w:p>
      <w:pPr>
        <w:pStyle w:val="ListParagraph"/>
        <w:numPr>
          <w:ilvl w:val="0"/>
          <w:numId w:val="27"/>
        </w:numPr>
        <w:spacing w:after="40" w:line="252"/>
      </w:pPr>
      <w:r>
        <w:rPr>
          <w:rFonts w:ascii="Calibri" w:cs="Calibri" w:eastAsia="Calibri" w:hAnsi="Calibri"/>
          <w:sz w:val="20"/>
          <w:szCs w:val="20"/>
        </w:rPr>
        <w:t xml:space="preserve">Shoulder: stimulate intelligently — longer-stay discounts, flexible cancellation, value adds (early check-in, late checkout, luggage storage), segment repositioning.</w:t>
      </w:r>
    </w:p>
    <w:p>
      <w:pPr>
        <w:pStyle w:val="ListParagraph"/>
        <w:numPr>
          <w:ilvl w:val="0"/>
          <w:numId w:val="27"/>
        </w:numPr>
        <w:spacing w:after="40" w:line="252"/>
      </w:pPr>
      <w:r>
        <w:rPr>
          <w:rFonts w:ascii="Calibri" w:cs="Calibri" w:eastAsia="Calibri" w:hAnsi="Calibri"/>
          <w:sz w:val="20"/>
          <w:szCs w:val="20"/>
        </w:rPr>
        <w:t xml:space="preserve">Low: consider monthly/mid-term stays; adjust guest segment; lower only with floor awareness; use downtime to fix SOPs, listings, schema and reporting.</w:t>
      </w:r>
    </w:p>
    <w:p>
      <w:r>
        <w:br w:type="page"/>
      </w:r>
    </w:p>
    <w:p>
      <w:pPr>
        <w:pStyle w:val="Heading1"/>
        <w:spacing w:after="140" w:before="320"/>
      </w:pPr>
      <w:r>
        <w:rPr>
          <w:rFonts w:ascii="Calibri" w:cs="Calibri" w:eastAsia="Calibri" w:hAnsi="Calibri"/>
          <w:b/>
          <w:bCs/>
          <w:color w:val="1F3864"/>
          <w:sz w:val="30"/>
          <w:szCs w:val="30"/>
        </w:rPr>
        <w:t xml:space="preserve">12. Clustering (Portfolios)</w:t>
      </w:r>
    </w:p>
    <w:p>
      <w:pPr>
        <w:spacing w:after="100" w:line="264"/>
      </w:pPr>
      <w:r>
        <w:rPr>
          <w:rFonts w:ascii="Calibri" w:cs="Calibri" w:eastAsia="Calibri" w:hAnsi="Calibri"/>
          <w:sz w:val="20"/>
          <w:szCs w:val="20"/>
        </w:rPr>
        <w:t xml:space="preserve">Cluster before strategy. Cluster by: market/area, building/tower, bedroom count, quality tier, view/amenity tier, guest segment, seasonality, cancellation need, min-stay logic, owner constraints.</w:t>
      </w:r>
    </w:p>
    <w:p>
      <w:pPr>
        <w:spacing w:after="100" w:line="264"/>
      </w:pPr>
      <w:r>
        <w:rPr>
          <w:rFonts w:ascii="Calibri" w:cs="Calibri" w:eastAsia="Calibri" w:hAnsi="Calibri"/>
          <w:sz w:val="20"/>
          <w:szCs w:val="20"/>
        </w:rPr>
        <w:t xml:space="preserve">Cluster outputs: shared pricing rules, shared stay rules, shared cancellation logic, shared watch dates, and outliers requiring special treatment.</w:t>
      </w:r>
    </w:p>
    <w:p>
      <w:pPr>
        <w:pStyle w:val="Heading1"/>
        <w:spacing w:after="140" w:before="320"/>
      </w:pPr>
      <w:r>
        <w:rPr>
          <w:rFonts w:ascii="Calibri" w:cs="Calibri" w:eastAsia="Calibri" w:hAnsi="Calibri"/>
          <w:b/>
          <w:bCs/>
          <w:color w:val="1F3864"/>
          <w:sz w:val="30"/>
          <w:szCs w:val="30"/>
        </w:rPr>
        <w:t xml:space="preserve">13. Owner and Client Communication</w:t>
      </w:r>
    </w:p>
    <w:p>
      <w:pPr>
        <w:pBdr>
          <w:left w:val="single" w:color="C9A94E" w:sz="18"/>
        </w:pBdr>
        <w:shd w:fill="F2F2F2" w:val="clear"/>
        <w:spacing w:after="140" w:before="60"/>
        <w:ind w:left="200"/>
      </w:pPr>
      <w:r>
        <w:rPr>
          <w:rFonts w:ascii="Calibri" w:cs="Calibri" w:eastAsia="Calibri" w:hAnsi="Calibri"/>
          <w:b/>
          <w:bCs/>
          <w:color w:val="1F3864"/>
          <w:sz w:val="20"/>
          <w:szCs w:val="20"/>
        </w:rPr>
        <w:t xml:space="preserve">Explain the strategy before the numbers create anxiety.</w:t>
      </w:r>
    </w:p>
    <w:p>
      <w:pPr>
        <w:spacing w:after="100" w:line="264"/>
      </w:pPr>
      <w:r>
        <w:rPr>
          <w:rFonts w:ascii="Calibri" w:cs="Calibri" w:eastAsia="Calibri" w:hAnsi="Calibri"/>
          <w:sz w:val="20"/>
          <w:szCs w:val="20"/>
        </w:rPr>
        <w:t xml:space="preserve">The owner does not need every data point. They need: what is happening, why, what ORL is doing, what happens next, and when the result should be judged.</w:t>
      </w:r>
    </w:p>
    <w:p>
      <w:pPr>
        <w:pStyle w:val="ListParagraph"/>
        <w:numPr>
          <w:ilvl w:val="0"/>
          <w:numId w:val="28"/>
        </w:numPr>
        <w:spacing w:after="40" w:line="252"/>
      </w:pPr>
      <w:r>
        <w:rPr>
          <w:rFonts w:ascii="Calibri" w:cs="Calibri" w:eastAsia="Calibri" w:hAnsi="Calibri"/>
          <w:sz w:val="20"/>
          <w:szCs w:val="20"/>
        </w:rPr>
        <w:t xml:space="preserve">Do not wait for the owner to panic; do not over-report normal fluctuation.</w:t>
      </w:r>
    </w:p>
    <w:p>
      <w:pPr>
        <w:pStyle w:val="ListParagraph"/>
        <w:numPr>
          <w:ilvl w:val="0"/>
          <w:numId w:val="28"/>
        </w:numPr>
        <w:spacing w:after="40" w:line="252"/>
      </w:pPr>
      <w:r>
        <w:rPr>
          <w:rFonts w:ascii="Calibri" w:cs="Calibri" w:eastAsia="Calibri" w:hAnsi="Calibri"/>
          <w:sz w:val="20"/>
          <w:szCs w:val="20"/>
        </w:rPr>
        <w:t xml:space="preserve">Do not assess seasonal performance too early. For seasonal markets, final assessment at season end with interim pace updates.</w:t>
      </w:r>
    </w:p>
    <w:p>
      <w:pPr>
        <w:pStyle w:val="ListParagraph"/>
        <w:numPr>
          <w:ilvl w:val="0"/>
          <w:numId w:val="28"/>
        </w:numPr>
        <w:spacing w:after="40" w:line="252"/>
      </w:pPr>
      <w:r>
        <w:rPr>
          <w:rFonts w:ascii="Calibri" w:cs="Calibri" w:eastAsia="Calibri" w:hAnsi="Calibri"/>
          <w:sz w:val="20"/>
          <w:szCs w:val="20"/>
        </w:rPr>
        <w:t xml:space="preserve">One consistent communication person where possible.</w:t>
      </w:r>
    </w:p>
    <w:p>
      <w:pPr>
        <w:pStyle w:val="Heading1"/>
        <w:spacing w:after="140" w:before="320"/>
      </w:pPr>
      <w:r>
        <w:rPr>
          <w:rFonts w:ascii="Calibri" w:cs="Calibri" w:eastAsia="Calibri" w:hAnsi="Calibri"/>
          <w:b/>
          <w:bCs/>
          <w:color w:val="1F3864"/>
          <w:sz w:val="30"/>
          <w:szCs w:val="30"/>
        </w:rPr>
        <w:t xml:space="preserve">14. Action Rules and Approvals</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3200"/>
        <w:gridCol w:w="7400"/>
      </w:tblGrid>
      <w:tr>
        <w:trPr>
          <w:tblHeader/>
        </w:trPr>
        <w:tc>
          <w:tcPr>
            <w:tcW w:type="dxa" w:w="32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Level</w:t>
            </w:r>
          </w:p>
        </w:tc>
        <w:tc>
          <w:tcPr>
            <w:tcW w:type="dxa" w:w="74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Actions</w:t>
            </w:r>
          </w:p>
        </w:tc>
      </w:tr>
      <w:tr>
        <w:tc>
          <w:tcPr>
            <w:tcW w:type="dxa" w:w="3200"/>
            <w:tcMar>
              <w:top w:type="dxa" w:w="50"/>
              <w:left w:type="dxa" w:w="80"/>
              <w:bottom w:type="dxa" w:w="50"/>
              <w:right w:type="dxa" w:w="80"/>
            </w:tcMar>
          </w:tcPr>
          <w:p>
            <w:r>
              <w:rPr>
                <w:rFonts w:ascii="Calibri" w:cs="Calibri" w:eastAsia="Calibri" w:hAnsi="Calibri"/>
                <w:sz w:val="18"/>
                <w:szCs w:val="18"/>
              </w:rPr>
              <w:t xml:space="preserve">Green (internal, no approval)</w:t>
            </w:r>
          </w:p>
        </w:tc>
        <w:tc>
          <w:tcPr>
            <w:tcW w:type="dxa" w:w="7400"/>
            <w:tcMar>
              <w:top w:type="dxa" w:w="50"/>
              <w:left w:type="dxa" w:w="80"/>
              <w:bottom w:type="dxa" w:w="50"/>
              <w:right w:type="dxa" w:w="80"/>
            </w:tcMar>
          </w:tcPr>
          <w:p>
            <w:r>
              <w:rPr>
                <w:rFonts w:ascii="Calibri" w:cs="Calibri" w:eastAsia="Calibri" w:hAnsi="Calibri"/>
                <w:sz w:val="18"/>
                <w:szCs w:val="18"/>
              </w:rPr>
              <w:t xml:space="preserve">Read data; analyse; draft reports and messages; update trackers; prepare recommendations.</w:t>
            </w:r>
          </w:p>
        </w:tc>
      </w:tr>
      <w:tr>
        <w:tc>
          <w:tcPr>
            <w:tcW w:type="dxa" w:w="3200"/>
            <w:shd w:fill="F2F2F2" w:val="clear"/>
            <w:tcMar>
              <w:top w:type="dxa" w:w="50"/>
              <w:left w:type="dxa" w:w="80"/>
              <w:bottom w:type="dxa" w:w="50"/>
              <w:right w:type="dxa" w:w="80"/>
            </w:tcMar>
          </w:tcPr>
          <w:p>
            <w:r>
              <w:rPr>
                <w:rFonts w:ascii="Calibri" w:cs="Calibri" w:eastAsia="Calibri" w:hAnsi="Calibri"/>
                <w:sz w:val="18"/>
                <w:szCs w:val="18"/>
              </w:rPr>
              <w:t xml:space="preserve">Approval required</w:t>
            </w:r>
          </w:p>
        </w:tc>
        <w:tc>
          <w:tcPr>
            <w:tcW w:type="dxa" w:w="7400"/>
            <w:shd w:fill="F2F2F2" w:val="clear"/>
            <w:tcMar>
              <w:top w:type="dxa" w:w="50"/>
              <w:left w:type="dxa" w:w="80"/>
              <w:bottom w:type="dxa" w:w="50"/>
              <w:right w:type="dxa" w:w="80"/>
            </w:tcMar>
          </w:tcPr>
          <w:p>
            <w:r>
              <w:rPr>
                <w:rFonts w:ascii="Calibri" w:cs="Calibri" w:eastAsia="Calibri" w:hAnsi="Calibri"/>
                <w:sz w:val="18"/>
                <w:szCs w:val="18"/>
              </w:rPr>
              <w:t xml:space="preserve">Price changes without explicit client authority; listing changes; cancellation policy changes; promotions; external client messages; contract/payment/fee commitments; website changes; access changes.</w:t>
            </w:r>
          </w:p>
        </w:tc>
      </w:tr>
      <w:tr>
        <w:tc>
          <w:tcPr>
            <w:tcW w:type="dxa" w:w="3200"/>
            <w:tcMar>
              <w:top w:type="dxa" w:w="50"/>
              <w:left w:type="dxa" w:w="80"/>
              <w:bottom w:type="dxa" w:w="50"/>
              <w:right w:type="dxa" w:w="80"/>
            </w:tcMar>
          </w:tcPr>
          <w:p>
            <w:r>
              <w:rPr>
                <w:rFonts w:ascii="Calibri" w:cs="Calibri" w:eastAsia="Calibri" w:hAnsi="Calibri"/>
                <w:sz w:val="18"/>
                <w:szCs w:val="18"/>
              </w:rPr>
              <w:t xml:space="preserve">Never automatic</w:t>
            </w:r>
          </w:p>
        </w:tc>
        <w:tc>
          <w:tcPr>
            <w:tcW w:type="dxa" w:w="7400"/>
            <w:tcMar>
              <w:top w:type="dxa" w:w="50"/>
              <w:left w:type="dxa" w:w="80"/>
              <w:bottom w:type="dxa" w:w="50"/>
              <w:right w:type="dxa" w:w="80"/>
            </w:tcMar>
          </w:tcPr>
          <w:p>
            <w:r>
              <w:rPr>
                <w:rFonts w:ascii="Calibri" w:cs="Calibri" w:eastAsia="Calibri" w:hAnsi="Calibri"/>
                <w:sz w:val="18"/>
                <w:szCs w:val="18"/>
              </w:rPr>
              <w:t xml:space="preserve">Move money; change bank details; sign contracts; delete business-critical data; change passwords/security; publish public content.</w:t>
            </w:r>
          </w:p>
        </w:tc>
      </w:tr>
    </w:tbl>
    <w:p>
      <w:pPr>
        <w:spacing w:after="120"/>
      </w:pPr>
    </w:p>
    <w:p>
      <w:pPr>
        <w:pStyle w:val="Heading1"/>
        <w:spacing w:after="140" w:before="320"/>
      </w:pPr>
      <w:r>
        <w:rPr>
          <w:rFonts w:ascii="Calibri" w:cs="Calibri" w:eastAsia="Calibri" w:hAnsi="Calibri"/>
          <w:b/>
          <w:bCs/>
          <w:color w:val="1F3864"/>
          <w:sz w:val="30"/>
          <w:szCs w:val="30"/>
        </w:rPr>
        <w:t xml:space="preserve">15. Standard Recommendation Format</w:t>
      </w:r>
    </w:p>
    <w:p>
      <w:pPr>
        <w:pStyle w:val="ListParagraph"/>
        <w:numPr>
          <w:ilvl w:val="0"/>
          <w:numId w:val="29"/>
        </w:numPr>
        <w:spacing w:after="40" w:line="252"/>
      </w:pPr>
      <w:r>
        <w:rPr>
          <w:rFonts w:ascii="Calibri" w:cs="Calibri" w:eastAsia="Calibri" w:hAnsi="Calibri"/>
          <w:sz w:val="20"/>
          <w:szCs w:val="20"/>
        </w:rPr>
        <w:t xml:space="preserve">Status: ahead / on track / behind.</w:t>
      </w:r>
    </w:p>
    <w:p>
      <w:pPr>
        <w:pStyle w:val="ListParagraph"/>
        <w:numPr>
          <w:ilvl w:val="0"/>
          <w:numId w:val="29"/>
        </w:numPr>
        <w:spacing w:after="40" w:line="252"/>
      </w:pPr>
      <w:r>
        <w:rPr>
          <w:rFonts w:ascii="Calibri" w:cs="Calibri" w:eastAsia="Calibri" w:hAnsi="Calibri"/>
          <w:sz w:val="20"/>
          <w:szCs w:val="20"/>
        </w:rPr>
        <w:t xml:space="preserve">Main cause: price / demand / visibility / restrictions / listing conversion / owner constraint / data issue.</w:t>
      </w:r>
    </w:p>
    <w:p>
      <w:pPr>
        <w:pStyle w:val="ListParagraph"/>
        <w:numPr>
          <w:ilvl w:val="0"/>
          <w:numId w:val="29"/>
        </w:numPr>
        <w:spacing w:after="40" w:line="252"/>
      </w:pPr>
      <w:r>
        <w:rPr>
          <w:rFonts w:ascii="Calibri" w:cs="Calibri" w:eastAsia="Calibri" w:hAnsi="Calibri"/>
          <w:sz w:val="20"/>
          <w:szCs w:val="20"/>
        </w:rPr>
        <w:t xml:space="preserve">Evidence: 2-4 facts.</w:t>
      </w:r>
    </w:p>
    <w:p>
      <w:pPr>
        <w:pStyle w:val="ListParagraph"/>
        <w:numPr>
          <w:ilvl w:val="0"/>
          <w:numId w:val="29"/>
        </w:numPr>
        <w:spacing w:after="40" w:line="252"/>
      </w:pPr>
      <w:r>
        <w:rPr>
          <w:rFonts w:ascii="Calibri" w:cs="Calibri" w:eastAsia="Calibri" w:hAnsi="Calibri"/>
          <w:sz w:val="20"/>
          <w:szCs w:val="20"/>
        </w:rPr>
        <w:t xml:space="preserve">Recommended action: one clear action.</w:t>
      </w:r>
    </w:p>
    <w:p>
      <w:pPr>
        <w:pStyle w:val="ListParagraph"/>
        <w:numPr>
          <w:ilvl w:val="0"/>
          <w:numId w:val="29"/>
        </w:numPr>
        <w:spacing w:after="40" w:line="252"/>
      </w:pPr>
      <w:r>
        <w:rPr>
          <w:rFonts w:ascii="Calibri" w:cs="Calibri" w:eastAsia="Calibri" w:hAnsi="Calibri"/>
          <w:sz w:val="20"/>
          <w:szCs w:val="20"/>
        </w:rPr>
        <w:t xml:space="preserve">Risk: low / medium / high.</w:t>
      </w:r>
    </w:p>
    <w:p>
      <w:pPr>
        <w:pStyle w:val="ListParagraph"/>
        <w:numPr>
          <w:ilvl w:val="0"/>
          <w:numId w:val="29"/>
        </w:numPr>
        <w:spacing w:after="40" w:line="252"/>
      </w:pPr>
      <w:r>
        <w:rPr>
          <w:rFonts w:ascii="Calibri" w:cs="Calibri" w:eastAsia="Calibri" w:hAnsi="Calibri"/>
          <w:sz w:val="20"/>
          <w:szCs w:val="20"/>
        </w:rPr>
        <w:t xml:space="preserve">Timing: now / this week / watch.</w:t>
      </w:r>
    </w:p>
    <w:p>
      <w:pPr>
        <w:pStyle w:val="ListParagraph"/>
        <w:numPr>
          <w:ilvl w:val="0"/>
          <w:numId w:val="29"/>
        </w:numPr>
        <w:spacing w:after="40" w:line="252"/>
      </w:pPr>
      <w:r>
        <w:rPr>
          <w:rFonts w:ascii="Calibri" w:cs="Calibri" w:eastAsia="Calibri" w:hAnsi="Calibri"/>
          <w:sz w:val="20"/>
          <w:szCs w:val="20"/>
        </w:rPr>
        <w:t xml:space="preserve">Approval needed: yes / no.</w:t>
      </w:r>
    </w:p>
    <w:p>
      <w:pPr>
        <w:pStyle w:val="ListParagraph"/>
        <w:numPr>
          <w:ilvl w:val="0"/>
          <w:numId w:val="29"/>
        </w:numPr>
        <w:spacing w:after="40" w:line="252"/>
      </w:pPr>
      <w:r>
        <w:rPr>
          <w:rFonts w:ascii="Calibri" w:cs="Calibri" w:eastAsia="Calibri" w:hAnsi="Calibri"/>
          <w:sz w:val="20"/>
          <w:szCs w:val="20"/>
        </w:rPr>
        <w:t xml:space="preserve">What not to do: one warning.</w:t>
      </w:r>
    </w:p>
    <w:p>
      <w:pPr>
        <w:pStyle w:val="Heading1"/>
        <w:spacing w:after="140" w:before="320"/>
      </w:pPr>
      <w:r>
        <w:rPr>
          <w:rFonts w:ascii="Calibri" w:cs="Calibri" w:eastAsia="Calibri" w:hAnsi="Calibri"/>
          <w:b/>
          <w:bCs/>
          <w:color w:val="1F3864"/>
          <w:sz w:val="30"/>
          <w:szCs w:val="30"/>
        </w:rPr>
        <w:t xml:space="preserve">16. Audit Package Workflow</w:t>
      </w:r>
    </w:p>
    <w:p>
      <w:pPr>
        <w:spacing w:after="100" w:line="264"/>
      </w:pPr>
      <w:r>
        <w:rPr>
          <w:rFonts w:ascii="Calibri" w:cs="Calibri" w:eastAsia="Calibri" w:hAnsi="Calibri"/>
          <w:sz w:val="20"/>
          <w:szCs w:val="20"/>
        </w:rPr>
        <w:t xml:space="preserve">Used for serious client or prospect audit packages. Keep internal workbooks separate from client-facing deliverables.</w:t>
      </w:r>
    </w:p>
    <w:p>
      <w:pPr>
        <w:pStyle w:val="Heading3"/>
        <w:spacing w:after="80" w:before="160"/>
      </w:pPr>
      <w:r>
        <w:rPr>
          <w:rFonts w:ascii="Calibri" w:cs="Calibri" w:eastAsia="Calibri" w:hAnsi="Calibri"/>
          <w:b/>
          <w:bCs/>
          <w:color w:val="666666"/>
          <w:sz w:val="21"/>
          <w:szCs w:val="21"/>
        </w:rPr>
        <w:t xml:space="preserve">Internal vs Client-Facing</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rPr>
          <w:tblHeader/>
        </w:trPr>
        <w:tc>
          <w:tcPr>
            <w:tcW w:type="dxa" w:w="53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Internal workbook may contain</w:t>
            </w:r>
          </w:p>
        </w:tc>
        <w:tc>
          <w:tcPr>
            <w:tcW w:type="dxa" w:w="53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Client-facing report must contain</w:t>
            </w:r>
          </w:p>
        </w:tc>
      </w:tr>
      <w:tr>
        <w:tc>
          <w:tcPr>
            <w:tcW w:type="dxa" w:w="5300"/>
            <w:tcMar>
              <w:top w:type="dxa" w:w="50"/>
              <w:left w:type="dxa" w:w="80"/>
              <w:bottom w:type="dxa" w:w="50"/>
              <w:right w:type="dxa" w:w="80"/>
            </w:tcMar>
          </w:tcPr>
          <w:p>
            <w:r>
              <w:rPr>
                <w:rFonts w:ascii="Calibri" w:cs="Calibri" w:eastAsia="Calibri" w:hAnsi="Calibri"/>
                <w:sz w:val="18"/>
                <w:szCs w:val="18"/>
              </w:rPr>
              <w:t xml:space="preserve">Uncertain public-source mapping; provisional hypotheses; weak competitor sets; internal commercial notes; missing-data warnings; implementation prompts.</w:t>
            </w:r>
          </w:p>
        </w:tc>
        <w:tc>
          <w:tcPr>
            <w:tcW w:type="dxa" w:w="5300"/>
            <w:tcMar>
              <w:top w:type="dxa" w:w="50"/>
              <w:left w:type="dxa" w:w="80"/>
              <w:bottom w:type="dxa" w:w="50"/>
              <w:right w:type="dxa" w:w="80"/>
            </w:tcMar>
          </w:tcPr>
          <w:p>
            <w:r>
              <w:rPr>
                <w:rFonts w:ascii="Calibri" w:cs="Calibri" w:eastAsia="Calibri" w:hAnsi="Calibri"/>
                <w:sz w:val="18"/>
                <w:szCs w:val="18"/>
              </w:rPr>
              <w:t xml:space="preserve">Confirmed facts; clearly labelled assumptions; practical recommendations; no internal uncertainty disguised as confidence; no scraping references unless appropriate; no exact ADR/revenue claims without confirmed data.</w:t>
            </w:r>
          </w:p>
        </w:tc>
      </w:tr>
    </w:tbl>
    <w:p>
      <w:pPr>
        <w:spacing w:after="120"/>
      </w:pPr>
    </w:p>
    <w:p>
      <w:pPr>
        <w:pStyle w:val="Heading3"/>
        <w:spacing w:after="80" w:before="160"/>
      </w:pPr>
      <w:r>
        <w:rPr>
          <w:rFonts w:ascii="Calibri" w:cs="Calibri" w:eastAsia="Calibri" w:hAnsi="Calibri"/>
          <w:b/>
          <w:bCs/>
          <w:color w:val="666666"/>
          <w:sz w:val="21"/>
          <w:szCs w:val="21"/>
        </w:rPr>
        <w:t xml:space="preserve">Steps</w:t>
      </w:r>
    </w:p>
    <w:p>
      <w:pPr>
        <w:pStyle w:val="ListParagraph"/>
        <w:numPr>
          <w:ilvl w:val="0"/>
          <w:numId w:val="30"/>
        </w:numPr>
        <w:spacing w:after="40" w:line="252"/>
      </w:pPr>
      <w:r>
        <w:rPr>
          <w:rFonts w:ascii="Calibri" w:cs="Calibri" w:eastAsia="Calibri" w:hAnsi="Calibri"/>
          <w:b/>
          <w:bCs/>
          <w:sz w:val="20"/>
          <w:szCs w:val="20"/>
        </w:rPr>
        <w:t xml:space="preserve">Portfolio map: </w:t>
      </w:r>
      <w:r>
        <w:rPr>
          <w:rFonts w:ascii="Calibri" w:cs="Calibri" w:eastAsia="Calibri" w:hAnsi="Calibri"/>
          <w:sz w:val="20"/>
          <w:szCs w:val="20"/>
        </w:rPr>
        <w:t xml:space="preserve">one row per LISTING (not per physical property): cluster, name, platform, product type, capacity, rating, link, host role, cross-platform counterparts, physical-unit mapping status, calendar overlap risk, priority, risk. Warning: with whole-unit and room-level listings, never price before mapping calendar relationships — room inventory can cannibalise whole-unit value.</w:t>
      </w:r>
    </w:p>
    <w:p>
      <w:pPr>
        <w:pStyle w:val="ListParagraph"/>
        <w:numPr>
          <w:ilvl w:val="0"/>
          <w:numId w:val="30"/>
        </w:numPr>
        <w:spacing w:after="40" w:line="252"/>
      </w:pPr>
      <w:r>
        <w:rPr>
          <w:rFonts w:ascii="Calibri" w:cs="Calibri" w:eastAsia="Calibri" w:hAnsi="Calibri"/>
          <w:b/>
          <w:bCs/>
          <w:sz w:val="20"/>
          <w:szCs w:val="20"/>
        </w:rPr>
        <w:t xml:space="preserve">Cluster strategy: </w:t>
      </w:r>
      <w:r>
        <w:rPr>
          <w:rFonts w:ascii="Calibri" w:cs="Calibri" w:eastAsia="Calibri" w:hAnsi="Calibri"/>
          <w:sz w:val="20"/>
          <w:szCs w:val="20"/>
        </w:rPr>
        <w:t xml:space="preserve">by micro-market, product type, capacity, segment, seasonality, review strength, unit model, ownership model. Per cluster: base strategy, peak protection, shoulder stimulation, low-season alternative, min-stay and cancellation logic, photo priority, data still needed.</w:t>
      </w:r>
    </w:p>
    <w:p>
      <w:pPr>
        <w:pStyle w:val="ListParagraph"/>
        <w:numPr>
          <w:ilvl w:val="0"/>
          <w:numId w:val="30"/>
        </w:numPr>
        <w:spacing w:after="40" w:line="252"/>
      </w:pPr>
      <w:r>
        <w:rPr>
          <w:rFonts w:ascii="Calibri" w:cs="Calibri" w:eastAsia="Calibri" w:hAnsi="Calibri"/>
          <w:b/>
          <w:bCs/>
          <w:sz w:val="20"/>
          <w:szCs w:val="20"/>
        </w:rPr>
        <w:t xml:space="preserve">Unit strategy: </w:t>
      </w:r>
      <w:r>
        <w:rPr>
          <w:rFonts w:ascii="Calibri" w:cs="Calibri" w:eastAsia="Calibri" w:hAnsi="Calibri"/>
          <w:sz w:val="20"/>
          <w:szCs w:val="20"/>
        </w:rPr>
        <w:t xml:space="preserve">per listing — immediate improvement, PriceLabs strategy, competitor focus, priority, risk.</w:t>
      </w:r>
    </w:p>
    <w:p>
      <w:pPr>
        <w:pStyle w:val="ListParagraph"/>
        <w:numPr>
          <w:ilvl w:val="0"/>
          <w:numId w:val="30"/>
        </w:numPr>
        <w:spacing w:after="40" w:line="252"/>
      </w:pPr>
      <w:r>
        <w:rPr>
          <w:rFonts w:ascii="Calibri" w:cs="Calibri" w:eastAsia="Calibri" w:hAnsi="Calibri"/>
          <w:b/>
          <w:bCs/>
          <w:sz w:val="20"/>
          <w:szCs w:val="20"/>
        </w:rPr>
        <w:t xml:space="preserve">Competitor verification: </w:t>
      </w:r>
      <w:r>
        <w:rPr>
          <w:rFonts w:ascii="Calibri" w:cs="Calibri" w:eastAsia="Calibri" w:hAnsi="Calibri"/>
          <w:sz w:val="20"/>
          <w:szCs w:val="20"/>
        </w:rPr>
        <w:t xml:space="preserve">classify every competitor as like-for-like, ceiling reference, value reference, amenity reference, or ramp only. Only like-for-like drives base-price decisions. Weak-set flags: zero like-for-like, no same-platform comps, wrong micro-market, rooms vs whole apartments, dead URLs. When weak: find 3+ real like-for-like before any ADR decision.</w:t>
      </w:r>
    </w:p>
    <w:p>
      <w:pPr>
        <w:pStyle w:val="ListParagraph"/>
        <w:numPr>
          <w:ilvl w:val="0"/>
          <w:numId w:val="30"/>
        </w:numPr>
        <w:spacing w:after="40" w:line="252"/>
      </w:pPr>
      <w:r>
        <w:rPr>
          <w:rFonts w:ascii="Calibri" w:cs="Calibri" w:eastAsia="Calibri" w:hAnsi="Calibri"/>
          <w:b/>
          <w:bCs/>
          <w:sz w:val="20"/>
          <w:szCs w:val="20"/>
        </w:rPr>
        <w:t xml:space="preserve">Data request: </w:t>
      </w:r>
      <w:r>
        <w:rPr>
          <w:rFonts w:ascii="Calibri" w:cs="Calibri" w:eastAsia="Calibri" w:hAnsi="Calibri"/>
          <w:sz w:val="20"/>
          <w:szCs w:val="20"/>
        </w:rPr>
        <w:t xml:space="preserve">official OTA links; unit-to-listing map; last 12 months per unit (occupancy, ADR, nights, revenue); PMS export (booking date, check-in/out, channel, amount, unit, cancellations); PriceLabs access; cleaning fees; commissions; payment fees; taxes; next 90-180 day calendar; owner restrictions; current min stays and cancellation policies.</w:t>
      </w:r>
    </w:p>
    <w:p>
      <w:pPr>
        <w:pStyle w:val="ListParagraph"/>
        <w:numPr>
          <w:ilvl w:val="0"/>
          <w:numId w:val="30"/>
        </w:numPr>
        <w:spacing w:after="40" w:line="252"/>
      </w:pPr>
      <w:r>
        <w:rPr>
          <w:rFonts w:ascii="Calibri" w:cs="Calibri" w:eastAsia="Calibri" w:hAnsi="Calibri"/>
          <w:b/>
          <w:bCs/>
          <w:sz w:val="20"/>
          <w:szCs w:val="20"/>
        </w:rPr>
        <w:t xml:space="preserve">Client-safe rules: </w:t>
      </w:r>
      <w:r>
        <w:rPr>
          <w:rFonts w:ascii="Calibri" w:cs="Calibri" w:eastAsia="Calibri" w:hAnsi="Calibri"/>
          <w:sz w:val="20"/>
          <w:szCs w:val="20"/>
        </w:rPr>
        <w:t xml:space="preserve">never invent exact figures; mark public data provisional; keep commercial notes out; strong reviews are a signal, not a pricing decision; connect every recommendation to confirmed data or a labelled hypothesis; incomplete dataset = controlled pilot, not portfolio-wide reset.</w:t>
      </w:r>
    </w:p>
    <w:p>
      <w:pPr>
        <w:pStyle w:val="ListParagraph"/>
        <w:numPr>
          <w:ilvl w:val="0"/>
          <w:numId w:val="30"/>
        </w:numPr>
        <w:spacing w:after="40" w:line="252"/>
      </w:pPr>
      <w:r>
        <w:rPr>
          <w:rFonts w:ascii="Calibri" w:cs="Calibri" w:eastAsia="Calibri" w:hAnsi="Calibri"/>
          <w:b/>
          <w:bCs/>
          <w:sz w:val="20"/>
          <w:szCs w:val="20"/>
        </w:rPr>
        <w:t xml:space="preserve">Copy and title upgrades: </w:t>
      </w:r>
      <w:r>
        <w:rPr>
          <w:rFonts w:ascii="Calibri" w:cs="Calibri" w:eastAsia="Calibri" w:hAnsi="Calibri"/>
          <w:sz w:val="20"/>
          <w:szCs w:val="20"/>
        </w:rPr>
        <w:t xml:space="preserve">lead with the strongest selling point; include location and capacity/use case; avoid vague emotional titles and clutter. First five photos tell the value story; money shot early; location friction explained; segment obvious; spaces clear; practical amenities explicit; nothing over-promised.</w:t>
      </w:r>
    </w:p>
    <w:p>
      <w:pPr>
        <w:pStyle w:val="ListParagraph"/>
        <w:numPr>
          <w:ilvl w:val="0"/>
          <w:numId w:val="30"/>
        </w:numPr>
        <w:spacing w:after="40" w:line="252"/>
      </w:pPr>
      <w:r>
        <w:rPr>
          <w:rFonts w:ascii="Calibri" w:cs="Calibri" w:eastAsia="Calibri" w:hAnsi="Calibri"/>
          <w:b/>
          <w:bCs/>
          <w:sz w:val="20"/>
          <w:szCs w:val="20"/>
        </w:rPr>
        <w:t xml:space="preserve">Risk dashboard: </w:t>
      </w:r>
      <w:r>
        <w:rPr>
          <w:rFonts w:ascii="Calibri" w:cs="Calibri" w:eastAsia="Calibri" w:hAnsi="Calibri"/>
          <w:sz w:val="20"/>
          <w:szCs w:val="20"/>
        </w:rPr>
        <w:t xml:space="preserve">per listing and cluster — mapping/cannibalisation, weak comp set, reviews, min-stay, cancellation, floor/cost, markup, owner constraint, missing data, link uncertainty. Rated: critical now / high / medium / low / watch.</w:t>
      </w:r>
    </w:p>
    <w:p>
      <w:pPr>
        <w:pStyle w:val="ListParagraph"/>
        <w:numPr>
          <w:ilvl w:val="0"/>
          <w:numId w:val="30"/>
        </w:numPr>
        <w:spacing w:after="40" w:line="252"/>
      </w:pPr>
      <w:r>
        <w:rPr>
          <w:rFonts w:ascii="Calibri" w:cs="Calibri" w:eastAsia="Calibri" w:hAnsi="Calibri"/>
          <w:b/>
          <w:bCs/>
          <w:sz w:val="20"/>
          <w:szCs w:val="20"/>
        </w:rPr>
        <w:t xml:space="preserve">30-day pilot </w:t>
      </w:r>
      <w:r>
        <w:rPr>
          <w:rFonts w:ascii="Calibri" w:cs="Calibri" w:eastAsia="Calibri" w:hAnsi="Calibri"/>
          <w:sz w:val="20"/>
          <w:szCs w:val="20"/>
        </w:rPr>
        <w:t xml:space="preserve">when data is incomplete or the portfolio is complex. Week 1: confirm mapping, clean comp set, validate floor, verify PriceLabs setup, identify restrictions. Week 2: implement approved changes, fix in-scope listing issues, set watch dates and owner comms. Week 3: monitor pace, compare pickup, inspect gaps, adjust only on evidence. Week 4: summarise, decide scale/revise/pause, plan next 30 days.</w:t>
      </w:r>
    </w:p>
    <w:p>
      <w:pPr>
        <w:pStyle w:val="ListParagraph"/>
        <w:numPr>
          <w:ilvl w:val="0"/>
          <w:numId w:val="30"/>
        </w:numPr>
        <w:spacing w:after="40" w:line="252"/>
      </w:pPr>
      <w:r>
        <w:rPr>
          <w:rFonts w:ascii="Calibri" w:cs="Calibri" w:eastAsia="Calibri" w:hAnsi="Calibri"/>
          <w:b/>
          <w:bCs/>
          <w:sz w:val="20"/>
          <w:szCs w:val="20"/>
        </w:rPr>
        <w:t xml:space="preserve">Deliverables: </w:t>
      </w:r>
      <w:r>
        <w:rPr>
          <w:rFonts w:ascii="Calibri" w:cs="Calibri" w:eastAsia="Calibri" w:hAnsi="Calibri"/>
          <w:sz w:val="20"/>
          <w:szCs w:val="20"/>
        </w:rPr>
        <w:t xml:space="preserve">internal — workbooks, competitor verification, risk dashboard, data request, implementation notes. Client-facing — executive summary, segmentation, confirmed listing map, market/competitor logic, listing findings, pricing risks, revenue opportunities, PriceLabs audit plan, 30-day action plan, weekly KPI dashboard.</w:t>
      </w:r>
    </w:p>
    <w:p>
      <w:pPr>
        <w:pStyle w:val="Heading1"/>
        <w:spacing w:after="140" w:before="320"/>
      </w:pPr>
      <w:r>
        <w:rPr>
          <w:rFonts w:ascii="Calibri" w:cs="Calibri" w:eastAsia="Calibri" w:hAnsi="Calibri"/>
          <w:b/>
          <w:bCs/>
          <w:color w:val="1F3864"/>
          <w:sz w:val="30"/>
          <w:szCs w:val="30"/>
        </w:rPr>
        <w:t xml:space="preserve">17. Client Package Production Checklist</w:t>
      </w:r>
    </w:p>
    <w:p>
      <w:pPr>
        <w:pStyle w:val="ListParagraph"/>
        <w:numPr>
          <w:ilvl w:val="0"/>
          <w:numId w:val="31"/>
        </w:numPr>
        <w:spacing w:after="40" w:line="252"/>
      </w:pPr>
      <w:r>
        <w:rPr>
          <w:rFonts w:ascii="Calibri" w:cs="Calibri" w:eastAsia="Calibri" w:hAnsi="Calibri"/>
          <w:sz w:val="20"/>
          <w:szCs w:val="20"/>
        </w:rPr>
        <w:t xml:space="preserve">Remove internal-only notes; remove or clearly label provisional claims.</w:t>
      </w:r>
    </w:p>
    <w:p>
      <w:pPr>
        <w:pStyle w:val="ListParagraph"/>
        <w:numPr>
          <w:ilvl w:val="0"/>
          <w:numId w:val="31"/>
        </w:numPr>
        <w:spacing w:after="40" w:line="252"/>
      </w:pPr>
      <w:r>
        <w:rPr>
          <w:rFonts w:ascii="Calibri" w:cs="Calibri" w:eastAsia="Calibri" w:hAnsi="Calibri"/>
          <w:sz w:val="20"/>
          <w:szCs w:val="20"/>
        </w:rPr>
        <w:t xml:space="preserve">Confirm official listing links.</w:t>
      </w:r>
    </w:p>
    <w:p>
      <w:pPr>
        <w:pStyle w:val="ListParagraph"/>
        <w:numPr>
          <w:ilvl w:val="0"/>
          <w:numId w:val="31"/>
        </w:numPr>
        <w:spacing w:after="40" w:line="252"/>
      </w:pPr>
      <w:r>
        <w:rPr>
          <w:rFonts w:ascii="Calibri" w:cs="Calibri" w:eastAsia="Calibri" w:hAnsi="Calibri"/>
          <w:sz w:val="20"/>
          <w:szCs w:val="20"/>
        </w:rPr>
        <w:t xml:space="preserve">Confirm whether the report is audit-only or implementation-ready.</w:t>
      </w:r>
    </w:p>
    <w:p>
      <w:pPr>
        <w:pStyle w:val="ListParagraph"/>
        <w:numPr>
          <w:ilvl w:val="0"/>
          <w:numId w:val="31"/>
        </w:numPr>
        <w:spacing w:after="40" w:line="252"/>
      </w:pPr>
      <w:r>
        <w:rPr>
          <w:rFonts w:ascii="Calibri" w:cs="Calibri" w:eastAsia="Calibri" w:hAnsi="Calibri"/>
          <w:sz w:val="20"/>
          <w:szCs w:val="20"/>
        </w:rPr>
        <w:t xml:space="preserve">Confirm no sensitive source, prompt or internal agent wording remains.</w:t>
      </w:r>
    </w:p>
    <w:p>
      <w:pPr>
        <w:pStyle w:val="ListParagraph"/>
        <w:numPr>
          <w:ilvl w:val="0"/>
          <w:numId w:val="31"/>
        </w:numPr>
        <w:spacing w:after="40" w:line="252"/>
      </w:pPr>
      <w:r>
        <w:rPr>
          <w:rFonts w:ascii="Calibri" w:cs="Calibri" w:eastAsia="Calibri" w:hAnsi="Calibri"/>
          <w:sz w:val="20"/>
          <w:szCs w:val="20"/>
        </w:rPr>
        <w:t xml:space="preserve">Confirm ORL branding and business name are correct.</w:t>
      </w:r>
    </w:p>
    <w:p>
      <w:pPr>
        <w:pStyle w:val="ListParagraph"/>
        <w:numPr>
          <w:ilvl w:val="0"/>
          <w:numId w:val="31"/>
        </w:numPr>
        <w:spacing w:after="40" w:line="252"/>
      </w:pPr>
      <w:r>
        <w:rPr>
          <w:rFonts w:ascii="Calibri" w:cs="Calibri" w:eastAsia="Calibri" w:hAnsi="Calibri"/>
          <w:sz w:val="20"/>
          <w:szCs w:val="20"/>
        </w:rPr>
        <w:t xml:space="preserve">Confirm pricing/fee language is current.</w:t>
      </w:r>
    </w:p>
    <w:p>
      <w:pPr>
        <w:pStyle w:val="ListParagraph"/>
        <w:numPr>
          <w:ilvl w:val="0"/>
          <w:numId w:val="31"/>
        </w:numPr>
        <w:spacing w:after="40" w:line="252"/>
      </w:pPr>
      <w:r>
        <w:rPr>
          <w:rFonts w:ascii="Calibri" w:cs="Calibri" w:eastAsia="Calibri" w:hAnsi="Calibri"/>
          <w:sz w:val="20"/>
          <w:szCs w:val="20"/>
        </w:rPr>
        <w:t xml:space="preserve">Confirm no external promises or price changes are implied.</w:t>
      </w:r>
    </w:p>
    <w:p>
      <w:pPr>
        <w:pStyle w:val="ListParagraph"/>
        <w:numPr>
          <w:ilvl w:val="0"/>
          <w:numId w:val="31"/>
        </w:numPr>
        <w:spacing w:after="40" w:line="252"/>
      </w:pPr>
      <w:r>
        <w:rPr>
          <w:rFonts w:ascii="Calibri" w:cs="Calibri" w:eastAsia="Calibri" w:hAnsi="Calibri"/>
          <w:sz w:val="20"/>
          <w:szCs w:val="20"/>
        </w:rPr>
        <w:t xml:space="preserve">Prepare an approval card before sending externally.</w:t>
      </w:r>
    </w:p>
    <w:p>
      <w:pPr>
        <w:pStyle w:val="Heading1"/>
        <w:spacing w:after="140" w:before="320"/>
      </w:pPr>
      <w:r>
        <w:rPr>
          <w:rFonts w:ascii="Calibri" w:cs="Calibri" w:eastAsia="Calibri" w:hAnsi="Calibri"/>
          <w:b/>
          <w:bCs/>
          <w:color w:val="1F3864"/>
          <w:sz w:val="30"/>
          <w:szCs w:val="30"/>
        </w:rPr>
        <w:t xml:space="preserve">Final Operating Rule</w:t>
      </w:r>
    </w:p>
    <w:p>
      <w:pPr>
        <w:pBdr>
          <w:left w:val="single" w:color="C9A94E" w:sz="18"/>
        </w:pBdr>
        <w:shd w:fill="F2F2F2" w:val="clear"/>
        <w:spacing w:after="140" w:before="60"/>
        <w:ind w:left="200"/>
      </w:pPr>
      <w:r>
        <w:rPr>
          <w:rFonts w:ascii="Calibri" w:cs="Calibri" w:eastAsia="Calibri" w:hAnsi="Calibri"/>
          <w:b/>
          <w:bCs/>
          <w:color w:val="1F3864"/>
          <w:sz w:val="20"/>
          <w:szCs w:val="20"/>
        </w:rPr>
        <w:t xml:space="preserve">The best revenue manager is not the one who touches prices the most.</w:t>
      </w:r>
    </w:p>
    <w:p>
      <w:pPr>
        <w:spacing w:after="100" w:line="264"/>
      </w:pPr>
      <w:r>
        <w:rPr>
          <w:rFonts w:ascii="Calibri" w:cs="Calibri" w:eastAsia="Calibri" w:hAnsi="Calibri"/>
          <w:sz w:val="20"/>
          <w:szCs w:val="20"/>
        </w:rPr>
        <w:t xml:space="preserve">The best revenue manager is the one who knows: when to protect rate, when to stimulate demand, when the problem is not price, when the owner needs explanation before anxiety, when software should act, and when human judgement must step in.</w:t>
      </w:r>
    </w:p>
    <w:sectPr>
      <w:headerReference w:type="default" r:id="rId7"/>
      <w:footerReference w:type="default" r:id="rId8"/>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Confidential — Lux Oasis Advisory &amp; Services LLC — Page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94E" w:sz="4"/>
      </w:pBdr>
      <w:jc w:val="right"/>
    </w:pPr>
    <w:r>
      <w:rPr>
        <w:rFonts w:ascii="Calibri" w:cs="Calibri" w:eastAsia="Calibri" w:hAnsi="Calibri"/>
        <w:b/>
        <w:bCs/>
        <w:color w:val="1F3864"/>
        <w:spacing w:val="30"/>
        <w:sz w:val="16"/>
        <w:szCs w:val="16"/>
      </w:rPr>
      <w:t xml:space="preserve">OASIS REVENUE LAB</w:t>
    </w:r>
    <w:r>
      <w:rPr>
        <w:rFonts w:ascii="Calibri" w:cs="Calibri" w:eastAsia="Calibri" w:hAnsi="Calibri"/>
        <w:color w:val="666666"/>
        <w:sz w:val="16"/>
        <w:szCs w:val="16"/>
      </w:rPr>
      <w:t xml:space="preserve">   |   Full Revenue Management SOP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400" w:hanging="260"/>
      </w:pPr>
    </w:lvl>
  </w:abstractNum>
  <w:abstractNum w:abstractNumId="4" w15:restartNumberingAfterBreak="0">
    <w:multiLevelType w:val="hybridMultilevel"/>
    <w:lvl w:ilvl="0" w15:tentative="1">
      <w:start w:val="1"/>
      <w:numFmt w:val="decimal"/>
      <w:lvlText w:val="%1."/>
      <w:lvlJc w:val="left"/>
      <w:pPr>
        <w:ind w:left="400" w:hanging="260"/>
      </w:pPr>
    </w:lvl>
  </w:abstractNum>
  <w:abstractNum w:abstractNumId="5" w15:restartNumberingAfterBreak="0">
    <w:multiLevelType w:val="hybridMultilevel"/>
    <w:lvl w:ilvl="0" w15:tentative="1">
      <w:start w:val="1"/>
      <w:numFmt w:val="decimal"/>
      <w:lvlText w:val="%1."/>
      <w:lvlJc w:val="left"/>
      <w:pPr>
        <w:ind w:left="400" w:hanging="260"/>
      </w:pPr>
    </w:lvl>
  </w:abstractNum>
  <w:abstractNum w:abstractNumId="6" w15:restartNumberingAfterBreak="0">
    <w:multiLevelType w:val="hybridMultilevel"/>
    <w:lvl w:ilvl="0" w15:tentative="1">
      <w:start w:val="1"/>
      <w:numFmt w:val="decimal"/>
      <w:lvlText w:val="%1."/>
      <w:lvlJc w:val="left"/>
      <w:pPr>
        <w:ind w:left="400" w:hanging="260"/>
      </w:pPr>
    </w:lvl>
  </w:abstractNum>
  <w:abstractNum w:abstractNumId="7" w15:restartNumberingAfterBreak="0">
    <w:multiLevelType w:val="hybridMultilevel"/>
    <w:lvl w:ilvl="0" w15:tentative="1">
      <w:start w:val="1"/>
      <w:numFmt w:val="decimal"/>
      <w:lvlText w:val="%1."/>
      <w:lvlJc w:val="left"/>
      <w:pPr>
        <w:ind w:left="400" w:hanging="260"/>
      </w:pPr>
    </w:lvl>
  </w:abstractNum>
  <w:abstractNum w:abstractNumId="8" w15:restartNumberingAfterBreak="0">
    <w:multiLevelType w:val="hybridMultilevel"/>
    <w:lvl w:ilvl="0" w15:tentative="1">
      <w:start w:val="1"/>
      <w:numFmt w:val="decimal"/>
      <w:lvlText w:val="%1."/>
      <w:lvlJc w:val="left"/>
      <w:pPr>
        <w:ind w:left="400" w:hanging="260"/>
      </w:pPr>
    </w:lvl>
  </w:abstractNum>
  <w:abstractNum w:abstractNumId="9" w15:restartNumberingAfterBreak="0">
    <w:multiLevelType w:val="hybridMultilevel"/>
    <w:lvl w:ilvl="0" w15:tentative="1">
      <w:start w:val="1"/>
      <w:numFmt w:val="decimal"/>
      <w:lvlText w:val="%1."/>
      <w:lvlJc w:val="left"/>
      <w:pPr>
        <w:ind w:left="400" w:hanging="260"/>
      </w:pPr>
    </w:lvl>
  </w:abstractNum>
  <w:abstractNum w:abstractNumId="10" w15:restartNumberingAfterBreak="0">
    <w:multiLevelType w:val="hybridMultilevel"/>
    <w:lvl w:ilvl="0" w15:tentative="1">
      <w:start w:val="1"/>
      <w:numFmt w:val="decimal"/>
      <w:lvlText w:val="%1."/>
      <w:lvlJc w:val="left"/>
      <w:pPr>
        <w:ind w:left="400" w:hanging="260"/>
      </w:pPr>
    </w:lvl>
  </w:abstractNum>
  <w:abstractNum w:abstractNumId="11" w15:restartNumberingAfterBreak="0">
    <w:multiLevelType w:val="hybridMultilevel"/>
    <w:lvl w:ilvl="0" w15:tentative="1">
      <w:start w:val="1"/>
      <w:numFmt w:val="decimal"/>
      <w:lvlText w:val="%1."/>
      <w:lvlJc w:val="left"/>
      <w:pPr>
        <w:ind w:left="400" w:hanging="260"/>
      </w:pPr>
    </w:lvl>
  </w:abstractNum>
  <w:abstractNum w:abstractNumId="12" w15:restartNumberingAfterBreak="0">
    <w:multiLevelType w:val="hybridMultilevel"/>
    <w:lvl w:ilvl="0" w15:tentative="1">
      <w:start w:val="1"/>
      <w:numFmt w:val="decimal"/>
      <w:lvlText w:val="%1."/>
      <w:lvlJc w:val="left"/>
      <w:pPr>
        <w:ind w:left="400" w:hanging="260"/>
      </w:pPr>
    </w:lvl>
  </w:abstractNum>
  <w:abstractNum w:abstractNumId="13" w15:restartNumberingAfterBreak="0">
    <w:multiLevelType w:val="hybridMultilevel"/>
    <w:lvl w:ilvl="0" w15:tentative="1">
      <w:start w:val="1"/>
      <w:numFmt w:val="decimal"/>
      <w:lvlText w:val="%1."/>
      <w:lvlJc w:val="left"/>
      <w:pPr>
        <w:ind w:left="400" w:hanging="260"/>
      </w:pPr>
    </w:lvl>
  </w:abstractNum>
  <w:abstractNum w:abstractNumId="14" w15:restartNumberingAfterBreak="0">
    <w:multiLevelType w:val="hybridMultilevel"/>
    <w:lvl w:ilvl="0" w15:tentative="1">
      <w:start w:val="1"/>
      <w:numFmt w:val="decimal"/>
      <w:lvlText w:val="%1."/>
      <w:lvlJc w:val="left"/>
      <w:pPr>
        <w:ind w:left="400" w:hanging="260"/>
      </w:pPr>
    </w:lvl>
  </w:abstractNum>
  <w:abstractNum w:abstractNumId="15" w15:restartNumberingAfterBreak="0">
    <w:multiLevelType w:val="hybridMultilevel"/>
    <w:lvl w:ilvl="0" w15:tentative="1">
      <w:start w:val="1"/>
      <w:numFmt w:val="decimal"/>
      <w:lvlText w:val="%1."/>
      <w:lvlJc w:val="left"/>
      <w:pPr>
        <w:ind w:left="400" w:hanging="260"/>
      </w:pPr>
    </w:lvl>
  </w:abstractNum>
  <w:abstractNum w:abstractNumId="16" w15:restartNumberingAfterBreak="0">
    <w:multiLevelType w:val="hybridMultilevel"/>
    <w:lvl w:ilvl="0" w15:tentative="1">
      <w:start w:val="1"/>
      <w:numFmt w:val="decimal"/>
      <w:lvlText w:val="%1."/>
      <w:lvlJc w:val="left"/>
      <w:pPr>
        <w:ind w:left="400" w:hanging="260"/>
      </w:pPr>
    </w:lvl>
  </w:abstractNum>
  <w:abstractNum w:abstractNumId="17" w15:restartNumberingAfterBreak="0">
    <w:multiLevelType w:val="hybridMultilevel"/>
    <w:lvl w:ilvl="0" w15:tentative="1">
      <w:start w:val="1"/>
      <w:numFmt w:val="decimal"/>
      <w:lvlText w:val="%1."/>
      <w:lvlJc w:val="left"/>
      <w:pPr>
        <w:ind w:left="400" w:hanging="260"/>
      </w:pPr>
    </w:lvl>
  </w:abstractNum>
  <w:abstractNum w:abstractNumId="18" w15:restartNumberingAfterBreak="0">
    <w:multiLevelType w:val="hybridMultilevel"/>
    <w:lvl w:ilvl="0" w15:tentative="1">
      <w:start w:val="1"/>
      <w:numFmt w:val="decimal"/>
      <w:lvlText w:val="%1."/>
      <w:lvlJc w:val="left"/>
      <w:pPr>
        <w:ind w:left="400" w:hanging="260"/>
      </w:pPr>
    </w:lvl>
  </w:abstractNum>
  <w:abstractNum w:abstractNumId="19" w15:restartNumberingAfterBreak="0">
    <w:multiLevelType w:val="hybridMultilevel"/>
    <w:lvl w:ilvl="0" w15:tentative="1">
      <w:start w:val="1"/>
      <w:numFmt w:val="decimal"/>
      <w:lvlText w:val="%1."/>
      <w:lvlJc w:val="left"/>
      <w:pPr>
        <w:ind w:left="400" w:hanging="260"/>
      </w:pPr>
    </w:lvl>
  </w:abstractNum>
  <w:abstractNum w:abstractNumId="20" w15:restartNumberingAfterBreak="0">
    <w:multiLevelType w:val="hybridMultilevel"/>
    <w:lvl w:ilvl="0" w15:tentative="1">
      <w:start w:val="1"/>
      <w:numFmt w:val="decimal"/>
      <w:lvlText w:val="%1."/>
      <w:lvlJc w:val="left"/>
      <w:pPr>
        <w:ind w:left="400" w:hanging="260"/>
      </w:pPr>
    </w:lvl>
  </w:abstractNum>
  <w:abstractNum w:abstractNumId="21" w15:restartNumberingAfterBreak="0">
    <w:multiLevelType w:val="hybridMultilevel"/>
    <w:lvl w:ilvl="0" w15:tentative="1">
      <w:start w:val="1"/>
      <w:numFmt w:val="decimal"/>
      <w:lvlText w:val="%1."/>
      <w:lvlJc w:val="left"/>
      <w:pPr>
        <w:ind w:left="400" w:hanging="260"/>
      </w:pPr>
    </w:lvl>
  </w:abstractNum>
  <w:abstractNum w:abstractNumId="22" w15:restartNumberingAfterBreak="0">
    <w:multiLevelType w:val="hybridMultilevel"/>
    <w:lvl w:ilvl="0" w15:tentative="1">
      <w:start w:val="1"/>
      <w:numFmt w:val="decimal"/>
      <w:lvlText w:val="%1."/>
      <w:lvlJc w:val="left"/>
      <w:pPr>
        <w:ind w:left="400" w:hanging="260"/>
      </w:pPr>
    </w:lvl>
  </w:abstractNum>
  <w:abstractNum w:abstractNumId="23" w15:restartNumberingAfterBreak="0">
    <w:multiLevelType w:val="hybridMultilevel"/>
    <w:lvl w:ilvl="0" w15:tentative="1">
      <w:start w:val="1"/>
      <w:numFmt w:val="decimal"/>
      <w:lvlText w:val="%1."/>
      <w:lvlJc w:val="left"/>
      <w:pPr>
        <w:ind w:left="400" w:hanging="260"/>
      </w:pPr>
    </w:lvl>
  </w:abstractNum>
  <w:abstractNum w:abstractNumId="24" w15:restartNumberingAfterBreak="0">
    <w:multiLevelType w:val="hybridMultilevel"/>
    <w:lvl w:ilvl="0" w15:tentative="1">
      <w:start w:val="1"/>
      <w:numFmt w:val="decimal"/>
      <w:lvlText w:val="%1."/>
      <w:lvlJc w:val="left"/>
      <w:pPr>
        <w:ind w:left="400" w:hanging="260"/>
      </w:pPr>
    </w:lvl>
  </w:abstractNum>
  <w:abstractNum w:abstractNumId="25" w15:restartNumberingAfterBreak="0">
    <w:multiLevelType w:val="hybridMultilevel"/>
    <w:lvl w:ilvl="0" w15:tentative="1">
      <w:start w:val="1"/>
      <w:numFmt w:val="decimal"/>
      <w:lvlText w:val="%1."/>
      <w:lvlJc w:val="left"/>
      <w:pPr>
        <w:ind w:left="400" w:hanging="260"/>
      </w:pPr>
    </w:lvl>
  </w:abstractNum>
  <w:abstractNum w:abstractNumId="26" w15:restartNumberingAfterBreak="0">
    <w:multiLevelType w:val="hybridMultilevel"/>
    <w:lvl w:ilvl="0" w15:tentative="1">
      <w:start w:val="1"/>
      <w:numFmt w:val="decimal"/>
      <w:lvlText w:val="%1."/>
      <w:lvlJc w:val="left"/>
      <w:pPr>
        <w:ind w:left="400" w:hanging="260"/>
      </w:pPr>
    </w:lvl>
  </w:abstractNum>
  <w:abstractNum w:abstractNumId="27" w15:restartNumberingAfterBreak="0">
    <w:multiLevelType w:val="hybridMultilevel"/>
    <w:lvl w:ilvl="0" w15:tentative="1">
      <w:start w:val="1"/>
      <w:numFmt w:val="decimal"/>
      <w:lvlText w:val="%1."/>
      <w:lvlJc w:val="left"/>
      <w:pPr>
        <w:ind w:left="400" w:hanging="260"/>
      </w:pPr>
    </w:lvl>
  </w:abstractNum>
  <w:abstractNum w:abstractNumId="28" w15:restartNumberingAfterBreak="0">
    <w:multiLevelType w:val="hybridMultilevel"/>
    <w:lvl w:ilvl="0" w15:tentative="1">
      <w:start w:val="1"/>
      <w:numFmt w:val="decimal"/>
      <w:lvlText w:val="%1."/>
      <w:lvlJc w:val="left"/>
      <w:pPr>
        <w:ind w:left="400" w:hanging="260"/>
      </w:pPr>
    </w:lvl>
  </w:abstractNum>
  <w:abstractNum w:abstractNumId="29" w15:restartNumberingAfterBreak="0">
    <w:multiLevelType w:val="hybridMultilevel"/>
    <w:lvl w:ilvl="0" w15:tentative="1">
      <w:start w:val="1"/>
      <w:numFmt w:val="decimal"/>
      <w:lvlText w:val="%1."/>
      <w:lvlJc w:val="left"/>
      <w:pPr>
        <w:ind w:left="400" w:hanging="260"/>
      </w:pPr>
    </w:lvl>
  </w:abstractNum>
  <w:abstractNum w:abstractNumId="30" w15:restartNumberingAfterBreak="0">
    <w:multiLevelType w:val="hybridMultilevel"/>
    <w:lvl w:ilvl="0" w15:tentative="1">
      <w:start w:val="1"/>
      <w:numFmt w:val="decimal"/>
      <w:lvlText w:val="%1."/>
      <w:lvlJc w:val="left"/>
      <w:pPr>
        <w:ind w:left="400" w:hanging="260"/>
      </w:pPr>
    </w:lvl>
  </w:abstractNum>
  <w:abstractNum w:abstractNumId="31" w15:restartNumberingAfterBreak="0">
    <w:multiLevelType w:val="hybridMultilevel"/>
    <w:lvl w:ilvl="0" w15:tentative="1">
      <w:start w:val="1"/>
      <w:numFmt w:val="decimal"/>
      <w:lvlText w:val="%1."/>
      <w:lvlJc w:val="left"/>
      <w:pPr>
        <w:ind w:left="400" w:hanging="260"/>
      </w:pPr>
    </w:lvl>
  </w:abstractNum>
  <w:abstractNum w:abstractNumId="32" w15:restartNumberingAfterBreak="0">
    <w:multiLevelType w:val="hybridMultilevel"/>
    <w:lvl w:ilvl="0" w15:tentative="1">
      <w:start w:val="1"/>
      <w:numFmt w:val="decimal"/>
      <w:lvlText w:val="%1."/>
      <w:lvlJc w:val="left"/>
      <w:pPr>
        <w:ind w:left="400" w:hanging="260"/>
      </w:pPr>
    </w:lvl>
  </w:abstractNum>
  <w:abstractNum w:abstractNumId="33" w15:restartNumberingAfterBreak="0">
    <w:multiLevelType w:val="hybridMultilevel"/>
    <w:lvl w:ilvl="0" w15:tentative="1">
      <w:start w:val="1"/>
      <w:numFmt w:val="decimal"/>
      <w:lvlText w:val="%1."/>
      <w:lvlJc w:val="left"/>
      <w:pPr>
        <w:ind w:left="400" w:hanging="260"/>
      </w:pPr>
    </w:lvl>
  </w:abstractNum>
  <w:abstractNum w:abstractNumId="34" w15:restartNumberingAfterBreak="0">
    <w:multiLevelType w:val="hybridMultilevel"/>
    <w:lvl w:ilvl="0" w15:tentative="1">
      <w:start w:val="1"/>
      <w:numFmt w:val="decimal"/>
      <w:lvlText w:val="%1."/>
      <w:lvlJc w:val="left"/>
      <w:pPr>
        <w:ind w:left="400" w:hanging="260"/>
      </w:pPr>
    </w:lvl>
  </w:abstractNum>
  <w:abstractNum w:abstractNumId="35" w15:restartNumberingAfterBreak="0">
    <w:multiLevelType w:val="hybridMultilevel"/>
    <w:lvl w:ilvl="0" w15:tentative="1">
      <w:start w:val="1"/>
      <w:numFmt w:val="decimal"/>
      <w:lvlText w:val="%1."/>
      <w:lvlJc w:val="left"/>
      <w:pPr>
        <w:ind w:left="400" w:hanging="260"/>
      </w:pPr>
    </w:lvl>
  </w:abstractNum>
  <w:abstractNum w:abstractNumId="36" w15:restartNumberingAfterBreak="0">
    <w:multiLevelType w:val="hybridMultilevel"/>
    <w:lvl w:ilvl="0" w15:tentative="1">
      <w:start w:val="1"/>
      <w:numFmt w:val="decimal"/>
      <w:lvlText w:val="%1."/>
      <w:lvlJc w:val="left"/>
      <w:pPr>
        <w:ind w:left="400" w:hanging="260"/>
      </w:pPr>
    </w:lvl>
  </w:abstractNum>
  <w:abstractNum w:abstractNumId="37" w15:restartNumberingAfterBreak="0">
    <w:multiLevelType w:val="hybridMultilevel"/>
    <w:lvl w:ilvl="0" w15:tentative="1">
      <w:start w:val="1"/>
      <w:numFmt w:val="decimal"/>
      <w:lvlText w:val="%1."/>
      <w:lvlJc w:val="left"/>
      <w:pPr>
        <w:ind w:left="400" w:hanging="260"/>
      </w:pPr>
    </w:lvl>
  </w:abstractNum>
  <w:abstractNum w:abstractNumId="38" w15:restartNumberingAfterBreak="0">
    <w:multiLevelType w:val="hybridMultilevel"/>
    <w:lvl w:ilvl="0" w15:tentative="1">
      <w:start w:val="1"/>
      <w:numFmt w:val="decimal"/>
      <w:lvlText w:val="%1."/>
      <w:lvlJc w:val="left"/>
      <w:pPr>
        <w:ind w:left="400" w:hanging="260"/>
      </w:pPr>
    </w:lvl>
  </w:abstractNum>
  <w:abstractNum w:abstractNumId="39" w15:restartNumberingAfterBreak="0">
    <w:multiLevelType w:val="hybridMultilevel"/>
    <w:lvl w:ilvl="0" w15:tentative="1">
      <w:start w:val="1"/>
      <w:numFmt w:val="decimal"/>
      <w:lvlText w:val="%1."/>
      <w:lvlJc w:val="left"/>
      <w:pPr>
        <w:ind w:left="400" w:hanging="260"/>
      </w:pPr>
    </w:lvl>
  </w:abstractNum>
  <w:abstractNum w:abstractNumId="40" w15:restartNumberingAfterBreak="0">
    <w:multiLevelType w:val="hybridMultilevel"/>
    <w:lvl w:ilvl="0" w15:tentative="1">
      <w:start w:val="1"/>
      <w:numFmt w:val="decimal"/>
      <w:lvlText w:val="%1."/>
      <w:lvlJc w:val="left"/>
      <w:pPr>
        <w:ind w:left="400" w:hanging="260"/>
      </w:pPr>
    </w:lvl>
  </w:abstractNum>
  <w:abstractNum w:abstractNumId="41" w15:restartNumberingAfterBreak="0">
    <w:multiLevelType w:val="hybridMultilevel"/>
    <w:lvl w:ilvl="0" w15:tentative="1">
      <w:start w:val="1"/>
      <w:numFmt w:val="decimal"/>
      <w:lvlText w:val="%1."/>
      <w:lvlJc w:val="left"/>
      <w:pPr>
        <w:ind w:left="400" w:hanging="260"/>
      </w:pPr>
    </w:lvl>
  </w:abstractNum>
  <w:abstractNum w:abstractNumId="42"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 w:numId="14">
    <w:abstractNumId w:val="15"/>
    <w:lvlOverride w:ilvl="0">
      <w:startOverride w:val="1"/>
    </w:lvlOverride>
  </w:num>
  <w:num w:numId="15">
    <w:abstractNumId w:val="16"/>
    <w:lvlOverride w:ilvl="0">
      <w:startOverride w:val="1"/>
    </w:lvlOverride>
  </w:num>
  <w:num w:numId="16">
    <w:abstractNumId w:val="17"/>
    <w:lvlOverride w:ilvl="0">
      <w:startOverride w:val="1"/>
    </w:lvlOverride>
  </w:num>
  <w:num w:numId="17">
    <w:abstractNumId w:val="18"/>
    <w:lvlOverride w:ilvl="0">
      <w:startOverride w:val="1"/>
    </w:lvlOverride>
  </w:num>
  <w:num w:numId="18">
    <w:abstractNumId w:val="19"/>
    <w:lvlOverride w:ilvl="0">
      <w:startOverride w:val="1"/>
    </w:lvlOverride>
  </w:num>
  <w:num w:numId="19">
    <w:abstractNumId w:val="20"/>
    <w:lvlOverride w:ilvl="0">
      <w:startOverride w:val="1"/>
    </w:lvlOverride>
  </w:num>
  <w:num w:numId="20">
    <w:abstractNumId w:val="21"/>
    <w:lvlOverride w:ilvl="0">
      <w:startOverride w:val="1"/>
    </w:lvlOverride>
  </w:num>
  <w:num w:numId="21">
    <w:abstractNumId w:val="22"/>
    <w:lvlOverride w:ilvl="0">
      <w:startOverride w:val="1"/>
    </w:lvlOverride>
  </w:num>
  <w:num w:numId="22">
    <w:abstractNumId w:val="23"/>
    <w:lvlOverride w:ilvl="0">
      <w:startOverride w:val="1"/>
    </w:lvlOverride>
  </w:num>
  <w:num w:numId="23">
    <w:abstractNumId w:val="24"/>
    <w:lvlOverride w:ilvl="0">
      <w:startOverride w:val="1"/>
    </w:lvlOverride>
  </w:num>
  <w:num w:numId="24">
    <w:abstractNumId w:val="25"/>
    <w:lvlOverride w:ilvl="0">
      <w:startOverride w:val="1"/>
    </w:lvlOverride>
  </w:num>
  <w:num w:numId="25">
    <w:abstractNumId w:val="26"/>
    <w:lvlOverride w:ilvl="0">
      <w:startOverride w:val="1"/>
    </w:lvlOverride>
  </w:num>
  <w:num w:numId="26">
    <w:abstractNumId w:val="27"/>
    <w:lvlOverride w:ilvl="0">
      <w:startOverride w:val="1"/>
    </w:lvlOverride>
  </w:num>
  <w:num w:numId="27">
    <w:abstractNumId w:val="28"/>
    <w:lvlOverride w:ilvl="0">
      <w:startOverride w:val="1"/>
    </w:lvlOverride>
  </w:num>
  <w:num w:numId="28">
    <w:abstractNumId w:val="29"/>
    <w:lvlOverride w:ilvl="0">
      <w:startOverride w:val="1"/>
    </w:lvlOverride>
  </w:num>
  <w:num w:numId="29">
    <w:abstractNumId w:val="30"/>
    <w:lvlOverride w:ilvl="0">
      <w:startOverride w:val="1"/>
    </w:lvlOverride>
  </w:num>
  <w:num w:numId="30">
    <w:abstractNumId w:val="31"/>
    <w:lvlOverride w:ilvl="0">
      <w:startOverride w:val="1"/>
    </w:lvlOverride>
  </w:num>
  <w:num w:numId="31">
    <w:abstractNumId w:val="3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2026-08-15T17:19:53.399Z</dcterms:created>
  <dcterms:modified xsi:type="dcterms:W3CDTF">2026-08-15T17:19:53.400Z</dcterms:modified>
</cp:coreProperties>
</file>

<file path=docProps/custom.xml><?xml version="1.0" encoding="utf-8"?>
<Properties xmlns="http://schemas.openxmlformats.org/officeDocument/2006/custom-properties" xmlns:vt="http://schemas.openxmlformats.org/officeDocument/2006/docPropsVTypes"/>
</file>