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705A" w:rsidRDefault="0084705A">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4705A" w:rsidRDefault="0084705A">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4705A" w:rsidRDefault="0084705A"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56EFB" w:rsidRDefault="00B56EF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56EFB" w:rsidRDefault="00B56EF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56EFB" w:rsidRDefault="00B56EF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84705A">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84705A">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84705A">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84705A">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84705A">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84705A"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84705A">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F94605" w:rsidRDefault="00F94605" w:rsidP="00C8659E">
      <w:pPr>
        <w:spacing w:line="360" w:lineRule="auto"/>
        <w:rPr>
          <w:rFonts w:ascii="Arial" w:hAnsi="Arial" w:cs="Arial"/>
          <w:sz w:val="28"/>
          <w:szCs w:val="28"/>
        </w:rPr>
      </w:pPr>
    </w:p>
    <w:p w:rsidR="0017057F" w:rsidRPr="00F94605" w:rsidRDefault="0017057F" w:rsidP="00F94605">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17057F" w:rsidRDefault="0017057F" w:rsidP="00F94605">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F94605" w:rsidRPr="00F94605" w:rsidRDefault="00F94605" w:rsidP="00F94605">
      <w:pPr>
        <w:tabs>
          <w:tab w:val="right" w:pos="8080"/>
        </w:tabs>
        <w:spacing w:line="360" w:lineRule="auto"/>
        <w:ind w:firstLine="709"/>
        <w:jc w:val="both"/>
        <w:rPr>
          <w:rFonts w:ascii="Arial" w:hAnsi="Arial" w:cs="Arial"/>
          <w:sz w:val="24"/>
        </w:rPr>
      </w:pPr>
    </w:p>
    <w:p w:rsidR="0017057F" w:rsidRDefault="0017057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sidR="009840D7">
        <w:rPr>
          <w:rFonts w:ascii="Arial" w:hAnsi="Arial" w:cs="Arial"/>
          <w:sz w:val="24"/>
        </w:rPr>
        <w:t>.A. El cual se especificará</w:t>
      </w:r>
      <w:r w:rsidRPr="00F94605">
        <w:rPr>
          <w:rFonts w:ascii="Arial" w:hAnsi="Arial" w:cs="Arial"/>
          <w:sz w:val="24"/>
        </w:rPr>
        <w:t xml:space="preserve"> a continuación:</w:t>
      </w:r>
    </w:p>
    <w:p w:rsidR="00F94605" w:rsidRPr="002E1795" w:rsidRDefault="00F94605"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716CF9" w:rsidRPr="002E1795" w:rsidTr="00633395">
        <w:tc>
          <w:tcPr>
            <w:tcW w:w="2235" w:type="dxa"/>
          </w:tcPr>
          <w:p w:rsidR="00716CF9" w:rsidRPr="002E1795" w:rsidRDefault="00E20BFD" w:rsidP="00633395">
            <w:pPr>
              <w:rPr>
                <w:rFonts w:ascii="Arial" w:hAnsi="Arial" w:cs="Arial"/>
                <w:color w:val="auto"/>
                <w:sz w:val="24"/>
                <w:szCs w:val="24"/>
              </w:rPr>
            </w:pPr>
            <w:r>
              <w:rPr>
                <w:rFonts w:ascii="Arial" w:hAnsi="Arial" w:cs="Arial"/>
                <w:color w:val="auto"/>
                <w:sz w:val="24"/>
                <w:szCs w:val="24"/>
              </w:rPr>
              <w:t xml:space="preserve">Digitadores </w:t>
            </w:r>
          </w:p>
        </w:tc>
        <w:tc>
          <w:tcPr>
            <w:tcW w:w="1430" w:type="dxa"/>
          </w:tcPr>
          <w:p w:rsidR="00716CF9" w:rsidRPr="002E1795" w:rsidRDefault="00E20BFD" w:rsidP="00E20BFD">
            <w:pPr>
              <w:jc w:val="center"/>
              <w:rPr>
                <w:rFonts w:ascii="Arial" w:hAnsi="Arial" w:cs="Arial"/>
                <w:color w:val="auto"/>
                <w:sz w:val="24"/>
                <w:szCs w:val="24"/>
              </w:rPr>
            </w:pPr>
            <w:r>
              <w:rPr>
                <w:rFonts w:ascii="Arial" w:hAnsi="Arial" w:cs="Arial"/>
                <w:color w:val="auto"/>
                <w:sz w:val="24"/>
                <w:szCs w:val="24"/>
              </w:rPr>
              <w:t>3</w:t>
            </w:r>
          </w:p>
        </w:tc>
        <w:tc>
          <w:tcPr>
            <w:tcW w:w="1796" w:type="dxa"/>
          </w:tcPr>
          <w:p w:rsidR="00716CF9" w:rsidRPr="002E1795" w:rsidRDefault="00716CF9" w:rsidP="00633395">
            <w:pPr>
              <w:rPr>
                <w:rFonts w:ascii="Arial" w:hAnsi="Arial" w:cs="Arial"/>
                <w:color w:val="auto"/>
                <w:sz w:val="24"/>
                <w:szCs w:val="24"/>
              </w:rPr>
            </w:pPr>
          </w:p>
        </w:tc>
        <w:tc>
          <w:tcPr>
            <w:tcW w:w="1797" w:type="dxa"/>
          </w:tcPr>
          <w:p w:rsidR="00716CF9" w:rsidRPr="002E1795" w:rsidRDefault="00716CF9"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F94605">
            <w:pPr>
              <w:keepNext/>
              <w:rPr>
                <w:rFonts w:ascii="Arial" w:hAnsi="Arial" w:cs="Arial"/>
                <w:color w:val="auto"/>
                <w:sz w:val="24"/>
                <w:szCs w:val="24"/>
              </w:rPr>
            </w:pPr>
            <w:r w:rsidRPr="002E1795">
              <w:rPr>
                <w:rFonts w:ascii="Arial" w:hAnsi="Arial" w:cs="Arial"/>
                <w:color w:val="auto"/>
                <w:sz w:val="24"/>
                <w:szCs w:val="24"/>
              </w:rPr>
              <w:t>$</w:t>
            </w:r>
          </w:p>
        </w:tc>
      </w:tr>
    </w:tbl>
    <w:p w:rsidR="00633395" w:rsidRPr="00F94605" w:rsidRDefault="00F94605" w:rsidP="00F94605">
      <w:pPr>
        <w:pStyle w:val="Epgrafe"/>
        <w:jc w:val="center"/>
        <w:rPr>
          <w:rFonts w:ascii="Arial" w:hAnsi="Arial" w:cs="Arial"/>
          <w:color w:val="auto"/>
          <w:sz w:val="32"/>
          <w:szCs w:val="24"/>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141057" w:rsidRDefault="00141057" w:rsidP="002E1795">
      <w:pPr>
        <w:jc w:val="both"/>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r w:rsidR="009840D7">
        <w:rPr>
          <w:rFonts w:ascii="Arial" w:hAnsi="Arial" w:cs="Arial"/>
          <w:sz w:val="24"/>
          <w:szCs w:val="24"/>
        </w:rPr>
        <w:t>.</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3 digitadores que serán los encargados de realizar la documentación y menuales del proyecto, ca</w:t>
      </w:r>
      <w:r w:rsidR="00DA5178">
        <w:rPr>
          <w:rFonts w:ascii="Arial" w:hAnsi="Arial" w:cs="Arial"/>
          <w:sz w:val="24"/>
          <w:szCs w:val="24"/>
        </w:rPr>
        <w:t>b</w:t>
      </w:r>
      <w:r w:rsidRPr="00B56EFB">
        <w:rPr>
          <w:rFonts w:ascii="Arial" w:hAnsi="Arial" w:cs="Arial"/>
          <w:sz w:val="24"/>
          <w:szCs w:val="24"/>
        </w:rPr>
        <w:t>e destacar que estos digitadores son el mismo personal encargado del desarrollo del proyecto</w:t>
      </w:r>
      <w:r w:rsidR="009840D7">
        <w:rPr>
          <w:rFonts w:ascii="Arial" w:hAnsi="Arial" w:cs="Arial"/>
          <w:sz w:val="24"/>
          <w:szCs w:val="24"/>
        </w:rPr>
        <w:t>,</w:t>
      </w:r>
      <w:r w:rsidRPr="00B56EFB">
        <w:rPr>
          <w:rFonts w:ascii="Arial" w:hAnsi="Arial" w:cs="Arial"/>
          <w:sz w:val="24"/>
          <w:szCs w:val="24"/>
        </w:rPr>
        <w:t xml:space="preserve"> es decir</w:t>
      </w:r>
      <w:r w:rsidR="009840D7">
        <w:rPr>
          <w:rFonts w:ascii="Arial" w:hAnsi="Arial" w:cs="Arial"/>
          <w:sz w:val="24"/>
          <w:szCs w:val="24"/>
        </w:rPr>
        <w:t>,</w:t>
      </w:r>
      <w:r w:rsidRPr="00B56EFB">
        <w:rPr>
          <w:rFonts w:ascii="Arial" w:hAnsi="Arial" w:cs="Arial"/>
          <w:sz w:val="24"/>
          <w:szCs w:val="24"/>
        </w:rPr>
        <w:t xml:space="preserve"> son los programadores y el jefe de proyecto. Lo que implica una remuneración por personal de $</w:t>
      </w:r>
      <w:r w:rsidR="009840D7">
        <w:rPr>
          <w:rFonts w:ascii="Arial" w:hAnsi="Arial" w:cs="Arial"/>
          <w:sz w:val="24"/>
          <w:szCs w:val="24"/>
        </w:rPr>
        <w:t>.</w:t>
      </w:r>
    </w:p>
    <w:p w:rsidR="00060FB5" w:rsidRPr="002E1795" w:rsidRDefault="00060FB5" w:rsidP="00633395">
      <w:pPr>
        <w:rPr>
          <w:rFonts w:ascii="Arial" w:hAnsi="Arial" w:cs="Arial"/>
          <w:color w:val="auto"/>
          <w:sz w:val="24"/>
          <w:szCs w:val="24"/>
        </w:rPr>
      </w:pPr>
    </w:p>
    <w:p w:rsidR="00D648AA" w:rsidRPr="00F94605" w:rsidRDefault="00D648AA" w:rsidP="00F94605">
      <w:pPr>
        <w:tabs>
          <w:tab w:val="right" w:pos="8080"/>
        </w:tabs>
        <w:spacing w:line="360" w:lineRule="auto"/>
        <w:jc w:val="both"/>
        <w:rPr>
          <w:rFonts w:ascii="Arial" w:hAnsi="Arial" w:cs="Arial"/>
          <w:sz w:val="24"/>
        </w:rPr>
      </w:pPr>
      <w:r w:rsidRPr="00F94605">
        <w:rPr>
          <w:rFonts w:ascii="Arial" w:hAnsi="Arial" w:cs="Arial"/>
          <w:sz w:val="24"/>
        </w:rPr>
        <w:t>Recursos Consumibles</w:t>
      </w:r>
    </w:p>
    <w:p w:rsidR="00633395" w:rsidRDefault="00D648AA" w:rsidP="00F94605">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F94605" w:rsidRDefault="00F94605" w:rsidP="00F94605">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lastRenderedPageBreak/>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Una cantidad aproximada de 500 fotocopias para lo que es la entrega de manuales informes que</w:t>
      </w:r>
      <w:r w:rsidR="009840D7">
        <w:rPr>
          <w:rFonts w:ascii="Arial" w:hAnsi="Arial" w:cs="Arial"/>
          <w:color w:val="auto"/>
          <w:sz w:val="24"/>
          <w:szCs w:val="24"/>
        </w:rPr>
        <w:t xml:space="preserve"> tiene un valor aproximado de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F94605" w:rsidRDefault="00633395" w:rsidP="00F94605">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633395" w:rsidRPr="00F94605" w:rsidRDefault="00633395" w:rsidP="00F94605">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sidR="00274BEE">
        <w:rPr>
          <w:rFonts w:ascii="Arial" w:hAnsi="Arial" w:cs="Arial"/>
          <w:sz w:val="24"/>
        </w:rPr>
        <w:t>rá</w:t>
      </w:r>
      <w:r w:rsidRPr="00F94605">
        <w:rPr>
          <w:rFonts w:ascii="Arial" w:hAnsi="Arial" w:cs="Arial"/>
          <w:sz w:val="24"/>
        </w:rPr>
        <w:t xml:space="preserve">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F94605">
            <w:pPr>
              <w:keepNext/>
              <w:rPr>
                <w:rFonts w:ascii="Arial" w:hAnsi="Arial" w:cs="Arial"/>
                <w:color w:val="auto"/>
                <w:sz w:val="24"/>
                <w:szCs w:val="24"/>
              </w:rPr>
            </w:pPr>
          </w:p>
        </w:tc>
      </w:tr>
    </w:tbl>
    <w:p w:rsidR="0051171D" w:rsidRPr="00F94605" w:rsidRDefault="00F94605" w:rsidP="00F94605">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w:t>
      </w:r>
      <w:r w:rsidR="00274BEE">
        <w:rPr>
          <w:rFonts w:ascii="Arial" w:hAnsi="Arial" w:cs="Arial"/>
          <w:color w:val="auto"/>
          <w:sz w:val="24"/>
          <w:szCs w:val="24"/>
        </w:rPr>
        <w:t>,</w:t>
      </w:r>
      <w:r w:rsidR="00734D2F">
        <w:rPr>
          <w:rFonts w:ascii="Arial" w:hAnsi="Arial" w:cs="Arial"/>
          <w:color w:val="auto"/>
          <w:sz w:val="24"/>
          <w:szCs w:val="24"/>
        </w:rPr>
        <w:t xml:space="preserve">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274BEE">
        <w:rPr>
          <w:rFonts w:ascii="Arial" w:hAnsi="Arial" w:cs="Arial"/>
          <w:color w:val="auto"/>
          <w:sz w:val="24"/>
          <w:szCs w:val="24"/>
        </w:rPr>
        <w:t>realizar inversión por parte de la implementació</w:t>
      </w:r>
      <w:r w:rsidR="00CD08CC">
        <w:rPr>
          <w:rFonts w:ascii="Arial" w:hAnsi="Arial" w:cs="Arial"/>
          <w:color w:val="auto"/>
          <w:sz w:val="24"/>
          <w:szCs w:val="24"/>
        </w:rPr>
        <w:t>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lastRenderedPageBreak/>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w:t>
      </w:r>
      <w:r w:rsidR="006C207C" w:rsidRPr="00F94605">
        <w:rPr>
          <w:rFonts w:ascii="Arial" w:hAnsi="Arial" w:cs="Arial"/>
          <w:sz w:val="24"/>
        </w:rPr>
        <w:t>o</w:t>
      </w:r>
      <w:r w:rsidRPr="00F94605">
        <w:rPr>
          <w:rFonts w:ascii="Arial" w:hAnsi="Arial" w:cs="Arial"/>
          <w:sz w:val="24"/>
        </w:rPr>
        <w:t xml:space="preserve">s </w:t>
      </w:r>
      <w:r w:rsidR="006C207C" w:rsidRPr="00F94605">
        <w:rPr>
          <w:rFonts w:ascii="Arial" w:hAnsi="Arial" w:cs="Arial"/>
          <w:sz w:val="24"/>
        </w:rPr>
        <w:t xml:space="preserve">notebook </w:t>
      </w:r>
      <w:r w:rsidRPr="00F94605">
        <w:rPr>
          <w:rFonts w:ascii="Arial" w:hAnsi="Arial" w:cs="Arial"/>
          <w:sz w:val="24"/>
        </w:rPr>
        <w:t xml:space="preserve">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74BEE"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Cabe destacar la depreciació</w:t>
      </w:r>
      <w:r w:rsidR="002065F9">
        <w:rPr>
          <w:rFonts w:ascii="Arial" w:hAnsi="Arial" w:cs="Arial"/>
          <w:color w:val="auto"/>
          <w:sz w:val="24"/>
          <w:szCs w:val="24"/>
        </w:rPr>
        <w:t xml:space="preserve">n del equipo a utilizar en el desarrollo de este proyecto </w:t>
      </w:r>
      <w:r w:rsidR="00961259">
        <w:rPr>
          <w:rFonts w:ascii="Arial" w:hAnsi="Arial" w:cs="Arial"/>
          <w:color w:val="auto"/>
          <w:sz w:val="24"/>
          <w:szCs w:val="24"/>
        </w:rPr>
        <w:t>es equivalente al 30% y nuestro proyecto se realiz</w:t>
      </w:r>
      <w:r>
        <w:rPr>
          <w:rFonts w:ascii="Arial" w:hAnsi="Arial" w:cs="Arial"/>
          <w:color w:val="auto"/>
          <w:sz w:val="24"/>
          <w:szCs w:val="24"/>
        </w:rPr>
        <w:t>ará</w:t>
      </w:r>
      <w:r w:rsidR="005E1C95">
        <w:rPr>
          <w:rFonts w:ascii="Arial" w:hAnsi="Arial" w:cs="Arial"/>
          <w:color w:val="auto"/>
          <w:sz w:val="24"/>
          <w:szCs w:val="24"/>
        </w:rPr>
        <w:t xml:space="preserve">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Pr>
          <w:rFonts w:ascii="Arial" w:hAnsi="Arial" w:cs="Arial"/>
          <w:color w:val="auto"/>
          <w:sz w:val="24"/>
          <w:szCs w:val="24"/>
        </w:rPr>
        <w:t>y nos da una depreciació</w:t>
      </w:r>
      <w:r w:rsidR="00A25783">
        <w:rPr>
          <w:rFonts w:ascii="Arial" w:hAnsi="Arial" w:cs="Arial"/>
          <w:color w:val="auto"/>
          <w:sz w:val="24"/>
          <w:szCs w:val="24"/>
        </w:rPr>
        <w:t>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E17B93" w:rsidRDefault="009200AF"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sidR="00274BEE">
        <w:rPr>
          <w:rFonts w:ascii="Arial" w:hAnsi="Arial" w:cs="Arial"/>
          <w:sz w:val="24"/>
        </w:rPr>
        <w:t>la energía elé</w:t>
      </w:r>
      <w:r w:rsidRPr="00E17B93">
        <w:rPr>
          <w:rFonts w:ascii="Arial" w:hAnsi="Arial" w:cs="Arial"/>
          <w:sz w:val="24"/>
        </w:rPr>
        <w:t>ctrica se realiza tomand</w:t>
      </w:r>
      <w:r w:rsidR="00274BEE">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sidR="00274BEE">
        <w:rPr>
          <w:rFonts w:ascii="Arial" w:hAnsi="Arial" w:cs="Arial"/>
          <w:sz w:val="24"/>
        </w:rPr>
        <w:t>í</w:t>
      </w:r>
      <w:r w:rsidRPr="00E17B93">
        <w:rPr>
          <w:rFonts w:ascii="Arial" w:hAnsi="Arial" w:cs="Arial"/>
          <w:sz w:val="24"/>
        </w:rPr>
        <w:t>stic</w:t>
      </w:r>
      <w:r w:rsidR="00E17B93">
        <w:rPr>
          <w:rFonts w:ascii="Arial" w:hAnsi="Arial" w:cs="Arial"/>
          <w:sz w:val="24"/>
        </w:rPr>
        <w:t>as propias de cada uno de ellos.</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sidR="00274BEE">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sidR="00274BEE">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274BEE" w:rsidP="00C8659E">
            <w:pPr>
              <w:spacing w:line="276" w:lineRule="auto"/>
              <w:jc w:val="both"/>
              <w:rPr>
                <w:rFonts w:ascii="Arial" w:hAnsi="Arial" w:cs="Arial"/>
                <w:sz w:val="24"/>
                <w:szCs w:val="24"/>
              </w:rPr>
            </w:pPr>
            <w:r>
              <w:rPr>
                <w:rFonts w:ascii="Arial" w:hAnsi="Arial" w:cs="Arial"/>
                <w:color w:val="auto"/>
                <w:sz w:val="24"/>
                <w:szCs w:val="24"/>
              </w:rPr>
              <w:t>Iluminació</w:t>
            </w:r>
            <w:r w:rsidR="00633395" w:rsidRPr="002E1795">
              <w:rPr>
                <w:rFonts w:ascii="Arial" w:hAnsi="Arial" w:cs="Arial"/>
                <w:color w:val="auto"/>
                <w:sz w:val="24"/>
                <w:szCs w:val="24"/>
              </w:rPr>
              <w:t>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00633395"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F94605">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F94605" w:rsidRPr="00F94605" w:rsidRDefault="00F94605" w:rsidP="00F94605">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sidR="00274BEE">
        <w:rPr>
          <w:rFonts w:ascii="Arial" w:hAnsi="Arial" w:cs="Arial"/>
          <w:sz w:val="24"/>
        </w:rPr>
        <w:t>.</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E17B93">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005D4390"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17B93" w:rsidRDefault="00E17B93" w:rsidP="00E17B93">
      <w:pPr>
        <w:tabs>
          <w:tab w:val="right" w:pos="8080"/>
        </w:tabs>
        <w:spacing w:line="360" w:lineRule="auto"/>
        <w:ind w:firstLine="709"/>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lastRenderedPageBreak/>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E17B93">
            <w:pPr>
              <w:keepNext/>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E17B93" w:rsidRDefault="00E17B93" w:rsidP="00E17B93">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17B93" w:rsidRDefault="00ED0BE2" w:rsidP="00E17B93">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633395" w:rsidRPr="002E1795" w:rsidRDefault="00633395" w:rsidP="00E17B93">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00274BEE">
        <w:rPr>
          <w:rFonts w:ascii="Arial" w:hAnsi="Arial" w:cs="Arial"/>
          <w:sz w:val="24"/>
        </w:rPr>
        <w:t>??????????????.</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17B93" w:rsidRDefault="00E17B93" w:rsidP="00ED0BE2">
      <w:pPr>
        <w:spacing w:line="360" w:lineRule="auto"/>
        <w:ind w:firstLine="720"/>
        <w:jc w:val="both"/>
        <w:rPr>
          <w:rFonts w:ascii="Arial" w:hAnsi="Arial" w:cs="Arial"/>
          <w:sz w:val="24"/>
          <w:szCs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sidR="00274BEE">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sidR="00BA5038">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Pr="00E17B93"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El cuadro que se muestra a continuación son los recursos necesarios para llevar a cabo el desarrollo de este proyecto:</w:t>
      </w:r>
    </w:p>
    <w:p w:rsidR="00E17B93" w:rsidRPr="002E1795" w:rsidRDefault="00E17B93" w:rsidP="00ED0BE2">
      <w:pPr>
        <w:spacing w:line="360" w:lineRule="auto"/>
        <w:ind w:firstLine="720"/>
        <w:rPr>
          <w:rFonts w:ascii="Arial" w:hAnsi="Arial" w:cs="Arial"/>
          <w:sz w:val="24"/>
          <w:szCs w:val="24"/>
        </w:rPr>
      </w:pP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BA5038" w:rsidP="007578F3">
            <w:pPr>
              <w:rPr>
                <w:rFonts w:ascii="Arial" w:hAnsi="Arial" w:cs="Arial"/>
                <w:color w:val="auto"/>
                <w:sz w:val="24"/>
                <w:szCs w:val="24"/>
              </w:rPr>
            </w:pPr>
            <w:r>
              <w:rPr>
                <w:rFonts w:ascii="Arial" w:hAnsi="Arial" w:cs="Arial"/>
                <w:color w:val="auto"/>
                <w:sz w:val="24"/>
                <w:szCs w:val="24"/>
              </w:rPr>
              <w:lastRenderedPageBreak/>
              <w:t>Descripció</w:t>
            </w:r>
            <w:r w:rsidR="001A1A3D" w:rsidRPr="002E1795">
              <w:rPr>
                <w:rFonts w:ascii="Arial" w:hAnsi="Arial" w:cs="Arial"/>
                <w:color w:val="auto"/>
                <w:sz w:val="24"/>
                <w:szCs w:val="24"/>
              </w:rPr>
              <w:t>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E17B93">
            <w:pPr>
              <w:keepNext/>
              <w:ind w:left="108"/>
              <w:rPr>
                <w:rFonts w:ascii="Arial" w:hAnsi="Arial" w:cs="Arial"/>
                <w:color w:val="auto"/>
                <w:sz w:val="24"/>
                <w:szCs w:val="24"/>
              </w:rPr>
            </w:pPr>
            <w:r w:rsidRPr="002E1795">
              <w:rPr>
                <w:rFonts w:ascii="Arial" w:hAnsi="Arial" w:cs="Arial"/>
                <w:color w:val="auto"/>
                <w:sz w:val="24"/>
                <w:szCs w:val="24"/>
              </w:rPr>
              <w:t>$</w:t>
            </w:r>
          </w:p>
        </w:tc>
      </w:tr>
    </w:tbl>
    <w:p w:rsidR="00985AE7" w:rsidRPr="00E17B93" w:rsidRDefault="00E17B93" w:rsidP="00E17B93">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sidR="00BA5038">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sidR="00BA5038">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Pr="002B3D84" w:rsidRDefault="00E17B93"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bookmarkStart w:id="40" w:name="_GoBack"/>
      <w:bookmarkEnd w:id="40"/>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41" w:name="_Toc369914371"/>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41"/>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2" w:name="_Toc369914372"/>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42"/>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3" w:name="_Toc369914373"/>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43"/>
    </w:p>
    <w:p w:rsidR="002B3D84" w:rsidRPr="002B3D84" w:rsidRDefault="002B3D84" w:rsidP="002B3D84"/>
    <w:p w:rsidR="00031F00" w:rsidRDefault="00031F00" w:rsidP="002B3D84">
      <w:pPr>
        <w:pStyle w:val="Ttulo3"/>
        <w:rPr>
          <w:rFonts w:ascii="Arial" w:hAnsi="Arial" w:cs="Arial"/>
          <w:color w:val="auto"/>
          <w:sz w:val="24"/>
          <w:szCs w:val="24"/>
        </w:rPr>
      </w:pPr>
      <w:bookmarkStart w:id="44" w:name="_Toc369914374"/>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44"/>
    </w:p>
    <w:p w:rsidR="002B3D84" w:rsidRPr="002B3D84" w:rsidRDefault="002B3D84" w:rsidP="002B3D84"/>
    <w:p w:rsidR="00031F00" w:rsidRDefault="000E0880" w:rsidP="002B3D84">
      <w:pPr>
        <w:pStyle w:val="Ttulo3"/>
        <w:rPr>
          <w:rFonts w:ascii="Arial" w:hAnsi="Arial" w:cs="Arial"/>
          <w:color w:val="auto"/>
          <w:sz w:val="24"/>
          <w:szCs w:val="24"/>
        </w:rPr>
      </w:pPr>
      <w:bookmarkStart w:id="45" w:name="_Toc369914375"/>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45"/>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46" w:name="_Toc369914376"/>
      <w:r w:rsidRPr="002B3D84">
        <w:rPr>
          <w:rFonts w:ascii="Arial" w:eastAsia="Times New Roman" w:hAnsi="Arial" w:cs="Arial"/>
          <w:bCs/>
          <w:color w:val="auto"/>
          <w:sz w:val="24"/>
          <w:szCs w:val="24"/>
        </w:rPr>
        <w:t>Diseño Lógico</w:t>
      </w:r>
      <w:bookmarkEnd w:id="46"/>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47" w:name="_Toc369914377"/>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47"/>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914378"/>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8"/>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9" w:name="_Toc369914379"/>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0" w:name="_Toc369914380"/>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5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1" w:name="_Toc369914381"/>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51"/>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52" w:name="_Toc369914382"/>
      <w:r w:rsidRPr="002B3D84">
        <w:rPr>
          <w:rFonts w:ascii="Arial" w:hAnsi="Arial" w:cs="Arial"/>
          <w:color w:val="auto"/>
          <w:sz w:val="24"/>
          <w:szCs w:val="24"/>
        </w:rPr>
        <w:t>4.4.6 Diagrama de Secuencia</w:t>
      </w:r>
      <w:bookmarkEnd w:id="52"/>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3" w:name="_Toc369914383"/>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53"/>
    </w:p>
    <w:p w:rsidR="00031F00" w:rsidRPr="002B3D84" w:rsidRDefault="000E0880" w:rsidP="002B3D84">
      <w:pPr>
        <w:pStyle w:val="Ttulo3"/>
        <w:rPr>
          <w:rFonts w:ascii="Arial" w:hAnsi="Arial" w:cs="Arial"/>
          <w:color w:val="auto"/>
          <w:sz w:val="24"/>
          <w:szCs w:val="24"/>
        </w:rPr>
      </w:pPr>
      <w:bookmarkStart w:id="54" w:name="_Toc369914384"/>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54"/>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55" w:name="_Toc369914385"/>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55"/>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6" w:name="_Toc369914386"/>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56"/>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7" w:name="_Toc369914387"/>
      <w:r w:rsidRPr="002B3D84">
        <w:rPr>
          <w:rFonts w:ascii="Arial" w:eastAsia="Times New Roman" w:hAnsi="Arial" w:cs="Arial"/>
          <w:bCs/>
          <w:color w:val="auto"/>
          <w:sz w:val="24"/>
          <w:szCs w:val="24"/>
        </w:rPr>
        <w:t>Implementación</w:t>
      </w:r>
      <w:bookmarkEnd w:id="57"/>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8" w:name="_Toc369914388"/>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8"/>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9" w:name="_Toc369914344"/>
      <w:r w:rsidRPr="002C7D50">
        <w:rPr>
          <w:rFonts w:ascii="Arial" w:hAnsi="Arial" w:cs="Arial"/>
          <w:sz w:val="22"/>
        </w:rPr>
        <w:t xml:space="preserve">Tabla </w:t>
      </w:r>
      <w:r w:rsidR="00F94605">
        <w:rPr>
          <w:rFonts w:ascii="Arial" w:hAnsi="Arial" w:cs="Arial"/>
          <w:sz w:val="22"/>
        </w:rPr>
        <w:fldChar w:fldCharType="begin"/>
      </w:r>
      <w:r w:rsidR="00F94605">
        <w:rPr>
          <w:rFonts w:ascii="Arial" w:hAnsi="Arial" w:cs="Arial"/>
          <w:sz w:val="22"/>
        </w:rPr>
        <w:instrText xml:space="preserve"> SEQ Tabla \* ARABIC </w:instrText>
      </w:r>
      <w:r w:rsidR="00F94605">
        <w:rPr>
          <w:rFonts w:ascii="Arial" w:hAnsi="Arial" w:cs="Arial"/>
          <w:sz w:val="22"/>
        </w:rPr>
        <w:fldChar w:fldCharType="separate"/>
      </w:r>
      <w:r w:rsidR="00E17B93">
        <w:rPr>
          <w:rFonts w:ascii="Arial" w:hAnsi="Arial" w:cs="Arial"/>
          <w:sz w:val="22"/>
        </w:rPr>
        <w:t>8</w:t>
      </w:r>
      <w:bookmarkEnd w:id="59"/>
      <w:r w:rsidR="00F94605">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60" w:name="h.2xcytpi" w:colFirst="0" w:colLast="0"/>
      <w:bookmarkStart w:id="61" w:name="_Toc369914389"/>
      <w:bookmarkEnd w:id="60"/>
      <w:r w:rsidRPr="003A68D9">
        <w:rPr>
          <w:rFonts w:ascii="Arial" w:eastAsia="Times New Roman" w:hAnsi="Arial" w:cs="Arial"/>
          <w:bCs/>
          <w:color w:val="auto"/>
          <w:sz w:val="24"/>
          <w:szCs w:val="24"/>
        </w:rPr>
        <w:t>Bibliografía</w:t>
      </w:r>
      <w:bookmarkEnd w:id="61"/>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E5A" w:rsidRDefault="00043E5A">
      <w:pPr>
        <w:spacing w:after="0" w:line="240" w:lineRule="auto"/>
      </w:pPr>
      <w:r>
        <w:separator/>
      </w:r>
    </w:p>
  </w:endnote>
  <w:endnote w:type="continuationSeparator" w:id="0">
    <w:p w:rsidR="00043E5A" w:rsidRDefault="0004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05A" w:rsidRDefault="0084705A"/>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84705A" w:rsidTr="00D40DA4">
      <w:tc>
        <w:tcPr>
          <w:tcW w:w="4500" w:type="dxa"/>
          <w:tcMar>
            <w:top w:w="72" w:type="dxa"/>
            <w:left w:w="115" w:type="dxa"/>
            <w:bottom w:w="72" w:type="dxa"/>
            <w:right w:w="115" w:type="dxa"/>
          </w:tcMar>
        </w:tcPr>
        <w:p w:rsidR="0084705A" w:rsidRDefault="0084705A">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84705A" w:rsidRDefault="0084705A" w:rsidP="00D40DA4">
          <w:pPr>
            <w:tabs>
              <w:tab w:val="center" w:pos="4419"/>
              <w:tab w:val="right" w:pos="8838"/>
            </w:tabs>
            <w:spacing w:after="0" w:line="240" w:lineRule="auto"/>
            <w:jc w:val="right"/>
          </w:pPr>
          <w:r>
            <w:fldChar w:fldCharType="begin"/>
          </w:r>
          <w:r>
            <w:instrText>PAGE</w:instrText>
          </w:r>
          <w:r>
            <w:fldChar w:fldCharType="separate"/>
          </w:r>
          <w:r w:rsidR="002C0A1F">
            <w:t>38</w:t>
          </w:r>
          <w:r>
            <w:fldChar w:fldCharType="end"/>
          </w:r>
        </w:p>
      </w:tc>
    </w:tr>
  </w:tbl>
  <w:p w:rsidR="0084705A" w:rsidRDefault="0084705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E5A" w:rsidRDefault="00043E5A">
      <w:pPr>
        <w:spacing w:after="0" w:line="240" w:lineRule="auto"/>
      </w:pPr>
      <w:r>
        <w:separator/>
      </w:r>
    </w:p>
  </w:footnote>
  <w:footnote w:type="continuationSeparator" w:id="0">
    <w:p w:rsidR="00043E5A" w:rsidRDefault="00043E5A">
      <w:pPr>
        <w:spacing w:after="0" w:line="240" w:lineRule="auto"/>
      </w:pPr>
      <w:r>
        <w:continuationSeparator/>
      </w:r>
    </w:p>
  </w:footnote>
  <w:footnote w:id="1">
    <w:p w:rsidR="0084705A" w:rsidRDefault="0084705A"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84705A" w:rsidRDefault="0084705A"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84705A" w:rsidRDefault="0084705A" w:rsidP="0024335E">
      <w:pPr>
        <w:pStyle w:val="Textonotapie"/>
      </w:pPr>
      <w:r>
        <w:rPr>
          <w:rStyle w:val="Refdenotaalpie"/>
        </w:rPr>
        <w:footnoteRef/>
      </w:r>
      <w:r>
        <w:t xml:space="preserve"> Recuperado en Octubre del 2013, de </w:t>
      </w:r>
      <w:r w:rsidRPr="0096198B">
        <w:t>http://osticket.com/</w:t>
      </w:r>
    </w:p>
  </w:footnote>
  <w:footnote w:id="4">
    <w:p w:rsidR="0084705A" w:rsidRDefault="0084705A" w:rsidP="0024335E">
      <w:pPr>
        <w:pStyle w:val="Textonotapie"/>
      </w:pPr>
      <w:r>
        <w:rPr>
          <w:rStyle w:val="Refdenotaalpie"/>
        </w:rPr>
        <w:footnoteRef/>
      </w:r>
      <w:r>
        <w:t xml:space="preserve"> Recuperado en Octubre del 2013, de </w:t>
      </w:r>
      <w:r w:rsidRPr="0096198B">
        <w:t>http://www.mantisbt.org/</w:t>
      </w:r>
    </w:p>
  </w:footnote>
  <w:footnote w:id="5">
    <w:p w:rsidR="0084705A" w:rsidRDefault="0084705A"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84705A" w:rsidRDefault="0084705A" w:rsidP="0024335E">
      <w:pPr>
        <w:pStyle w:val="Textonotapie"/>
      </w:pPr>
      <w:r>
        <w:rPr>
          <w:rStyle w:val="Refdenotaalpie"/>
        </w:rPr>
        <w:footnoteRef/>
      </w:r>
      <w:r>
        <w:t xml:space="preserve"> Recuperado en Octubre del 2013, de </w:t>
      </w:r>
      <w:r w:rsidRPr="00782785">
        <w:t>http://php.net/</w:t>
      </w:r>
    </w:p>
  </w:footnote>
  <w:footnote w:id="7">
    <w:p w:rsidR="0084705A" w:rsidRDefault="0084705A" w:rsidP="0024335E">
      <w:pPr>
        <w:pStyle w:val="Textonotapie"/>
      </w:pPr>
      <w:r>
        <w:rPr>
          <w:rStyle w:val="Refdenotaalpie"/>
        </w:rPr>
        <w:footnoteRef/>
      </w:r>
      <w:r>
        <w:t xml:space="preserve">  Recuperado en Octubre del 2013, de </w:t>
      </w:r>
      <w:r w:rsidRPr="00D1699A">
        <w:t>http://www.asp.net/</w:t>
      </w:r>
    </w:p>
  </w:footnote>
  <w:footnote w:id="8">
    <w:p w:rsidR="0084705A" w:rsidRDefault="0084705A"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05A" w:rsidRDefault="0084705A">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43E5A"/>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41057"/>
    <w:rsid w:val="0017057F"/>
    <w:rsid w:val="00175795"/>
    <w:rsid w:val="001842F1"/>
    <w:rsid w:val="00184898"/>
    <w:rsid w:val="00191ED7"/>
    <w:rsid w:val="00194812"/>
    <w:rsid w:val="001A1A3D"/>
    <w:rsid w:val="001A364F"/>
    <w:rsid w:val="001B5C8E"/>
    <w:rsid w:val="001C0135"/>
    <w:rsid w:val="001D4162"/>
    <w:rsid w:val="001D4EE4"/>
    <w:rsid w:val="001E75CE"/>
    <w:rsid w:val="001F07E9"/>
    <w:rsid w:val="001F274C"/>
    <w:rsid w:val="001F3753"/>
    <w:rsid w:val="002065F9"/>
    <w:rsid w:val="00210CD8"/>
    <w:rsid w:val="00212E39"/>
    <w:rsid w:val="002165D1"/>
    <w:rsid w:val="00232493"/>
    <w:rsid w:val="0024335E"/>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B563B"/>
    <w:rsid w:val="003D14CC"/>
    <w:rsid w:val="004109E4"/>
    <w:rsid w:val="00414D7C"/>
    <w:rsid w:val="0042216B"/>
    <w:rsid w:val="0042279E"/>
    <w:rsid w:val="00433D22"/>
    <w:rsid w:val="00435004"/>
    <w:rsid w:val="004437BC"/>
    <w:rsid w:val="00447455"/>
    <w:rsid w:val="00451461"/>
    <w:rsid w:val="00473071"/>
    <w:rsid w:val="00474AC3"/>
    <w:rsid w:val="00476A8F"/>
    <w:rsid w:val="00485BB2"/>
    <w:rsid w:val="004A0222"/>
    <w:rsid w:val="004A2582"/>
    <w:rsid w:val="004A3089"/>
    <w:rsid w:val="004A7589"/>
    <w:rsid w:val="004C2A46"/>
    <w:rsid w:val="004D74FB"/>
    <w:rsid w:val="0051171D"/>
    <w:rsid w:val="00514760"/>
    <w:rsid w:val="00515A55"/>
    <w:rsid w:val="005164CA"/>
    <w:rsid w:val="0051659D"/>
    <w:rsid w:val="00567854"/>
    <w:rsid w:val="00570B2C"/>
    <w:rsid w:val="00595258"/>
    <w:rsid w:val="005B3AE5"/>
    <w:rsid w:val="005C7EB7"/>
    <w:rsid w:val="005D4390"/>
    <w:rsid w:val="005E0C68"/>
    <w:rsid w:val="005E1C95"/>
    <w:rsid w:val="005E2B99"/>
    <w:rsid w:val="005E4FF5"/>
    <w:rsid w:val="005F0CDC"/>
    <w:rsid w:val="005F1085"/>
    <w:rsid w:val="005F1490"/>
    <w:rsid w:val="00606CC8"/>
    <w:rsid w:val="00616FE0"/>
    <w:rsid w:val="00622519"/>
    <w:rsid w:val="00625F45"/>
    <w:rsid w:val="00633395"/>
    <w:rsid w:val="00653511"/>
    <w:rsid w:val="00656770"/>
    <w:rsid w:val="0066693A"/>
    <w:rsid w:val="00677964"/>
    <w:rsid w:val="00693A9A"/>
    <w:rsid w:val="006A17A6"/>
    <w:rsid w:val="006A34C2"/>
    <w:rsid w:val="006C1615"/>
    <w:rsid w:val="006C207C"/>
    <w:rsid w:val="006E0189"/>
    <w:rsid w:val="006F5722"/>
    <w:rsid w:val="00716CF9"/>
    <w:rsid w:val="00722F79"/>
    <w:rsid w:val="00731975"/>
    <w:rsid w:val="00734D2F"/>
    <w:rsid w:val="007360A1"/>
    <w:rsid w:val="007467B3"/>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16513"/>
    <w:rsid w:val="00825F08"/>
    <w:rsid w:val="00845F87"/>
    <w:rsid w:val="0084600A"/>
    <w:rsid w:val="0084705A"/>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3D05"/>
    <w:rsid w:val="00B776A7"/>
    <w:rsid w:val="00B84BC3"/>
    <w:rsid w:val="00B86E95"/>
    <w:rsid w:val="00B920BE"/>
    <w:rsid w:val="00BA5038"/>
    <w:rsid w:val="00BB6A9E"/>
    <w:rsid w:val="00BC36AE"/>
    <w:rsid w:val="00BD1326"/>
    <w:rsid w:val="00BE57A3"/>
    <w:rsid w:val="00BE5B98"/>
    <w:rsid w:val="00BF0ACB"/>
    <w:rsid w:val="00BF50E4"/>
    <w:rsid w:val="00C167B1"/>
    <w:rsid w:val="00C24070"/>
    <w:rsid w:val="00C24E92"/>
    <w:rsid w:val="00C334D7"/>
    <w:rsid w:val="00C455F6"/>
    <w:rsid w:val="00C5459E"/>
    <w:rsid w:val="00C57845"/>
    <w:rsid w:val="00C8659E"/>
    <w:rsid w:val="00C9101F"/>
    <w:rsid w:val="00C92F20"/>
    <w:rsid w:val="00C94BC4"/>
    <w:rsid w:val="00CA4F92"/>
    <w:rsid w:val="00CC4AFD"/>
    <w:rsid w:val="00CD08CC"/>
    <w:rsid w:val="00CE0188"/>
    <w:rsid w:val="00D04D1F"/>
    <w:rsid w:val="00D146AF"/>
    <w:rsid w:val="00D1699A"/>
    <w:rsid w:val="00D40DA4"/>
    <w:rsid w:val="00D41435"/>
    <w:rsid w:val="00D43F5C"/>
    <w:rsid w:val="00D43FCD"/>
    <w:rsid w:val="00D648AA"/>
    <w:rsid w:val="00D67052"/>
    <w:rsid w:val="00D7739F"/>
    <w:rsid w:val="00D938D0"/>
    <w:rsid w:val="00DA5178"/>
    <w:rsid w:val="00DB271B"/>
    <w:rsid w:val="00DB4888"/>
    <w:rsid w:val="00DC74D5"/>
    <w:rsid w:val="00DE7142"/>
    <w:rsid w:val="00DF26EF"/>
    <w:rsid w:val="00E04923"/>
    <w:rsid w:val="00E17B93"/>
    <w:rsid w:val="00E20BFD"/>
    <w:rsid w:val="00E2687C"/>
    <w:rsid w:val="00E306FB"/>
    <w:rsid w:val="00E3188D"/>
    <w:rsid w:val="00E45944"/>
    <w:rsid w:val="00E5017A"/>
    <w:rsid w:val="00E5038F"/>
    <w:rsid w:val="00E5296A"/>
    <w:rsid w:val="00E60D0B"/>
    <w:rsid w:val="00E87819"/>
    <w:rsid w:val="00EA0A1C"/>
    <w:rsid w:val="00EA1DE4"/>
    <w:rsid w:val="00EA421E"/>
    <w:rsid w:val="00EA4845"/>
    <w:rsid w:val="00EB2635"/>
    <w:rsid w:val="00EB7A4F"/>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6210"/>
    <w:rsid w:val="00F94120"/>
    <w:rsid w:val="00F94605"/>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8907F-4E2B-431D-B10D-F4C345B7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40</Pages>
  <Words>6203</Words>
  <Characters>34119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49</cp:revision>
  <dcterms:created xsi:type="dcterms:W3CDTF">2013-06-17T00:26:00Z</dcterms:created>
  <dcterms:modified xsi:type="dcterms:W3CDTF">2013-10-21T00:22:00Z</dcterms:modified>
</cp:coreProperties>
</file>