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4353" w14:textId="77777777" w:rsidR="00507BEE" w:rsidRDefault="00507BEE">
      <w:pPr>
        <w:spacing w:after="0"/>
      </w:pPr>
    </w:p>
    <w:p w14:paraId="47BBB872" w14:textId="77777777" w:rsidR="00507BEE" w:rsidRDefault="00507BEE">
      <w:pPr>
        <w:spacing w:after="0"/>
      </w:pPr>
    </w:p>
    <w:p w14:paraId="079FB978" w14:textId="77777777" w:rsidR="00507BEE" w:rsidRDefault="00507BEE">
      <w:pPr>
        <w:spacing w:after="0"/>
      </w:pPr>
    </w:p>
    <w:p w14:paraId="159AF216" w14:textId="77777777" w:rsidR="00507BEE" w:rsidRDefault="00507BEE">
      <w:pPr>
        <w:spacing w:after="0"/>
      </w:pPr>
    </w:p>
    <w:p w14:paraId="7445E006" w14:textId="77777777" w:rsidR="00507BEE" w:rsidRDefault="00507BEE">
      <w:pPr>
        <w:spacing w:after="0"/>
      </w:pPr>
    </w:p>
    <w:p w14:paraId="37B04290" w14:textId="77777777" w:rsidR="00507BEE" w:rsidRDefault="00507BEE">
      <w:pPr>
        <w:spacing w:after="0"/>
      </w:pPr>
    </w:p>
    <w:p w14:paraId="7FF655DE" w14:textId="77777777" w:rsidR="00507BEE" w:rsidRDefault="00000000">
      <w:pPr>
        <w:spacing w:after="480"/>
        <w:jc w:val="center"/>
      </w:pPr>
      <w:r>
        <w:rPr>
          <w:rFonts w:eastAsia="Calibri"/>
          <w:b/>
          <w:color w:val="A87D43"/>
          <w:sz w:val="28"/>
        </w:rPr>
        <w:t>◆ ◆ ◆</w:t>
      </w:r>
    </w:p>
    <w:p w14:paraId="28491166" w14:textId="77777777" w:rsidR="00507BEE" w:rsidRDefault="00000000">
      <w:pPr>
        <w:spacing w:after="160"/>
        <w:jc w:val="center"/>
      </w:pPr>
      <w:r>
        <w:rPr>
          <w:rFonts w:eastAsia="Calibri"/>
          <w:b/>
          <w:color w:val="064E3B"/>
          <w:sz w:val="56"/>
        </w:rPr>
        <w:t>JHB CURTAIN CLEANING</w:t>
      </w:r>
    </w:p>
    <w:p w14:paraId="162D3153" w14:textId="77777777" w:rsidR="00507BEE" w:rsidRDefault="00000000">
      <w:pPr>
        <w:spacing w:after="80"/>
        <w:jc w:val="center"/>
      </w:pPr>
      <w:r>
        <w:rPr>
          <w:rFonts w:eastAsia="Calibri"/>
          <w:color w:val="A87D43"/>
          <w:sz w:val="32"/>
        </w:rPr>
        <w:t>Technical Specification &amp; Implementation Blueprint</w:t>
      </w:r>
    </w:p>
    <w:p w14:paraId="5ECA0AA0" w14:textId="77777777" w:rsidR="00507BEE" w:rsidRDefault="00000000">
      <w:pPr>
        <w:spacing w:after="720"/>
        <w:jc w:val="center"/>
      </w:pPr>
      <w:r>
        <w:rPr>
          <w:rFonts w:eastAsia="Calibri"/>
          <w:i/>
          <w:color w:val="555555"/>
          <w:sz w:val="24"/>
        </w:rPr>
        <w:t>High-Performance Local Search &amp; Compliance Platform</w:t>
      </w:r>
    </w:p>
    <w:p w14:paraId="0806954A" w14:textId="77777777" w:rsidR="00507BEE" w:rsidRDefault="00000000">
      <w:pPr>
        <w:spacing w:after="720"/>
        <w:jc w:val="center"/>
      </w:pPr>
      <w:r>
        <w:rPr>
          <w:rFonts w:eastAsia="Calibri"/>
          <w:color w:val="DADAD7"/>
          <w:sz w:val="20"/>
        </w:rPr>
        <w:t>──────────────────────────────</w:t>
      </w:r>
    </w:p>
    <w:p w14:paraId="7F99E057" w14:textId="77777777" w:rsidR="00507BEE" w:rsidRDefault="00000000">
      <w:pPr>
        <w:spacing w:after="40"/>
        <w:jc w:val="center"/>
      </w:pPr>
      <w:r>
        <w:rPr>
          <w:rFonts w:eastAsia="Calibri"/>
          <w:b/>
          <w:color w:val="064E3B"/>
          <w:sz w:val="21"/>
        </w:rPr>
        <w:t xml:space="preserve">Document Type: </w:t>
      </w:r>
      <w:r>
        <w:rPr>
          <w:rFonts w:eastAsia="Calibri"/>
          <w:color w:val="333333"/>
          <w:sz w:val="21"/>
        </w:rPr>
        <w:t>Technical Documentation</w:t>
      </w:r>
    </w:p>
    <w:p w14:paraId="4D406D1B" w14:textId="77777777" w:rsidR="00507BEE" w:rsidRDefault="00000000">
      <w:pPr>
        <w:spacing w:after="40"/>
        <w:jc w:val="center"/>
      </w:pPr>
      <w:r>
        <w:rPr>
          <w:rFonts w:eastAsia="Calibri"/>
          <w:b/>
          <w:color w:val="064E3B"/>
          <w:sz w:val="21"/>
        </w:rPr>
        <w:t xml:space="preserve">Version: </w:t>
      </w:r>
      <w:r>
        <w:rPr>
          <w:rFonts w:eastAsia="Calibri"/>
          <w:color w:val="333333"/>
          <w:sz w:val="21"/>
        </w:rPr>
        <w:t>v1.0</w:t>
      </w:r>
    </w:p>
    <w:p w14:paraId="3BA67642" w14:textId="77777777" w:rsidR="00507BEE" w:rsidRDefault="00000000">
      <w:pPr>
        <w:spacing w:after="40"/>
        <w:jc w:val="center"/>
      </w:pPr>
      <w:r>
        <w:rPr>
          <w:rFonts w:eastAsia="Calibri"/>
          <w:b/>
          <w:color w:val="064E3B"/>
          <w:sz w:val="21"/>
        </w:rPr>
        <w:t xml:space="preserve">Status: </w:t>
      </w:r>
      <w:r>
        <w:rPr>
          <w:rFonts w:eastAsia="Calibri"/>
          <w:color w:val="333333"/>
          <w:sz w:val="21"/>
        </w:rPr>
        <w:t>Approved for Build</w:t>
      </w:r>
    </w:p>
    <w:p w14:paraId="7C138675" w14:textId="77777777" w:rsidR="00507BEE" w:rsidRDefault="00000000">
      <w:pPr>
        <w:spacing w:after="40"/>
        <w:jc w:val="center"/>
      </w:pPr>
      <w:r>
        <w:rPr>
          <w:rFonts w:eastAsia="Calibri"/>
          <w:b/>
          <w:color w:val="064E3B"/>
          <w:sz w:val="21"/>
        </w:rPr>
        <w:t xml:space="preserve">Issue Date: </w:t>
      </w:r>
      <w:r>
        <w:rPr>
          <w:rFonts w:eastAsia="Calibri"/>
          <w:color w:val="333333"/>
          <w:sz w:val="21"/>
        </w:rPr>
        <w:t>2026-06-20</w:t>
      </w:r>
    </w:p>
    <w:p w14:paraId="141A3775" w14:textId="77777777" w:rsidR="00507BEE" w:rsidRDefault="00000000">
      <w:pPr>
        <w:spacing w:after="40"/>
        <w:jc w:val="center"/>
      </w:pPr>
      <w:r>
        <w:rPr>
          <w:rFonts w:eastAsia="Calibri"/>
          <w:b/>
          <w:color w:val="064E3B"/>
          <w:sz w:val="21"/>
        </w:rPr>
        <w:t xml:space="preserve">Business Owner: </w:t>
      </w:r>
      <w:r>
        <w:rPr>
          <w:rFonts w:eastAsia="Calibri"/>
          <w:color w:val="333333"/>
          <w:sz w:val="21"/>
        </w:rPr>
        <w:t>Stephen Dunlop</w:t>
      </w:r>
    </w:p>
    <w:p w14:paraId="4CCE4E35" w14:textId="77777777" w:rsidR="00507BEE" w:rsidRDefault="00000000">
      <w:pPr>
        <w:spacing w:after="40"/>
        <w:jc w:val="center"/>
      </w:pPr>
      <w:r>
        <w:rPr>
          <w:rFonts w:eastAsia="Calibri"/>
          <w:b/>
          <w:color w:val="064E3B"/>
          <w:sz w:val="21"/>
        </w:rPr>
        <w:t xml:space="preserve">Business Address: </w:t>
      </w:r>
      <w:r>
        <w:rPr>
          <w:rFonts w:eastAsia="Calibri"/>
          <w:color w:val="333333"/>
          <w:sz w:val="21"/>
        </w:rPr>
        <w:t>10 Second Ave, Roodepoort, Gauteng, 1724</w:t>
      </w:r>
    </w:p>
    <w:p w14:paraId="219B24C4" w14:textId="77777777" w:rsidR="00507BEE" w:rsidRDefault="00000000">
      <w:pPr>
        <w:spacing w:after="40"/>
        <w:jc w:val="center"/>
      </w:pPr>
      <w:r>
        <w:rPr>
          <w:rFonts w:eastAsia="Calibri"/>
          <w:b/>
          <w:color w:val="064E3B"/>
          <w:sz w:val="21"/>
        </w:rPr>
        <w:t xml:space="preserve">Contact: </w:t>
      </w:r>
      <w:r>
        <w:rPr>
          <w:rFonts w:eastAsia="Calibri"/>
          <w:color w:val="333333"/>
          <w:sz w:val="21"/>
        </w:rPr>
        <w:t>+27 75 011 9200  |  info@jhbcurtaincleaning.co.za</w:t>
      </w:r>
    </w:p>
    <w:p w14:paraId="57DE410D" w14:textId="77777777" w:rsidR="00507BEE" w:rsidRDefault="00000000">
      <w:pPr>
        <w:spacing w:after="40"/>
        <w:jc w:val="center"/>
      </w:pPr>
      <w:r>
        <w:rPr>
          <w:rFonts w:eastAsia="Calibri"/>
          <w:b/>
          <w:color w:val="064E3B"/>
          <w:sz w:val="21"/>
        </w:rPr>
        <w:t xml:space="preserve">Domain: </w:t>
      </w:r>
      <w:r>
        <w:rPr>
          <w:rFonts w:eastAsia="Calibri"/>
          <w:color w:val="333333"/>
          <w:sz w:val="21"/>
        </w:rPr>
        <w:t>www.jhbcurtaincleaning.co.za</w:t>
      </w:r>
    </w:p>
    <w:p w14:paraId="0472855D" w14:textId="77777777" w:rsidR="00507BEE" w:rsidRDefault="00507BEE">
      <w:pPr>
        <w:spacing w:after="0"/>
      </w:pPr>
    </w:p>
    <w:p w14:paraId="3872FB01" w14:textId="77777777" w:rsidR="00507BEE" w:rsidRDefault="00507BEE">
      <w:pPr>
        <w:spacing w:after="0"/>
      </w:pPr>
    </w:p>
    <w:p w14:paraId="2E143460" w14:textId="77777777" w:rsidR="00507BEE" w:rsidRDefault="00507BEE">
      <w:pPr>
        <w:spacing w:after="0"/>
      </w:pPr>
    </w:p>
    <w:p w14:paraId="582A06A3" w14:textId="77777777" w:rsidR="00507BEE" w:rsidRDefault="00507BEE">
      <w:pPr>
        <w:spacing w:after="0"/>
      </w:pPr>
    </w:p>
    <w:p w14:paraId="5F4D8B28" w14:textId="77777777" w:rsidR="00507BEE" w:rsidRDefault="00507BEE">
      <w:pPr>
        <w:spacing w:after="0"/>
      </w:pPr>
    </w:p>
    <w:p w14:paraId="3CE0659B" w14:textId="77777777" w:rsidR="00507BEE" w:rsidRDefault="00507BEE">
      <w:pPr>
        <w:spacing w:after="0"/>
      </w:pPr>
    </w:p>
    <w:p w14:paraId="07A6D09E" w14:textId="77777777" w:rsidR="00507BEE" w:rsidRDefault="00000000">
      <w:pPr>
        <w:jc w:val="center"/>
      </w:pPr>
      <w:r>
        <w:rPr>
          <w:rFonts w:eastAsia="Calibri"/>
          <w:b/>
          <w:color w:val="A87D43"/>
          <w:sz w:val="18"/>
        </w:rPr>
        <w:t>CONFIDENTIAL  —  INTERNAL ENGINEERING DOCUMENT</w:t>
      </w:r>
    </w:p>
    <w:p w14:paraId="259DE0B1" w14:textId="77777777" w:rsidR="00507BEE" w:rsidRDefault="00000000">
      <w:r>
        <w:br w:type="page"/>
      </w:r>
    </w:p>
    <w:p w14:paraId="34C1AEFB" w14:textId="77777777" w:rsidR="00507BEE" w:rsidRDefault="00000000">
      <w:pPr>
        <w:spacing w:after="480"/>
        <w:jc w:val="center"/>
      </w:pPr>
      <w:r>
        <w:rPr>
          <w:rFonts w:eastAsia="Calibri"/>
          <w:b/>
          <w:color w:val="064E3B"/>
          <w:sz w:val="40"/>
        </w:rPr>
        <w:lastRenderedPageBreak/>
        <w:t>Table of Contents</w:t>
      </w:r>
    </w:p>
    <w:p w14:paraId="0562B45F" w14:textId="77777777" w:rsidR="00507BEE" w:rsidRDefault="00000000">
      <w:r>
        <w:fldChar w:fldCharType="begin"/>
      </w:r>
      <w:r>
        <w:instrText>TOC \o "1-3" \h \z \u</w:instrText>
      </w:r>
      <w:r>
        <w:fldChar w:fldCharType="separate"/>
      </w:r>
      <w:r>
        <w:fldChar w:fldCharType="end"/>
      </w:r>
    </w:p>
    <w:p w14:paraId="36AE442E" w14:textId="77777777" w:rsidR="00507BEE" w:rsidRDefault="00000000">
      <w:pPr>
        <w:spacing w:before="360"/>
      </w:pPr>
      <w:r>
        <w:rPr>
          <w:rFonts w:eastAsia="Calibri"/>
          <w:i/>
          <w:color w:val="777777"/>
          <w:sz w:val="18"/>
        </w:rPr>
        <w:t>Right-click the Table of Contents and select "Update Field" to refresh page numbers after opening this document in Microsoft Word.</w:t>
      </w:r>
    </w:p>
    <w:p w14:paraId="567A5DDE" w14:textId="77777777" w:rsidR="00507BEE" w:rsidRDefault="00000000">
      <w:r>
        <w:br w:type="page"/>
      </w:r>
    </w:p>
    <w:p w14:paraId="2F700097" w14:textId="77777777" w:rsidR="00507BEE" w:rsidRDefault="00000000">
      <w:pPr>
        <w:pStyle w:val="Heading1"/>
        <w:spacing w:before="360" w:after="240"/>
      </w:pPr>
      <w:r>
        <w:rPr>
          <w:rFonts w:ascii="Calibri" w:eastAsia="Calibri" w:hAnsi="Calibri"/>
          <w:color w:val="064E3B"/>
          <w:sz w:val="36"/>
        </w:rPr>
        <w:t>Section 1 — Document Overview</w:t>
      </w:r>
    </w:p>
    <w:p w14:paraId="76D36CC1" w14:textId="77777777" w:rsidR="00507BEE" w:rsidRDefault="00000000">
      <w:pPr>
        <w:pStyle w:val="Heading2"/>
        <w:spacing w:before="280" w:after="160"/>
      </w:pPr>
      <w:r>
        <w:rPr>
          <w:rFonts w:ascii="Calibri" w:eastAsia="Calibri" w:hAnsi="Calibri"/>
          <w:color w:val="064E3B"/>
          <w:sz w:val="28"/>
        </w:rPr>
        <w:t>1.1 Purpose &amp; Scope</w:t>
      </w:r>
    </w:p>
    <w:p w14:paraId="28002864" w14:textId="77777777" w:rsidR="00507BEE" w:rsidRDefault="00000000">
      <w:pPr>
        <w:jc w:val="both"/>
      </w:pPr>
      <w:r>
        <w:rPr>
          <w:rFonts w:eastAsia="Calibri"/>
        </w:rPr>
        <w:t xml:space="preserve">This document is the formal engineering blueprint for the </w:t>
      </w:r>
      <w:r>
        <w:rPr>
          <w:rFonts w:eastAsia="Calibri"/>
          <w:b/>
        </w:rPr>
        <w:t>JHB Curtain Cleaning web platform</w:t>
      </w:r>
      <w:r>
        <w:rPr>
          <w:rFonts w:eastAsia="Calibri"/>
        </w:rPr>
        <w:t xml:space="preserve"> — a programmatic, locally-optimized lead-generation website serving affluent Johannesburg suburbs. The specification defines the platform's technical architecture, build phases, data schemas, compliance gates, SEO/AEO/GEO frameworks, and per-page content requirements so that an AI developer agent (or human engineering team) can construct, validate, and deploy the application without ambiguity.</w:t>
      </w:r>
    </w:p>
    <w:p w14:paraId="291A5CF8" w14:textId="77777777" w:rsidR="00507BEE" w:rsidRDefault="00000000">
      <w:pPr>
        <w:jc w:val="both"/>
      </w:pPr>
      <w:r>
        <w:rPr>
          <w:rFonts w:eastAsia="Calibri"/>
        </w:rPr>
        <w:t xml:space="preserve">The scope of this document covers the full stack: brand system and design tokens; Next.js 15 routing with Static Site Generation (SSG); Prisma/PostgreSQL data layer; port-isolated Bun microservices; Local/AEO/GEO structured-data implementations; frontend UX with Framer Motion; backend AI integrations via the </w:t>
      </w:r>
      <w:r>
        <w:rPr>
          <w:rFonts w:ascii="Consolas" w:eastAsia="Consolas" w:hAnsi="Consolas"/>
          <w:color w:val="064E3B"/>
          <w:sz w:val="20"/>
        </w:rPr>
        <w:t>z-ai-web-dev-sdk</w:t>
      </w:r>
      <w:r>
        <w:rPr>
          <w:rFonts w:eastAsia="Calibri"/>
        </w:rPr>
        <w:t>; analytics and conversion tracking; and POPIA/PAIA regulatory compliance gates. Out of scope are long-term hosting cost modelling, third-party vendor contract negotiation, and post-launch content operations beyond the technical hand-off.</w:t>
      </w:r>
    </w:p>
    <w:p w14:paraId="736D6B5C" w14:textId="77777777" w:rsidR="00507BEE" w:rsidRDefault="00000000">
      <w:pPr>
        <w:jc w:val="both"/>
      </w:pPr>
      <w:r>
        <w:rPr>
          <w:rFonts w:eastAsia="Calibri"/>
        </w:rPr>
        <w:t>The document is organized into 17 top-level sections. Sections 1–12 describe the technical specification; Section 13 consolidates per-page content specifications; Sections 14–15 cover SEO and analytics infrastructure; Section 16 lists all cited external sources; and Section 17 preserves the original requirements brief as an audit-trail appendix.</w:t>
      </w:r>
    </w:p>
    <w:p w14:paraId="47BC9D63" w14:textId="77777777" w:rsidR="00507BEE" w:rsidRDefault="00000000">
      <w:pPr>
        <w:pStyle w:val="Heading2"/>
        <w:spacing w:before="280" w:after="160"/>
      </w:pPr>
      <w:r>
        <w:rPr>
          <w:rFonts w:ascii="Calibri" w:eastAsia="Calibri" w:hAnsi="Calibri"/>
          <w:color w:val="064E3B"/>
          <w:sz w:val="28"/>
        </w:rPr>
        <w:t>1.2 Target Audience</w:t>
      </w:r>
    </w:p>
    <w:p w14:paraId="29EEA746" w14:textId="77777777" w:rsidR="00507BEE" w:rsidRDefault="00000000">
      <w:pPr>
        <w:jc w:val="both"/>
      </w:pPr>
      <w:r>
        <w:rPr>
          <w:rFonts w:eastAsia="Calibri"/>
        </w:rPr>
        <w:t xml:space="preserve">The primary audience is the </w:t>
      </w:r>
      <w:r>
        <w:rPr>
          <w:rFonts w:eastAsia="Calibri"/>
          <w:b/>
        </w:rPr>
        <w:t>AI developer agent</w:t>
      </w:r>
      <w:r>
        <w:rPr>
          <w:rFonts w:eastAsia="Calibri"/>
        </w:rPr>
        <w:t xml:space="preserve"> that consumes this blueprint to generate, test, and ship code. The secondary audience includes the </w:t>
      </w:r>
      <w:r>
        <w:rPr>
          <w:rFonts w:eastAsia="Calibri"/>
          <w:b/>
        </w:rPr>
        <w:t>engineering reviewer</w:t>
      </w:r>
      <w:r>
        <w:rPr>
          <w:rFonts w:eastAsia="Calibri"/>
        </w:rPr>
        <w:t xml:space="preserve"> (human) responsible for verifying architectural decisions, the </w:t>
      </w:r>
      <w:r>
        <w:rPr>
          <w:rFonts w:eastAsia="Calibri"/>
          <w:b/>
        </w:rPr>
        <w:t>product owner</w:t>
      </w:r>
      <w:r>
        <w:rPr>
          <w:rFonts w:eastAsia="Calibri"/>
        </w:rPr>
        <w:t xml:space="preserve"> (Stephen Dunlop) approving scope and brand direction, and the </w:t>
      </w:r>
      <w:r>
        <w:rPr>
          <w:rFonts w:eastAsia="Calibri"/>
          <w:b/>
        </w:rPr>
        <w:t>compliance reviewer</w:t>
      </w:r>
      <w:r>
        <w:rPr>
          <w:rFonts w:eastAsia="Calibri"/>
        </w:rPr>
        <w:t xml:space="preserve"> confirming POPIA/PAIA conformance.</w:t>
      </w:r>
    </w:p>
    <w:p w14:paraId="4393E6C5" w14:textId="77777777" w:rsidR="00507BEE" w:rsidRDefault="00000000">
      <w:pPr>
        <w:jc w:val="both"/>
      </w:pPr>
      <w:r>
        <w:rPr>
          <w:rFonts w:eastAsia="Calibri"/>
        </w:rPr>
        <w:t>Each audience is served by a distinct reading path: the AI agent should read sequentially and execute phase-by-phase; the engineering reviewer should focus on Sections 2, 4–6, and 12; the product owner should focus on Sections 1, 3, and 13; and the compliance reviewer should focus on Section 11.</w:t>
      </w:r>
    </w:p>
    <w:p w14:paraId="1C08F234" w14:textId="77777777" w:rsidR="00507BEE" w:rsidRDefault="00000000">
      <w:pPr>
        <w:pStyle w:val="Heading2"/>
        <w:spacing w:before="280" w:after="160"/>
      </w:pPr>
      <w:r>
        <w:rPr>
          <w:rFonts w:ascii="Calibri" w:eastAsia="Calibri" w:hAnsi="Calibri"/>
          <w:color w:val="064E3B"/>
          <w:sz w:val="28"/>
        </w:rPr>
        <w:t>1.3 Prerequisites &amp; Assumptions</w:t>
      </w:r>
    </w:p>
    <w:p w14:paraId="1E40782E" w14:textId="77777777" w:rsidR="00507BEE" w:rsidRDefault="00000000">
      <w:pPr>
        <w:jc w:val="both"/>
      </w:pPr>
      <w:r>
        <w:rPr>
          <w:rFonts w:eastAsia="Calibri"/>
        </w:rPr>
        <w:t xml:space="preserve">Before construction begins, the following prerequisites must be satisfied. First, a Node.js 20+ runtime and Bun 1.1+ runtime must be available in the build environment. Second, a PostgreSQL 15+ database instance must be provisioned with the </w:t>
      </w:r>
      <w:r>
        <w:rPr>
          <w:rFonts w:ascii="Consolas" w:eastAsia="Consolas" w:hAnsi="Consolas"/>
          <w:color w:val="064E3B"/>
          <w:sz w:val="20"/>
        </w:rPr>
        <w:t>DATABASE_URL</w:t>
      </w:r>
      <w:r>
        <w:rPr>
          <w:rFonts w:eastAsia="Calibri"/>
        </w:rPr>
        <w:t xml:space="preserve"> environment variable exposed to both the Next.js application and the Bun microservices. Third, a Vercel project (or equivalent Node-compatible host) must be created with preview and production environments configured. Fourth, the Google Stitch Design Environment API key must be issued and stored as </w:t>
      </w:r>
      <w:r>
        <w:rPr>
          <w:rFonts w:ascii="Consolas" w:eastAsia="Consolas" w:hAnsi="Consolas"/>
          <w:color w:val="064E3B"/>
          <w:sz w:val="20"/>
        </w:rPr>
        <w:t>STITCH_API_KEY</w:t>
      </w:r>
      <w:r>
        <w:rPr>
          <w:rFonts w:eastAsia="Calibri"/>
        </w:rPr>
        <w:t xml:space="preserve">. Fifth, the </w:t>
      </w:r>
      <w:r>
        <w:rPr>
          <w:rFonts w:ascii="Consolas" w:eastAsia="Consolas" w:hAnsi="Consolas"/>
          <w:color w:val="064E3B"/>
          <w:sz w:val="20"/>
        </w:rPr>
        <w:t>z-ai-web-dev-sdk</w:t>
      </w:r>
      <w:r>
        <w:rPr>
          <w:rFonts w:eastAsia="Calibri"/>
        </w:rPr>
        <w:t xml:space="preserve"> package must be installed and instantiated server-side only — client-side instantiation is forbidden and will be rejected at code-review.</w:t>
      </w:r>
    </w:p>
    <w:p w14:paraId="2A4F3489" w14:textId="77777777" w:rsidR="00507BEE" w:rsidRDefault="00000000">
      <w:pPr>
        <w:jc w:val="both"/>
      </w:pPr>
      <w:r>
        <w:rPr>
          <w:rFonts w:eastAsia="Calibri"/>
        </w:rPr>
        <w:t>The following assumptions are made: the brand identity (Bronze Seal logo, "Archival Professional" palette, Stephen Dunlop ambassador persona) is finalized and will not change mid-build; the seeded affluent-suburb list (Sandton, Bryanston, Rosebank, Fourways, and additional Johannesburg regions) is approved; and WhatsApp Business, Google Business Profile, and Microsoft Clarity accounts are already provisioned with their respective container IDs available.</w:t>
      </w:r>
    </w:p>
    <w:p w14:paraId="3B9F2B9C" w14:textId="77777777" w:rsidR="00507BEE" w:rsidRDefault="00000000">
      <w:pPr>
        <w:pStyle w:val="Heading2"/>
        <w:spacing w:before="280" w:after="160"/>
      </w:pPr>
      <w:r>
        <w:rPr>
          <w:rFonts w:ascii="Calibri" w:eastAsia="Calibri" w:hAnsi="Calibri"/>
          <w:color w:val="064E3B"/>
          <w:sz w:val="28"/>
        </w:rPr>
        <w:t>1.4 Definitions &amp; Acronyms</w:t>
      </w:r>
    </w:p>
    <w:p w14:paraId="6458D038" w14:textId="77777777" w:rsidR="00507BEE" w:rsidRDefault="00000000">
      <w:pPr>
        <w:jc w:val="both"/>
      </w:pPr>
      <w:r>
        <w:rPr>
          <w:rFonts w:eastAsia="Calibri"/>
        </w:rPr>
        <w:t>The following terms are used throughout this document. Where a term has multiple meanings in industry usage, the definition below is authoritative for this specification.</w:t>
      </w:r>
    </w:p>
    <w:tbl>
      <w:tblPr>
        <w:tblStyle w:val="TableGrid"/>
        <w:tblW w:w="0" w:type="auto"/>
        <w:jc w:val="center"/>
        <w:tblLook w:val="04A0" w:firstRow="1" w:lastRow="0" w:firstColumn="1" w:lastColumn="0" w:noHBand="0" w:noVBand="1"/>
      </w:tblPr>
      <w:tblGrid>
        <w:gridCol w:w="4819"/>
        <w:gridCol w:w="4819"/>
      </w:tblGrid>
      <w:tr w:rsidR="00507BEE" w14:paraId="07D9FA05" w14:textId="77777777">
        <w:trPr>
          <w:cantSplit/>
          <w:tblHeader/>
          <w:jc w:val="center"/>
        </w:trPr>
        <w:tc>
          <w:tcPr>
            <w:tcW w:w="4819" w:type="dxa"/>
            <w:shd w:val="clear" w:color="auto" w:fill="F2F2F2"/>
          </w:tcPr>
          <w:p w14:paraId="3E38D84C" w14:textId="77777777" w:rsidR="00507BEE" w:rsidRDefault="00000000">
            <w:pPr>
              <w:spacing w:before="40" w:after="40"/>
            </w:pPr>
            <w:r>
              <w:rPr>
                <w:rFonts w:eastAsia="Calibri"/>
                <w:b/>
                <w:sz w:val="20"/>
              </w:rPr>
              <w:t>Term</w:t>
            </w:r>
          </w:p>
        </w:tc>
        <w:tc>
          <w:tcPr>
            <w:tcW w:w="4819" w:type="dxa"/>
            <w:shd w:val="clear" w:color="auto" w:fill="F2F2F2"/>
          </w:tcPr>
          <w:p w14:paraId="25CEC14A" w14:textId="77777777" w:rsidR="00507BEE" w:rsidRDefault="00000000">
            <w:pPr>
              <w:spacing w:before="40" w:after="40"/>
            </w:pPr>
            <w:r>
              <w:rPr>
                <w:rFonts w:eastAsia="Calibri"/>
                <w:b/>
                <w:sz w:val="20"/>
              </w:rPr>
              <w:t>Definition</w:t>
            </w:r>
          </w:p>
        </w:tc>
      </w:tr>
      <w:tr w:rsidR="00507BEE" w14:paraId="703CA2E2" w14:textId="77777777">
        <w:trPr>
          <w:cantSplit/>
          <w:jc w:val="center"/>
        </w:trPr>
        <w:tc>
          <w:tcPr>
            <w:tcW w:w="4819" w:type="dxa"/>
          </w:tcPr>
          <w:p w14:paraId="505945E4" w14:textId="77777777" w:rsidR="00507BEE" w:rsidRDefault="00000000">
            <w:pPr>
              <w:spacing w:before="40" w:after="40"/>
            </w:pPr>
            <w:r>
              <w:rPr>
                <w:rFonts w:eastAsia="Calibri"/>
                <w:b/>
                <w:sz w:val="20"/>
              </w:rPr>
              <w:t>AEO</w:t>
            </w:r>
          </w:p>
        </w:tc>
        <w:tc>
          <w:tcPr>
            <w:tcW w:w="4819" w:type="dxa"/>
          </w:tcPr>
          <w:p w14:paraId="0BDB1EE3" w14:textId="77777777" w:rsidR="00507BEE" w:rsidRDefault="00000000">
            <w:pPr>
              <w:spacing w:before="40" w:after="40"/>
            </w:pPr>
            <w:r>
              <w:rPr>
                <w:rFonts w:eastAsia="Calibri"/>
                <w:sz w:val="20"/>
              </w:rPr>
              <w:t>Answer Engine Optimization — copywriting and schema techniques that increase visibility in AI-powered answer engines (e.g., ChatGPT search, Google AI Overviews).</w:t>
            </w:r>
          </w:p>
        </w:tc>
      </w:tr>
      <w:tr w:rsidR="00507BEE" w14:paraId="361046B1" w14:textId="77777777">
        <w:trPr>
          <w:cantSplit/>
          <w:jc w:val="center"/>
        </w:trPr>
        <w:tc>
          <w:tcPr>
            <w:tcW w:w="4819" w:type="dxa"/>
          </w:tcPr>
          <w:p w14:paraId="6141AFAF" w14:textId="77777777" w:rsidR="00507BEE" w:rsidRDefault="00000000">
            <w:pPr>
              <w:spacing w:before="40" w:after="40"/>
            </w:pPr>
            <w:r>
              <w:rPr>
                <w:rFonts w:eastAsia="Calibri"/>
                <w:b/>
                <w:sz w:val="20"/>
              </w:rPr>
              <w:t>CWV</w:t>
            </w:r>
          </w:p>
        </w:tc>
        <w:tc>
          <w:tcPr>
            <w:tcW w:w="4819" w:type="dxa"/>
          </w:tcPr>
          <w:p w14:paraId="2FFDC8E2" w14:textId="77777777" w:rsidR="00507BEE" w:rsidRDefault="00000000">
            <w:pPr>
              <w:spacing w:before="40" w:after="40"/>
            </w:pPr>
            <w:r>
              <w:rPr>
                <w:rFonts w:eastAsia="Calibri"/>
                <w:sz w:val="20"/>
              </w:rPr>
              <w:t>Core Web Vitals — Google's performance metrics: LCP, INP, CLS.</w:t>
            </w:r>
          </w:p>
        </w:tc>
      </w:tr>
      <w:tr w:rsidR="00507BEE" w14:paraId="37A0CEFA" w14:textId="77777777">
        <w:trPr>
          <w:cantSplit/>
          <w:jc w:val="center"/>
        </w:trPr>
        <w:tc>
          <w:tcPr>
            <w:tcW w:w="4819" w:type="dxa"/>
          </w:tcPr>
          <w:p w14:paraId="2974BDCF" w14:textId="77777777" w:rsidR="00507BEE" w:rsidRDefault="00000000">
            <w:pPr>
              <w:spacing w:before="40" w:after="40"/>
            </w:pPr>
            <w:r>
              <w:rPr>
                <w:rFonts w:eastAsia="Calibri"/>
                <w:b/>
                <w:sz w:val="20"/>
              </w:rPr>
              <w:t>GEO</w:t>
            </w:r>
          </w:p>
        </w:tc>
        <w:tc>
          <w:tcPr>
            <w:tcW w:w="4819" w:type="dxa"/>
          </w:tcPr>
          <w:p w14:paraId="7EA268F1" w14:textId="77777777" w:rsidR="00507BEE" w:rsidRDefault="00000000">
            <w:pPr>
              <w:spacing w:before="40" w:after="40"/>
            </w:pPr>
            <w:r>
              <w:rPr>
                <w:rFonts w:eastAsia="Calibri"/>
                <w:sz w:val="20"/>
              </w:rPr>
              <w:t>Generative Engine Optimization — structured-data and content techniques that bias generative AI systems toward citing the source.</w:t>
            </w:r>
          </w:p>
        </w:tc>
      </w:tr>
      <w:tr w:rsidR="00507BEE" w14:paraId="0D8AAC9F" w14:textId="77777777">
        <w:trPr>
          <w:cantSplit/>
          <w:jc w:val="center"/>
        </w:trPr>
        <w:tc>
          <w:tcPr>
            <w:tcW w:w="4819" w:type="dxa"/>
          </w:tcPr>
          <w:p w14:paraId="2F31162D" w14:textId="77777777" w:rsidR="00507BEE" w:rsidRDefault="00000000">
            <w:pPr>
              <w:spacing w:before="40" w:after="40"/>
            </w:pPr>
            <w:r>
              <w:rPr>
                <w:rFonts w:eastAsia="Calibri"/>
                <w:b/>
                <w:sz w:val="20"/>
              </w:rPr>
              <w:t>GSC</w:t>
            </w:r>
          </w:p>
        </w:tc>
        <w:tc>
          <w:tcPr>
            <w:tcW w:w="4819" w:type="dxa"/>
          </w:tcPr>
          <w:p w14:paraId="092C8F86" w14:textId="77777777" w:rsidR="00507BEE" w:rsidRDefault="00000000">
            <w:pPr>
              <w:spacing w:before="40" w:after="40"/>
            </w:pPr>
            <w:r>
              <w:rPr>
                <w:rFonts w:eastAsia="Calibri"/>
                <w:sz w:val="20"/>
              </w:rPr>
              <w:t>Google Search Console — primary tool for diagnosing indexing and crawl issues.</w:t>
            </w:r>
          </w:p>
        </w:tc>
      </w:tr>
      <w:tr w:rsidR="00507BEE" w14:paraId="1E3D5C0C" w14:textId="77777777">
        <w:trPr>
          <w:cantSplit/>
          <w:jc w:val="center"/>
        </w:trPr>
        <w:tc>
          <w:tcPr>
            <w:tcW w:w="4819" w:type="dxa"/>
          </w:tcPr>
          <w:p w14:paraId="1C0D184B" w14:textId="77777777" w:rsidR="00507BEE" w:rsidRDefault="00000000">
            <w:pPr>
              <w:spacing w:before="40" w:after="40"/>
            </w:pPr>
            <w:r>
              <w:rPr>
                <w:rFonts w:eastAsia="Calibri"/>
                <w:b/>
                <w:sz w:val="20"/>
              </w:rPr>
              <w:t>GTM</w:t>
            </w:r>
          </w:p>
        </w:tc>
        <w:tc>
          <w:tcPr>
            <w:tcW w:w="4819" w:type="dxa"/>
          </w:tcPr>
          <w:p w14:paraId="3D69C87E" w14:textId="77777777" w:rsidR="00507BEE" w:rsidRDefault="00000000">
            <w:pPr>
              <w:spacing w:before="40" w:after="40"/>
            </w:pPr>
            <w:r>
              <w:rPr>
                <w:rFonts w:eastAsia="Calibri"/>
                <w:sz w:val="20"/>
              </w:rPr>
              <w:t>Google Tag Manager — tag deployment container linked to GA4 and other pixels.</w:t>
            </w:r>
          </w:p>
        </w:tc>
      </w:tr>
      <w:tr w:rsidR="00507BEE" w14:paraId="0C7E3131" w14:textId="77777777">
        <w:trPr>
          <w:cantSplit/>
          <w:jc w:val="center"/>
        </w:trPr>
        <w:tc>
          <w:tcPr>
            <w:tcW w:w="4819" w:type="dxa"/>
          </w:tcPr>
          <w:p w14:paraId="3300FCC5" w14:textId="77777777" w:rsidR="00507BEE" w:rsidRDefault="00000000">
            <w:pPr>
              <w:spacing w:before="40" w:after="40"/>
            </w:pPr>
            <w:r>
              <w:rPr>
                <w:rFonts w:eastAsia="Calibri"/>
                <w:b/>
                <w:sz w:val="20"/>
              </w:rPr>
              <w:t>NAP</w:t>
            </w:r>
          </w:p>
        </w:tc>
        <w:tc>
          <w:tcPr>
            <w:tcW w:w="4819" w:type="dxa"/>
          </w:tcPr>
          <w:p w14:paraId="47EDE530" w14:textId="77777777" w:rsidR="00507BEE" w:rsidRDefault="00000000">
            <w:pPr>
              <w:spacing w:before="40" w:after="40"/>
            </w:pPr>
            <w:r>
              <w:rPr>
                <w:rFonts w:eastAsia="Calibri"/>
                <w:sz w:val="20"/>
              </w:rPr>
              <w:t>Name, Address, Phone — local-SEO parity signal that must be byte-identical across all site surfaces.</w:t>
            </w:r>
          </w:p>
        </w:tc>
      </w:tr>
      <w:tr w:rsidR="00507BEE" w14:paraId="4E2282FA" w14:textId="77777777">
        <w:trPr>
          <w:cantSplit/>
          <w:jc w:val="center"/>
        </w:trPr>
        <w:tc>
          <w:tcPr>
            <w:tcW w:w="4819" w:type="dxa"/>
          </w:tcPr>
          <w:p w14:paraId="6031D49A" w14:textId="77777777" w:rsidR="00507BEE" w:rsidRDefault="00000000">
            <w:pPr>
              <w:spacing w:before="40" w:after="40"/>
            </w:pPr>
            <w:r>
              <w:rPr>
                <w:rFonts w:eastAsia="Calibri"/>
                <w:b/>
                <w:sz w:val="20"/>
              </w:rPr>
              <w:t>PAIA</w:t>
            </w:r>
          </w:p>
        </w:tc>
        <w:tc>
          <w:tcPr>
            <w:tcW w:w="4819" w:type="dxa"/>
          </w:tcPr>
          <w:p w14:paraId="72B613CD" w14:textId="77777777" w:rsidR="00507BEE" w:rsidRDefault="00000000">
            <w:pPr>
              <w:spacing w:before="40" w:after="40"/>
            </w:pPr>
            <w:r>
              <w:rPr>
                <w:rFonts w:eastAsia="Calibri"/>
                <w:sz w:val="20"/>
              </w:rPr>
              <w:t>Promotion of Access to Information Act (South Africa) — governs the publication of a Section 51 manual.</w:t>
            </w:r>
          </w:p>
        </w:tc>
      </w:tr>
      <w:tr w:rsidR="00507BEE" w14:paraId="32048452" w14:textId="77777777">
        <w:trPr>
          <w:cantSplit/>
          <w:jc w:val="center"/>
        </w:trPr>
        <w:tc>
          <w:tcPr>
            <w:tcW w:w="4819" w:type="dxa"/>
          </w:tcPr>
          <w:p w14:paraId="1D07930E" w14:textId="77777777" w:rsidR="00507BEE" w:rsidRDefault="00000000">
            <w:pPr>
              <w:spacing w:before="40" w:after="40"/>
            </w:pPr>
            <w:r>
              <w:rPr>
                <w:rFonts w:eastAsia="Calibri"/>
                <w:b/>
                <w:sz w:val="20"/>
              </w:rPr>
              <w:t>POPIA</w:t>
            </w:r>
          </w:p>
        </w:tc>
        <w:tc>
          <w:tcPr>
            <w:tcW w:w="4819" w:type="dxa"/>
          </w:tcPr>
          <w:p w14:paraId="46A13895" w14:textId="77777777" w:rsidR="00507BEE" w:rsidRDefault="00000000">
            <w:pPr>
              <w:spacing w:before="40" w:after="40"/>
            </w:pPr>
            <w:r>
              <w:rPr>
                <w:rFonts w:eastAsia="Calibri"/>
                <w:sz w:val="20"/>
              </w:rPr>
              <w:t>Protection of Personal Information Act (South Africa) — governs consent, tracking, and data subject rights.</w:t>
            </w:r>
          </w:p>
        </w:tc>
      </w:tr>
      <w:tr w:rsidR="00507BEE" w14:paraId="1BC6B50F" w14:textId="77777777">
        <w:trPr>
          <w:cantSplit/>
          <w:jc w:val="center"/>
        </w:trPr>
        <w:tc>
          <w:tcPr>
            <w:tcW w:w="4819" w:type="dxa"/>
          </w:tcPr>
          <w:p w14:paraId="72550F9C" w14:textId="77777777" w:rsidR="00507BEE" w:rsidRDefault="00000000">
            <w:pPr>
              <w:spacing w:before="40" w:after="40"/>
            </w:pPr>
            <w:r>
              <w:rPr>
                <w:rFonts w:eastAsia="Calibri"/>
                <w:b/>
                <w:sz w:val="20"/>
              </w:rPr>
              <w:t>SSG</w:t>
            </w:r>
          </w:p>
        </w:tc>
        <w:tc>
          <w:tcPr>
            <w:tcW w:w="4819" w:type="dxa"/>
          </w:tcPr>
          <w:p w14:paraId="4444BB00" w14:textId="77777777" w:rsidR="00507BEE" w:rsidRDefault="00000000">
            <w:pPr>
              <w:spacing w:before="40" w:after="40"/>
            </w:pPr>
            <w:r>
              <w:rPr>
                <w:rFonts w:eastAsia="Calibri"/>
                <w:sz w:val="20"/>
              </w:rPr>
              <w:t>Static Site Generation — pre-compilation of HTML at build time to maximize crawlability and Core Web Vitals.</w:t>
            </w:r>
          </w:p>
        </w:tc>
      </w:tr>
    </w:tbl>
    <w:p w14:paraId="311CD3EC" w14:textId="77777777" w:rsidR="00507BEE" w:rsidRDefault="00507BEE"/>
    <w:p w14:paraId="39FAC58C" w14:textId="77777777" w:rsidR="00507BEE" w:rsidRDefault="00000000">
      <w:pPr>
        <w:jc w:val="both"/>
      </w:pPr>
      <w:r>
        <w:rPr>
          <w:rFonts w:eastAsia="Calibri"/>
        </w:rPr>
        <w:t>End of Section 1. Proceed to Section 2 (Technical Architecture &amp; Development Roadmap)?</w:t>
      </w:r>
    </w:p>
    <w:p w14:paraId="64796A44" w14:textId="77777777" w:rsidR="00507BEE" w:rsidRDefault="00000000">
      <w:pPr>
        <w:pStyle w:val="Heading1"/>
        <w:spacing w:before="360" w:after="240"/>
      </w:pPr>
      <w:r>
        <w:rPr>
          <w:rFonts w:ascii="Calibri" w:eastAsia="Calibri" w:hAnsi="Calibri"/>
          <w:color w:val="064E3B"/>
          <w:sz w:val="36"/>
        </w:rPr>
        <w:t>Section 2 — Technical Architecture &amp; Development Roadmap</w:t>
      </w:r>
    </w:p>
    <w:p w14:paraId="20EEADD0" w14:textId="77777777" w:rsidR="00507BEE" w:rsidRDefault="00000000">
      <w:pPr>
        <w:pStyle w:val="Heading2"/>
        <w:spacing w:before="280" w:after="160"/>
      </w:pPr>
      <w:r>
        <w:rPr>
          <w:rFonts w:ascii="Calibri" w:eastAsia="Calibri" w:hAnsi="Calibri"/>
          <w:color w:val="064E3B"/>
          <w:sz w:val="28"/>
        </w:rPr>
        <w:t>2.1 Architecture Summary</w:t>
      </w:r>
    </w:p>
    <w:p w14:paraId="7F8EC8BE" w14:textId="77777777" w:rsidR="00507BEE" w:rsidRDefault="00000000">
      <w:pPr>
        <w:jc w:val="both"/>
      </w:pPr>
      <w:r>
        <w:rPr>
          <w:rFonts w:eastAsia="Calibri"/>
        </w:rPr>
        <w:t xml:space="preserve">The JHB Curtain Cleaning platform is a </w:t>
      </w:r>
      <w:r>
        <w:rPr>
          <w:rFonts w:eastAsia="Calibri"/>
          <w:b/>
        </w:rPr>
        <w:t>hybrid Next.js 15 + Bun microservices</w:t>
      </w:r>
      <w:r>
        <w:rPr>
          <w:rFonts w:eastAsia="Calibri"/>
        </w:rPr>
        <w:t xml:space="preserve"> architecture optimized for local search dominance, lead generation, and POPIA-compliant data handling. The system decomposes responsibilities across three independently deployable surfaces: a statically-generated Next.js application for content rendering and SEO; a port-isolated Bun service for partner-commission ledger processing; and a port-isolated Bun service for email campaign automation. A Caddy reverse proxy terminates TLS on a single unified port (443) and routes traffic to the appropriate upstream service based on hostname and path prefix.</w:t>
      </w:r>
    </w:p>
    <w:p w14:paraId="23B82C78" w14:textId="77777777" w:rsidR="00507BEE" w:rsidRDefault="00000000">
      <w:pPr>
        <w:jc w:val="both"/>
      </w:pPr>
      <w:r>
        <w:rPr>
          <w:rFonts w:eastAsia="Calibri"/>
        </w:rPr>
        <w:t xml:space="preserve">The architectural priorities, in strict order of precedence, are: (1) </w:t>
      </w:r>
      <w:r>
        <w:rPr>
          <w:rFonts w:eastAsia="Calibri"/>
          <w:b/>
        </w:rPr>
        <w:t>crawl budget preservation</w:t>
      </w:r>
      <w:r>
        <w:rPr>
          <w:rFonts w:eastAsia="Calibri"/>
        </w:rPr>
        <w:t xml:space="preserve"> through SSG-only delivery of marketing routes; (2) </w:t>
      </w:r>
      <w:r>
        <w:rPr>
          <w:rFonts w:eastAsia="Calibri"/>
          <w:b/>
        </w:rPr>
        <w:t>API key isolation</w:t>
      </w:r>
      <w:r>
        <w:rPr>
          <w:rFonts w:eastAsia="Calibri"/>
        </w:rPr>
        <w:t xml:space="preserve"> by enforcing server-side-only instantiation of </w:t>
      </w:r>
      <w:r>
        <w:rPr>
          <w:rFonts w:ascii="Consolas" w:eastAsia="Consolas" w:hAnsi="Consolas"/>
          <w:color w:val="064E3B"/>
          <w:sz w:val="20"/>
        </w:rPr>
        <w:t>z-ai-web-dev-sdk</w:t>
      </w:r>
      <w:r>
        <w:rPr>
          <w:rFonts w:eastAsia="Calibri"/>
        </w:rPr>
        <w:t xml:space="preserve">; (3) </w:t>
      </w:r>
      <w:r>
        <w:rPr>
          <w:rFonts w:eastAsia="Calibri"/>
          <w:b/>
        </w:rPr>
        <w:t>POPIA consent gating</w:t>
      </w:r>
      <w:r>
        <w:rPr>
          <w:rFonts w:eastAsia="Calibri"/>
        </w:rPr>
        <w:t xml:space="preserve"> that blocks tracking scripts until explicit opt-in; (4) </w:t>
      </w:r>
      <w:r>
        <w:rPr>
          <w:rFonts w:eastAsia="Calibri"/>
          <w:b/>
        </w:rPr>
        <w:t>NAP parity</w:t>
      </w:r>
      <w:r>
        <w:rPr>
          <w:rFonts w:eastAsia="Calibri"/>
        </w:rPr>
        <w:t xml:space="preserve"> enforcement so the business identity is byte-identical across every page surface; and (5) </w:t>
      </w:r>
      <w:r>
        <w:rPr>
          <w:rFonts w:eastAsia="Calibri"/>
          <w:b/>
        </w:rPr>
        <w:t>Core Web Vitals</w:t>
      </w:r>
      <w:r>
        <w:rPr>
          <w:rFonts w:eastAsia="Calibri"/>
        </w:rPr>
        <w:t xml:space="preserve"> compliance (LCP &lt; 2.5s, INP &lt; 200ms, CLS &lt; 0.1) via code splitting, image optimization, and CSS purging.</w:t>
      </w:r>
    </w:p>
    <w:p w14:paraId="6B8EAC6A" w14:textId="77777777" w:rsidR="00507BEE" w:rsidRDefault="00000000">
      <w:pPr>
        <w:jc w:val="both"/>
      </w:pPr>
      <w:r>
        <w:rPr>
          <w:rFonts w:eastAsia="Calibri"/>
        </w:rPr>
        <w:t xml:space="preserve">The persistence layer is PostgreSQL 15+, accessed exclusively through Prisma ORM. Three primary models — </w:t>
      </w:r>
      <w:r>
        <w:rPr>
          <w:rFonts w:ascii="Consolas" w:eastAsia="Consolas" w:hAnsi="Consolas"/>
          <w:color w:val="064E3B"/>
          <w:sz w:val="20"/>
        </w:rPr>
        <w:t>Partner</w:t>
      </w:r>
      <w:r>
        <w:rPr>
          <w:rFonts w:eastAsia="Calibri"/>
        </w:rPr>
        <w:t xml:space="preserve">, </w:t>
      </w:r>
      <w:r>
        <w:rPr>
          <w:rFonts w:ascii="Consolas" w:eastAsia="Consolas" w:hAnsi="Consolas"/>
          <w:color w:val="064E3B"/>
          <w:sz w:val="20"/>
        </w:rPr>
        <w:t>Lead</w:t>
      </w:r>
      <w:r>
        <w:rPr>
          <w:rFonts w:eastAsia="Calibri"/>
        </w:rPr>
        <w:t xml:space="preserve">, and </w:t>
      </w:r>
      <w:r>
        <w:rPr>
          <w:rFonts w:ascii="Consolas" w:eastAsia="Consolas" w:hAnsi="Consolas"/>
          <w:color w:val="064E3B"/>
          <w:sz w:val="20"/>
        </w:rPr>
        <w:t>Subscriber</w:t>
      </w:r>
      <w:r>
        <w:rPr>
          <w:rFonts w:eastAsia="Calibri"/>
        </w:rPr>
        <w:t xml:space="preserve"> — govern the lead-capture, referral-commission, and newsletter-lifecycle workflows respectively. All schema migrations are version-controlled and applied through </w:t>
      </w:r>
      <w:r>
        <w:rPr>
          <w:rFonts w:ascii="Consolas" w:eastAsia="Consolas" w:hAnsi="Consolas"/>
          <w:color w:val="064E3B"/>
          <w:sz w:val="20"/>
        </w:rPr>
        <w:t>prisma migrate</w:t>
      </w:r>
      <w:r>
        <w:rPr>
          <w:rFonts w:eastAsia="Calibri"/>
        </w:rPr>
        <w:t xml:space="preserve"> in CI before deployment.</w:t>
      </w:r>
    </w:p>
    <w:p w14:paraId="5B7960E2" w14:textId="77777777" w:rsidR="00507BEE" w:rsidRDefault="00000000">
      <w:pPr>
        <w:pStyle w:val="Heading2"/>
        <w:spacing w:before="280" w:after="160"/>
      </w:pPr>
      <w:r>
        <w:rPr>
          <w:rFonts w:ascii="Calibri" w:eastAsia="Calibri" w:hAnsi="Calibri"/>
          <w:color w:val="064E3B"/>
          <w:sz w:val="28"/>
        </w:rPr>
        <w:t>2.2 Nine-Phase Delivery Sequence</w:t>
      </w:r>
    </w:p>
    <w:p w14:paraId="5A869A0A" w14:textId="77777777" w:rsidR="00507BEE" w:rsidRDefault="00000000">
      <w:pPr>
        <w:jc w:val="both"/>
      </w:pPr>
      <w:r>
        <w:rPr>
          <w:rFonts w:eastAsia="Calibri"/>
        </w:rPr>
        <w:t>The development workflow is organized into nine chronological phases. Each phase produces a discrete, verifiable artifact and unlocks the next phase. Skipping or reordering phases is prohibited because downstream phases depend on the schemas, tokens, or route definitions established upstream.</w:t>
      </w:r>
    </w:p>
    <w:p w14:paraId="78D04699" w14:textId="77777777" w:rsidR="00507BEE" w:rsidRDefault="00000000">
      <w:pPr>
        <w:jc w:val="both"/>
      </w:pPr>
      <w:r>
        <w:rPr>
          <w:rFonts w:eastAsia="Calibri"/>
          <w:b/>
        </w:rPr>
        <w:t>Table 2.1 — Nine-Phase Delivery Sequence</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54320362" w14:textId="77777777">
        <w:trPr>
          <w:cantSplit/>
          <w:tblHeader/>
          <w:jc w:val="center"/>
        </w:trPr>
        <w:tc>
          <w:tcPr>
            <w:tcW w:w="2409" w:type="dxa"/>
            <w:shd w:val="clear" w:color="auto" w:fill="F2F2F2"/>
          </w:tcPr>
          <w:p w14:paraId="69315B08" w14:textId="77777777" w:rsidR="00507BEE" w:rsidRDefault="00000000">
            <w:pPr>
              <w:spacing w:before="40" w:after="40"/>
            </w:pPr>
            <w:r>
              <w:rPr>
                <w:rFonts w:eastAsia="Calibri"/>
                <w:b/>
                <w:sz w:val="20"/>
              </w:rPr>
              <w:t>Phase</w:t>
            </w:r>
          </w:p>
        </w:tc>
        <w:tc>
          <w:tcPr>
            <w:tcW w:w="2409" w:type="dxa"/>
            <w:shd w:val="clear" w:color="auto" w:fill="F2F2F2"/>
          </w:tcPr>
          <w:p w14:paraId="257E4110" w14:textId="77777777" w:rsidR="00507BEE" w:rsidRDefault="00000000">
            <w:pPr>
              <w:spacing w:before="40" w:after="40"/>
            </w:pPr>
            <w:r>
              <w:rPr>
                <w:rFonts w:eastAsia="Calibri"/>
                <w:b/>
                <w:sz w:val="20"/>
              </w:rPr>
              <w:t>Title</w:t>
            </w:r>
          </w:p>
        </w:tc>
        <w:tc>
          <w:tcPr>
            <w:tcW w:w="2409" w:type="dxa"/>
            <w:shd w:val="clear" w:color="auto" w:fill="F2F2F2"/>
          </w:tcPr>
          <w:p w14:paraId="7792BFA7" w14:textId="77777777" w:rsidR="00507BEE" w:rsidRDefault="00000000">
            <w:pPr>
              <w:spacing w:before="40" w:after="40"/>
            </w:pPr>
            <w:r>
              <w:rPr>
                <w:rFonts w:eastAsia="Calibri"/>
                <w:b/>
                <w:sz w:val="20"/>
              </w:rPr>
              <w:t>Primary Artifact</w:t>
            </w:r>
          </w:p>
        </w:tc>
        <w:tc>
          <w:tcPr>
            <w:tcW w:w="2409" w:type="dxa"/>
            <w:shd w:val="clear" w:color="auto" w:fill="F2F2F2"/>
          </w:tcPr>
          <w:p w14:paraId="53CF5663" w14:textId="77777777" w:rsidR="00507BEE" w:rsidRDefault="00000000">
            <w:pPr>
              <w:spacing w:before="40" w:after="40"/>
            </w:pPr>
            <w:r>
              <w:rPr>
                <w:rFonts w:eastAsia="Calibri"/>
                <w:b/>
                <w:sz w:val="20"/>
              </w:rPr>
              <w:t>Unlocks</w:t>
            </w:r>
          </w:p>
        </w:tc>
      </w:tr>
      <w:tr w:rsidR="00507BEE" w14:paraId="5D47A9C5" w14:textId="77777777">
        <w:trPr>
          <w:cantSplit/>
          <w:jc w:val="center"/>
        </w:trPr>
        <w:tc>
          <w:tcPr>
            <w:tcW w:w="2409" w:type="dxa"/>
          </w:tcPr>
          <w:p w14:paraId="1DB8A444" w14:textId="77777777" w:rsidR="00507BEE" w:rsidRDefault="00000000">
            <w:pPr>
              <w:spacing w:before="40" w:after="40"/>
            </w:pPr>
            <w:r>
              <w:rPr>
                <w:rFonts w:eastAsia="Calibri"/>
                <w:sz w:val="20"/>
              </w:rPr>
              <w:t>1</w:t>
            </w:r>
          </w:p>
        </w:tc>
        <w:tc>
          <w:tcPr>
            <w:tcW w:w="2409" w:type="dxa"/>
          </w:tcPr>
          <w:p w14:paraId="4F827A20" w14:textId="77777777" w:rsidR="00507BEE" w:rsidRDefault="00000000">
            <w:pPr>
              <w:spacing w:before="40" w:after="40"/>
            </w:pPr>
            <w:r>
              <w:rPr>
                <w:rFonts w:eastAsia="Calibri"/>
                <w:sz w:val="20"/>
              </w:rPr>
              <w:t>Brand System, Asset Pipelines &amp; Design Tokens</w:t>
            </w:r>
          </w:p>
        </w:tc>
        <w:tc>
          <w:tcPr>
            <w:tcW w:w="2409" w:type="dxa"/>
          </w:tcPr>
          <w:p w14:paraId="5B940B05" w14:textId="77777777" w:rsidR="00507BEE" w:rsidRDefault="00000000">
            <w:pPr>
              <w:spacing w:before="40" w:after="40"/>
            </w:pPr>
            <w:r>
              <w:rPr>
                <w:rFonts w:eastAsia="Calibri"/>
                <w:sz w:val="20"/>
              </w:rPr>
              <w:t>Stitch design environment + Tailwind token config</w:t>
            </w:r>
          </w:p>
        </w:tc>
        <w:tc>
          <w:tcPr>
            <w:tcW w:w="2409" w:type="dxa"/>
          </w:tcPr>
          <w:p w14:paraId="5977A026" w14:textId="77777777" w:rsidR="00507BEE" w:rsidRDefault="00000000">
            <w:pPr>
              <w:spacing w:before="40" w:after="40"/>
            </w:pPr>
            <w:r>
              <w:rPr>
                <w:rFonts w:eastAsia="Calibri"/>
                <w:sz w:val="20"/>
              </w:rPr>
              <w:t>Phase 2, Phase 6</w:t>
            </w:r>
          </w:p>
        </w:tc>
      </w:tr>
      <w:tr w:rsidR="00507BEE" w14:paraId="57EC8B99" w14:textId="77777777">
        <w:trPr>
          <w:cantSplit/>
          <w:jc w:val="center"/>
        </w:trPr>
        <w:tc>
          <w:tcPr>
            <w:tcW w:w="2409" w:type="dxa"/>
          </w:tcPr>
          <w:p w14:paraId="2148CDD9" w14:textId="77777777" w:rsidR="00507BEE" w:rsidRDefault="00000000">
            <w:pPr>
              <w:spacing w:before="40" w:after="40"/>
            </w:pPr>
            <w:r>
              <w:rPr>
                <w:rFonts w:eastAsia="Calibri"/>
                <w:sz w:val="20"/>
              </w:rPr>
              <w:t>2</w:t>
            </w:r>
          </w:p>
        </w:tc>
        <w:tc>
          <w:tcPr>
            <w:tcW w:w="2409" w:type="dxa"/>
          </w:tcPr>
          <w:p w14:paraId="010DCB2A" w14:textId="77777777" w:rsidR="00507BEE" w:rsidRDefault="00000000">
            <w:pPr>
              <w:spacing w:before="40" w:after="40"/>
            </w:pPr>
            <w:r>
              <w:rPr>
                <w:rFonts w:eastAsia="Calibri"/>
                <w:sz w:val="20"/>
              </w:rPr>
              <w:t>Core Routing System &amp; Programmatic SSG Engine</w:t>
            </w:r>
          </w:p>
        </w:tc>
        <w:tc>
          <w:tcPr>
            <w:tcW w:w="2409" w:type="dxa"/>
          </w:tcPr>
          <w:p w14:paraId="0937A8C2" w14:textId="77777777" w:rsidR="00507BEE" w:rsidRDefault="00000000">
            <w:pPr>
              <w:spacing w:before="40" w:after="40"/>
            </w:pPr>
            <w:r>
              <w:rPr>
                <w:rFonts w:ascii="Consolas" w:eastAsia="Consolas" w:hAnsi="Consolas"/>
                <w:color w:val="064E3B"/>
                <w:sz w:val="18"/>
              </w:rPr>
              <w:t>app/[route]/page.tsx</w:t>
            </w:r>
            <w:r>
              <w:rPr>
                <w:rFonts w:eastAsia="Calibri"/>
                <w:sz w:val="20"/>
              </w:rPr>
              <w:t xml:space="preserve"> files with </w:t>
            </w:r>
            <w:r>
              <w:rPr>
                <w:rFonts w:ascii="Consolas" w:eastAsia="Consolas" w:hAnsi="Consolas"/>
                <w:color w:val="064E3B"/>
                <w:sz w:val="18"/>
              </w:rPr>
              <w:t>generateStaticParams</w:t>
            </w:r>
          </w:p>
        </w:tc>
        <w:tc>
          <w:tcPr>
            <w:tcW w:w="2409" w:type="dxa"/>
          </w:tcPr>
          <w:p w14:paraId="3751CB2F" w14:textId="77777777" w:rsidR="00507BEE" w:rsidRDefault="00000000">
            <w:pPr>
              <w:spacing w:before="40" w:after="40"/>
            </w:pPr>
            <w:r>
              <w:rPr>
                <w:rFonts w:eastAsia="Calibri"/>
                <w:sz w:val="20"/>
              </w:rPr>
              <w:t>Phase 5, Phase 13</w:t>
            </w:r>
          </w:p>
        </w:tc>
      </w:tr>
      <w:tr w:rsidR="00507BEE" w14:paraId="1C8C292F" w14:textId="77777777">
        <w:trPr>
          <w:cantSplit/>
          <w:jc w:val="center"/>
        </w:trPr>
        <w:tc>
          <w:tcPr>
            <w:tcW w:w="2409" w:type="dxa"/>
          </w:tcPr>
          <w:p w14:paraId="28B453AF" w14:textId="77777777" w:rsidR="00507BEE" w:rsidRDefault="00000000">
            <w:pPr>
              <w:spacing w:before="40" w:after="40"/>
            </w:pPr>
            <w:r>
              <w:rPr>
                <w:rFonts w:eastAsia="Calibri"/>
                <w:sz w:val="20"/>
              </w:rPr>
              <w:t>3</w:t>
            </w:r>
          </w:p>
        </w:tc>
        <w:tc>
          <w:tcPr>
            <w:tcW w:w="2409" w:type="dxa"/>
          </w:tcPr>
          <w:p w14:paraId="28FB3804" w14:textId="77777777" w:rsidR="00507BEE" w:rsidRDefault="00000000">
            <w:pPr>
              <w:spacing w:before="40" w:after="40"/>
            </w:pPr>
            <w:r>
              <w:rPr>
                <w:rFonts w:eastAsia="Calibri"/>
                <w:sz w:val="20"/>
              </w:rPr>
              <w:t>Schema Design &amp; Prisma Database Layer</w:t>
            </w:r>
          </w:p>
        </w:tc>
        <w:tc>
          <w:tcPr>
            <w:tcW w:w="2409" w:type="dxa"/>
          </w:tcPr>
          <w:p w14:paraId="48A0CA51" w14:textId="77777777" w:rsidR="00507BEE" w:rsidRDefault="00000000">
            <w:pPr>
              <w:spacing w:before="40" w:after="40"/>
            </w:pPr>
            <w:r>
              <w:rPr>
                <w:rFonts w:ascii="Consolas" w:eastAsia="Consolas" w:hAnsi="Consolas"/>
                <w:color w:val="064E3B"/>
                <w:sz w:val="18"/>
              </w:rPr>
              <w:t>prisma/schema.prisma</w:t>
            </w:r>
            <w:r>
              <w:rPr>
                <w:rFonts w:eastAsia="Calibri"/>
                <w:sz w:val="20"/>
              </w:rPr>
              <w:t xml:space="preserve"> with Partner / Lead / Subscriber models</w:t>
            </w:r>
          </w:p>
        </w:tc>
        <w:tc>
          <w:tcPr>
            <w:tcW w:w="2409" w:type="dxa"/>
          </w:tcPr>
          <w:p w14:paraId="5B7E6F99" w14:textId="77777777" w:rsidR="00507BEE" w:rsidRDefault="00000000">
            <w:pPr>
              <w:spacing w:before="40" w:after="40"/>
            </w:pPr>
            <w:r>
              <w:rPr>
                <w:rFonts w:eastAsia="Calibri"/>
                <w:sz w:val="20"/>
              </w:rPr>
              <w:t>Phase 4, Phase 9</w:t>
            </w:r>
          </w:p>
        </w:tc>
      </w:tr>
      <w:tr w:rsidR="00507BEE" w14:paraId="4691378F" w14:textId="77777777">
        <w:trPr>
          <w:cantSplit/>
          <w:jc w:val="center"/>
        </w:trPr>
        <w:tc>
          <w:tcPr>
            <w:tcW w:w="2409" w:type="dxa"/>
          </w:tcPr>
          <w:p w14:paraId="4814B96E" w14:textId="77777777" w:rsidR="00507BEE" w:rsidRDefault="00000000">
            <w:pPr>
              <w:spacing w:before="40" w:after="40"/>
            </w:pPr>
            <w:r>
              <w:rPr>
                <w:rFonts w:eastAsia="Calibri"/>
                <w:sz w:val="20"/>
              </w:rPr>
              <w:t>4</w:t>
            </w:r>
          </w:p>
        </w:tc>
        <w:tc>
          <w:tcPr>
            <w:tcW w:w="2409" w:type="dxa"/>
          </w:tcPr>
          <w:p w14:paraId="5E1A8421" w14:textId="77777777" w:rsidR="00507BEE" w:rsidRDefault="00000000">
            <w:pPr>
              <w:spacing w:before="40" w:after="40"/>
            </w:pPr>
            <w:r>
              <w:rPr>
                <w:rFonts w:eastAsia="Calibri"/>
                <w:sz w:val="20"/>
              </w:rPr>
              <w:t>Port-Isolated Bun Microservices (API Layer)</w:t>
            </w:r>
          </w:p>
        </w:tc>
        <w:tc>
          <w:tcPr>
            <w:tcW w:w="2409" w:type="dxa"/>
          </w:tcPr>
          <w:p w14:paraId="3A4BD7A8" w14:textId="77777777" w:rsidR="00507BEE" w:rsidRDefault="00000000">
            <w:pPr>
              <w:spacing w:before="40" w:after="40"/>
            </w:pPr>
            <w:r>
              <w:rPr>
                <w:rFonts w:eastAsia="Calibri"/>
                <w:sz w:val="20"/>
              </w:rPr>
              <w:t>Partner Engine (port 3001) + Email Service (port 3002)</w:t>
            </w:r>
          </w:p>
        </w:tc>
        <w:tc>
          <w:tcPr>
            <w:tcW w:w="2409" w:type="dxa"/>
          </w:tcPr>
          <w:p w14:paraId="0A9D1091" w14:textId="77777777" w:rsidR="00507BEE" w:rsidRDefault="00000000">
            <w:pPr>
              <w:spacing w:before="40" w:after="40"/>
            </w:pPr>
            <w:r>
              <w:rPr>
                <w:rFonts w:eastAsia="Calibri"/>
                <w:sz w:val="20"/>
              </w:rPr>
              <w:t>Phase 8, Phase 11</w:t>
            </w:r>
          </w:p>
        </w:tc>
      </w:tr>
      <w:tr w:rsidR="00507BEE" w14:paraId="1DD22359" w14:textId="77777777">
        <w:trPr>
          <w:cantSplit/>
          <w:jc w:val="center"/>
        </w:trPr>
        <w:tc>
          <w:tcPr>
            <w:tcW w:w="2409" w:type="dxa"/>
          </w:tcPr>
          <w:p w14:paraId="4C0D3B38" w14:textId="77777777" w:rsidR="00507BEE" w:rsidRDefault="00000000">
            <w:pPr>
              <w:spacing w:before="40" w:after="40"/>
            </w:pPr>
            <w:r>
              <w:rPr>
                <w:rFonts w:eastAsia="Calibri"/>
                <w:sz w:val="20"/>
              </w:rPr>
              <w:t>5</w:t>
            </w:r>
          </w:p>
        </w:tc>
        <w:tc>
          <w:tcPr>
            <w:tcW w:w="2409" w:type="dxa"/>
          </w:tcPr>
          <w:p w14:paraId="32A5BE1E" w14:textId="77777777" w:rsidR="00507BEE" w:rsidRDefault="00000000">
            <w:pPr>
              <w:spacing w:before="40" w:after="40"/>
            </w:pPr>
            <w:r>
              <w:rPr>
                <w:rFonts w:eastAsia="Calibri"/>
                <w:sz w:val="20"/>
              </w:rPr>
              <w:t>Local SEO, AEO &amp; GEO Structured Markups</w:t>
            </w:r>
          </w:p>
        </w:tc>
        <w:tc>
          <w:tcPr>
            <w:tcW w:w="2409" w:type="dxa"/>
          </w:tcPr>
          <w:p w14:paraId="1B7B5885" w14:textId="77777777" w:rsidR="00507BEE" w:rsidRDefault="00000000">
            <w:pPr>
              <w:spacing w:before="40" w:after="40"/>
            </w:pPr>
            <w:r>
              <w:rPr>
                <w:rFonts w:eastAsia="Calibri"/>
                <w:sz w:val="20"/>
              </w:rPr>
              <w:t>JSON-LD blocks + AEO copywriting template</w:t>
            </w:r>
          </w:p>
        </w:tc>
        <w:tc>
          <w:tcPr>
            <w:tcW w:w="2409" w:type="dxa"/>
          </w:tcPr>
          <w:p w14:paraId="65FFB510" w14:textId="77777777" w:rsidR="00507BEE" w:rsidRDefault="00000000">
            <w:pPr>
              <w:spacing w:before="40" w:after="40"/>
            </w:pPr>
            <w:r>
              <w:rPr>
                <w:rFonts w:eastAsia="Calibri"/>
                <w:sz w:val="20"/>
              </w:rPr>
              <w:t>Phase 14</w:t>
            </w:r>
          </w:p>
        </w:tc>
      </w:tr>
      <w:tr w:rsidR="00507BEE" w14:paraId="7AB91529" w14:textId="77777777">
        <w:trPr>
          <w:cantSplit/>
          <w:jc w:val="center"/>
        </w:trPr>
        <w:tc>
          <w:tcPr>
            <w:tcW w:w="2409" w:type="dxa"/>
          </w:tcPr>
          <w:p w14:paraId="21A2BC77" w14:textId="77777777" w:rsidR="00507BEE" w:rsidRDefault="00000000">
            <w:pPr>
              <w:spacing w:before="40" w:after="40"/>
            </w:pPr>
            <w:r>
              <w:rPr>
                <w:rFonts w:eastAsia="Calibri"/>
                <w:sz w:val="20"/>
              </w:rPr>
              <w:t>6</w:t>
            </w:r>
          </w:p>
        </w:tc>
        <w:tc>
          <w:tcPr>
            <w:tcW w:w="2409" w:type="dxa"/>
          </w:tcPr>
          <w:p w14:paraId="7B24DE5E" w14:textId="77777777" w:rsidR="00507BEE" w:rsidRDefault="00000000">
            <w:pPr>
              <w:spacing w:before="40" w:after="40"/>
            </w:pPr>
            <w:r>
              <w:rPr>
                <w:rFonts w:eastAsia="Calibri"/>
                <w:sz w:val="20"/>
              </w:rPr>
              <w:t>Frontend UX, Motion Physics &amp; UI Components</w:t>
            </w:r>
          </w:p>
        </w:tc>
        <w:tc>
          <w:tcPr>
            <w:tcW w:w="2409" w:type="dxa"/>
          </w:tcPr>
          <w:p w14:paraId="5073C4BE" w14:textId="77777777" w:rsidR="00507BEE" w:rsidRDefault="00000000">
            <w:pPr>
              <w:spacing w:before="40" w:after="40"/>
            </w:pPr>
            <w:r>
              <w:rPr>
                <w:rFonts w:eastAsia="Calibri"/>
                <w:sz w:val="20"/>
              </w:rPr>
              <w:t>Framer Motion components + carousel primitives</w:t>
            </w:r>
          </w:p>
        </w:tc>
        <w:tc>
          <w:tcPr>
            <w:tcW w:w="2409" w:type="dxa"/>
          </w:tcPr>
          <w:p w14:paraId="044F8BF6" w14:textId="77777777" w:rsidR="00507BEE" w:rsidRDefault="00000000">
            <w:pPr>
              <w:spacing w:before="40" w:after="40"/>
            </w:pPr>
            <w:r>
              <w:rPr>
                <w:rFonts w:eastAsia="Calibri"/>
                <w:sz w:val="20"/>
              </w:rPr>
              <w:t>Phase 13</w:t>
            </w:r>
          </w:p>
        </w:tc>
      </w:tr>
      <w:tr w:rsidR="00507BEE" w14:paraId="16CB1E89" w14:textId="77777777">
        <w:trPr>
          <w:cantSplit/>
          <w:jc w:val="center"/>
        </w:trPr>
        <w:tc>
          <w:tcPr>
            <w:tcW w:w="2409" w:type="dxa"/>
          </w:tcPr>
          <w:p w14:paraId="296DB9F6" w14:textId="77777777" w:rsidR="00507BEE" w:rsidRDefault="00000000">
            <w:pPr>
              <w:spacing w:before="40" w:after="40"/>
            </w:pPr>
            <w:r>
              <w:rPr>
                <w:rFonts w:eastAsia="Calibri"/>
                <w:sz w:val="20"/>
              </w:rPr>
              <w:t>7</w:t>
            </w:r>
          </w:p>
        </w:tc>
        <w:tc>
          <w:tcPr>
            <w:tcW w:w="2409" w:type="dxa"/>
          </w:tcPr>
          <w:p w14:paraId="7183D3C7" w14:textId="77777777" w:rsidR="00507BEE" w:rsidRDefault="00000000">
            <w:pPr>
              <w:spacing w:before="40" w:after="40"/>
            </w:pPr>
            <w:r>
              <w:rPr>
                <w:rFonts w:eastAsia="Calibri"/>
                <w:sz w:val="20"/>
              </w:rPr>
              <w:t>Backend AI SDK &amp; God Character Integration</w:t>
            </w:r>
          </w:p>
        </w:tc>
        <w:tc>
          <w:tcPr>
            <w:tcW w:w="2409" w:type="dxa"/>
          </w:tcPr>
          <w:p w14:paraId="69606915" w14:textId="77777777" w:rsidR="00507BEE" w:rsidRDefault="00000000">
            <w:pPr>
              <w:spacing w:before="40" w:after="40"/>
            </w:pPr>
            <w:r>
              <w:rPr>
                <w:rFonts w:ascii="Consolas" w:eastAsia="Consolas" w:hAnsi="Consolas"/>
                <w:color w:val="064E3B"/>
                <w:sz w:val="18"/>
              </w:rPr>
              <w:t>/api/ai/*</w:t>
            </w:r>
            <w:r>
              <w:rPr>
                <w:rFonts w:eastAsia="Calibri"/>
                <w:sz w:val="20"/>
              </w:rPr>
              <w:t xml:space="preserve"> route handlers + ambassador spec</w:t>
            </w:r>
          </w:p>
        </w:tc>
        <w:tc>
          <w:tcPr>
            <w:tcW w:w="2409" w:type="dxa"/>
          </w:tcPr>
          <w:p w14:paraId="32AC4B22" w14:textId="77777777" w:rsidR="00507BEE" w:rsidRDefault="00000000">
            <w:pPr>
              <w:spacing w:before="40" w:after="40"/>
            </w:pPr>
            <w:r>
              <w:rPr>
                <w:rFonts w:eastAsia="Calibri"/>
                <w:sz w:val="20"/>
              </w:rPr>
              <w:t>Phase 13</w:t>
            </w:r>
          </w:p>
        </w:tc>
      </w:tr>
      <w:tr w:rsidR="00507BEE" w14:paraId="246F67AB" w14:textId="77777777">
        <w:trPr>
          <w:cantSplit/>
          <w:jc w:val="center"/>
        </w:trPr>
        <w:tc>
          <w:tcPr>
            <w:tcW w:w="2409" w:type="dxa"/>
          </w:tcPr>
          <w:p w14:paraId="095F36AE" w14:textId="77777777" w:rsidR="00507BEE" w:rsidRDefault="00000000">
            <w:pPr>
              <w:spacing w:before="40" w:after="40"/>
            </w:pPr>
            <w:r>
              <w:rPr>
                <w:rFonts w:eastAsia="Calibri"/>
                <w:sz w:val="20"/>
              </w:rPr>
              <w:t>8</w:t>
            </w:r>
          </w:p>
        </w:tc>
        <w:tc>
          <w:tcPr>
            <w:tcW w:w="2409" w:type="dxa"/>
          </w:tcPr>
          <w:p w14:paraId="24C15A93" w14:textId="77777777" w:rsidR="00507BEE" w:rsidRDefault="00000000">
            <w:pPr>
              <w:spacing w:before="40" w:after="40"/>
            </w:pPr>
            <w:r>
              <w:rPr>
                <w:rFonts w:eastAsia="Calibri"/>
                <w:sz w:val="20"/>
              </w:rPr>
              <w:t>Analytics, Conversion Scripts &amp; GTM Tracking</w:t>
            </w:r>
          </w:p>
        </w:tc>
        <w:tc>
          <w:tcPr>
            <w:tcW w:w="2409" w:type="dxa"/>
          </w:tcPr>
          <w:p w14:paraId="28BC7712" w14:textId="77777777" w:rsidR="00507BEE" w:rsidRDefault="00000000">
            <w:pPr>
              <w:spacing w:before="40" w:after="40"/>
            </w:pPr>
            <w:r>
              <w:rPr>
                <w:rFonts w:eastAsia="Calibri"/>
                <w:sz w:val="20"/>
              </w:rPr>
              <w:t>GTM container + WhatsApp tracker hook</w:t>
            </w:r>
          </w:p>
        </w:tc>
        <w:tc>
          <w:tcPr>
            <w:tcW w:w="2409" w:type="dxa"/>
          </w:tcPr>
          <w:p w14:paraId="6130B3D2" w14:textId="77777777" w:rsidR="00507BEE" w:rsidRDefault="00000000">
            <w:pPr>
              <w:spacing w:before="40" w:after="40"/>
            </w:pPr>
            <w:r>
              <w:rPr>
                <w:rFonts w:eastAsia="Calibri"/>
                <w:sz w:val="20"/>
              </w:rPr>
              <w:t>Phase 15</w:t>
            </w:r>
          </w:p>
        </w:tc>
      </w:tr>
      <w:tr w:rsidR="00507BEE" w14:paraId="30D26868" w14:textId="77777777">
        <w:trPr>
          <w:cantSplit/>
          <w:jc w:val="center"/>
        </w:trPr>
        <w:tc>
          <w:tcPr>
            <w:tcW w:w="2409" w:type="dxa"/>
          </w:tcPr>
          <w:p w14:paraId="60E8BF92" w14:textId="77777777" w:rsidR="00507BEE" w:rsidRDefault="00000000">
            <w:pPr>
              <w:spacing w:before="40" w:after="40"/>
            </w:pPr>
            <w:r>
              <w:rPr>
                <w:rFonts w:eastAsia="Calibri"/>
                <w:sz w:val="20"/>
              </w:rPr>
              <w:t>9</w:t>
            </w:r>
          </w:p>
        </w:tc>
        <w:tc>
          <w:tcPr>
            <w:tcW w:w="2409" w:type="dxa"/>
          </w:tcPr>
          <w:p w14:paraId="5C0A2392" w14:textId="77777777" w:rsidR="00507BEE" w:rsidRDefault="00000000">
            <w:pPr>
              <w:spacing w:before="40" w:after="40"/>
            </w:pPr>
            <w:r>
              <w:rPr>
                <w:rFonts w:eastAsia="Calibri"/>
                <w:sz w:val="20"/>
              </w:rPr>
              <w:t>POPIA, PAIA &amp; Regulatory Compliance Gates</w:t>
            </w:r>
          </w:p>
        </w:tc>
        <w:tc>
          <w:tcPr>
            <w:tcW w:w="2409" w:type="dxa"/>
          </w:tcPr>
          <w:p w14:paraId="0C038896" w14:textId="77777777" w:rsidR="00507BEE" w:rsidRDefault="00000000">
            <w:pPr>
              <w:spacing w:before="40" w:after="40"/>
            </w:pPr>
            <w:r>
              <w:rPr>
                <w:rFonts w:eastAsia="Calibri"/>
                <w:sz w:val="20"/>
              </w:rPr>
              <w:t>Consent form wrapper + NAP registry + privacy page</w:t>
            </w:r>
          </w:p>
        </w:tc>
        <w:tc>
          <w:tcPr>
            <w:tcW w:w="2409" w:type="dxa"/>
          </w:tcPr>
          <w:p w14:paraId="7E9B8F39" w14:textId="77777777" w:rsidR="00507BEE" w:rsidRDefault="00000000">
            <w:pPr>
              <w:spacing w:before="40" w:after="40"/>
            </w:pPr>
            <w:r>
              <w:rPr>
                <w:rFonts w:eastAsia="Calibri"/>
                <w:sz w:val="20"/>
              </w:rPr>
              <w:t>Production release</w:t>
            </w:r>
          </w:p>
        </w:tc>
      </w:tr>
    </w:tbl>
    <w:p w14:paraId="12FC2A70" w14:textId="77777777" w:rsidR="00507BEE" w:rsidRDefault="00507BEE"/>
    <w:p w14:paraId="6EF4B731" w14:textId="77777777" w:rsidR="00507BEE" w:rsidRDefault="00000000">
      <w:pPr>
        <w:jc w:val="both"/>
      </w:pPr>
      <w:r>
        <w:rPr>
          <w:rFonts w:eastAsia="Calibri"/>
        </w:rPr>
        <w:t>The phase sequence is strictly linear from Phase 1 to Phase 9, with one branching dependency: Phase 5 (SEO/AEO/GEO) and Phase 6 (Frontend UX) may execute in parallel after Phases 2 and 3 are complete. All other phases must execute in sequence.</w:t>
      </w:r>
    </w:p>
    <w:p w14:paraId="3D24CEF5" w14:textId="77777777" w:rsidR="00507BEE" w:rsidRDefault="00000000">
      <w:pPr>
        <w:pStyle w:val="Heading2"/>
        <w:spacing w:before="280" w:after="160"/>
      </w:pPr>
      <w:r>
        <w:rPr>
          <w:rFonts w:ascii="Calibri" w:eastAsia="Calibri" w:hAnsi="Calibri"/>
          <w:color w:val="064E3B"/>
          <w:sz w:val="28"/>
        </w:rPr>
        <w:t>2.3 Phase Dependency Map</w:t>
      </w:r>
    </w:p>
    <w:p w14:paraId="48246618" w14:textId="77777777" w:rsidR="00507BEE" w:rsidRDefault="00000000">
      <w:pPr>
        <w:jc w:val="both"/>
      </w:pPr>
      <w:r>
        <w:rPr>
          <w:rFonts w:eastAsia="Calibri"/>
        </w:rPr>
        <w:t xml:space="preserve">The dependency relationships between phases are formally specified below. A phase is </w:t>
      </w:r>
      <w:r>
        <w:rPr>
          <w:rFonts w:eastAsia="Calibri"/>
          <w:b/>
        </w:rPr>
        <w:t>blocked</w:t>
      </w:r>
      <w:r>
        <w:rPr>
          <w:rFonts w:eastAsia="Calibri"/>
        </w:rPr>
        <w:t xml:space="preserve"> until all of its dependencies reach the "Artifact Verified" state. The quality gate defined in Section 12 runs as a pre-build step before Phase 9 may begin.</w:t>
      </w:r>
    </w:p>
    <w:p w14:paraId="376D7F6F" w14:textId="77777777" w:rsidR="00507BEE" w:rsidRDefault="00000000">
      <w:pPr>
        <w:jc w:val="both"/>
      </w:pPr>
      <w:r>
        <w:rPr>
          <w:rFonts w:eastAsia="Calibri"/>
          <w:b/>
        </w:rPr>
        <w:t>Table 2.2 — Phase Dependency Matrix</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66E8C585" w14:textId="77777777">
        <w:trPr>
          <w:cantSplit/>
          <w:tblHeader/>
          <w:jc w:val="center"/>
        </w:trPr>
        <w:tc>
          <w:tcPr>
            <w:tcW w:w="2409" w:type="dxa"/>
            <w:shd w:val="clear" w:color="auto" w:fill="F2F2F2"/>
          </w:tcPr>
          <w:p w14:paraId="7EBEA18F" w14:textId="77777777" w:rsidR="00507BEE" w:rsidRDefault="00000000">
            <w:pPr>
              <w:spacing w:before="40" w:after="40"/>
            </w:pPr>
            <w:r>
              <w:rPr>
                <w:rFonts w:eastAsia="Calibri"/>
                <w:b/>
                <w:sz w:val="20"/>
              </w:rPr>
              <w:t>Phase</w:t>
            </w:r>
          </w:p>
        </w:tc>
        <w:tc>
          <w:tcPr>
            <w:tcW w:w="2409" w:type="dxa"/>
            <w:shd w:val="clear" w:color="auto" w:fill="F2F2F2"/>
          </w:tcPr>
          <w:p w14:paraId="7248DBCA" w14:textId="77777777" w:rsidR="00507BEE" w:rsidRDefault="00000000">
            <w:pPr>
              <w:spacing w:before="40" w:after="40"/>
            </w:pPr>
            <w:r>
              <w:rPr>
                <w:rFonts w:eastAsia="Calibri"/>
                <w:b/>
                <w:sz w:val="20"/>
              </w:rPr>
              <w:t>Depends On</w:t>
            </w:r>
          </w:p>
        </w:tc>
        <w:tc>
          <w:tcPr>
            <w:tcW w:w="2409" w:type="dxa"/>
            <w:shd w:val="clear" w:color="auto" w:fill="F2F2F2"/>
          </w:tcPr>
          <w:p w14:paraId="7024C380" w14:textId="77777777" w:rsidR="00507BEE" w:rsidRDefault="00000000">
            <w:pPr>
              <w:spacing w:before="40" w:after="40"/>
            </w:pPr>
            <w:r>
              <w:rPr>
                <w:rFonts w:eastAsia="Calibri"/>
                <w:b/>
                <w:sz w:val="20"/>
              </w:rPr>
              <w:t>Depended On By</w:t>
            </w:r>
          </w:p>
        </w:tc>
        <w:tc>
          <w:tcPr>
            <w:tcW w:w="2409" w:type="dxa"/>
            <w:shd w:val="clear" w:color="auto" w:fill="F2F2F2"/>
          </w:tcPr>
          <w:p w14:paraId="4D6CEDBA" w14:textId="77777777" w:rsidR="00507BEE" w:rsidRDefault="00000000">
            <w:pPr>
              <w:spacing w:before="40" w:after="40"/>
            </w:pPr>
            <w:r>
              <w:rPr>
                <w:rFonts w:eastAsia="Calibri"/>
                <w:b/>
                <w:sz w:val="20"/>
              </w:rPr>
              <w:t>Parallelizable With</w:t>
            </w:r>
          </w:p>
        </w:tc>
      </w:tr>
      <w:tr w:rsidR="00507BEE" w14:paraId="2514E84E" w14:textId="77777777">
        <w:trPr>
          <w:cantSplit/>
          <w:jc w:val="center"/>
        </w:trPr>
        <w:tc>
          <w:tcPr>
            <w:tcW w:w="2409" w:type="dxa"/>
          </w:tcPr>
          <w:p w14:paraId="0AEE6E10" w14:textId="77777777" w:rsidR="00507BEE" w:rsidRDefault="00000000">
            <w:pPr>
              <w:spacing w:before="40" w:after="40"/>
            </w:pPr>
            <w:r>
              <w:rPr>
                <w:rFonts w:eastAsia="Calibri"/>
                <w:sz w:val="20"/>
              </w:rPr>
              <w:t>1</w:t>
            </w:r>
          </w:p>
        </w:tc>
        <w:tc>
          <w:tcPr>
            <w:tcW w:w="2409" w:type="dxa"/>
          </w:tcPr>
          <w:p w14:paraId="7801211E" w14:textId="77777777" w:rsidR="00507BEE" w:rsidRDefault="00000000">
            <w:pPr>
              <w:spacing w:before="40" w:after="40"/>
            </w:pPr>
            <w:r>
              <w:rPr>
                <w:rFonts w:eastAsia="Calibri"/>
                <w:sz w:val="20"/>
              </w:rPr>
              <w:t>—</w:t>
            </w:r>
          </w:p>
        </w:tc>
        <w:tc>
          <w:tcPr>
            <w:tcW w:w="2409" w:type="dxa"/>
          </w:tcPr>
          <w:p w14:paraId="5E607CC6" w14:textId="77777777" w:rsidR="00507BEE" w:rsidRDefault="00000000">
            <w:pPr>
              <w:spacing w:before="40" w:after="40"/>
            </w:pPr>
            <w:r>
              <w:rPr>
                <w:rFonts w:eastAsia="Calibri"/>
                <w:sz w:val="20"/>
              </w:rPr>
              <w:t>2, 6</w:t>
            </w:r>
          </w:p>
        </w:tc>
        <w:tc>
          <w:tcPr>
            <w:tcW w:w="2409" w:type="dxa"/>
          </w:tcPr>
          <w:p w14:paraId="369FA1F4" w14:textId="77777777" w:rsidR="00507BEE" w:rsidRDefault="00000000">
            <w:pPr>
              <w:spacing w:before="40" w:after="40"/>
            </w:pPr>
            <w:r>
              <w:rPr>
                <w:rFonts w:eastAsia="Calibri"/>
                <w:sz w:val="20"/>
              </w:rPr>
              <w:t>—</w:t>
            </w:r>
          </w:p>
        </w:tc>
      </w:tr>
      <w:tr w:rsidR="00507BEE" w14:paraId="38B375D9" w14:textId="77777777">
        <w:trPr>
          <w:cantSplit/>
          <w:jc w:val="center"/>
        </w:trPr>
        <w:tc>
          <w:tcPr>
            <w:tcW w:w="2409" w:type="dxa"/>
          </w:tcPr>
          <w:p w14:paraId="2E20C9EF" w14:textId="77777777" w:rsidR="00507BEE" w:rsidRDefault="00000000">
            <w:pPr>
              <w:spacing w:before="40" w:after="40"/>
            </w:pPr>
            <w:r>
              <w:rPr>
                <w:rFonts w:eastAsia="Calibri"/>
                <w:sz w:val="20"/>
              </w:rPr>
              <w:t>2</w:t>
            </w:r>
          </w:p>
        </w:tc>
        <w:tc>
          <w:tcPr>
            <w:tcW w:w="2409" w:type="dxa"/>
          </w:tcPr>
          <w:p w14:paraId="3AEFA83F" w14:textId="77777777" w:rsidR="00507BEE" w:rsidRDefault="00000000">
            <w:pPr>
              <w:spacing w:before="40" w:after="40"/>
            </w:pPr>
            <w:r>
              <w:rPr>
                <w:rFonts w:eastAsia="Calibri"/>
                <w:sz w:val="20"/>
              </w:rPr>
              <w:t>1</w:t>
            </w:r>
          </w:p>
        </w:tc>
        <w:tc>
          <w:tcPr>
            <w:tcW w:w="2409" w:type="dxa"/>
          </w:tcPr>
          <w:p w14:paraId="17164B3C" w14:textId="77777777" w:rsidR="00507BEE" w:rsidRDefault="00000000">
            <w:pPr>
              <w:spacing w:before="40" w:after="40"/>
            </w:pPr>
            <w:r>
              <w:rPr>
                <w:rFonts w:eastAsia="Calibri"/>
                <w:sz w:val="20"/>
              </w:rPr>
              <w:t>5, 6, 13</w:t>
            </w:r>
          </w:p>
        </w:tc>
        <w:tc>
          <w:tcPr>
            <w:tcW w:w="2409" w:type="dxa"/>
          </w:tcPr>
          <w:p w14:paraId="4D51082D" w14:textId="77777777" w:rsidR="00507BEE" w:rsidRDefault="00000000">
            <w:pPr>
              <w:spacing w:before="40" w:after="40"/>
            </w:pPr>
            <w:r>
              <w:rPr>
                <w:rFonts w:eastAsia="Calibri"/>
                <w:sz w:val="20"/>
              </w:rPr>
              <w:t>—</w:t>
            </w:r>
          </w:p>
        </w:tc>
      </w:tr>
      <w:tr w:rsidR="00507BEE" w14:paraId="772CE75A" w14:textId="77777777">
        <w:trPr>
          <w:cantSplit/>
          <w:jc w:val="center"/>
        </w:trPr>
        <w:tc>
          <w:tcPr>
            <w:tcW w:w="2409" w:type="dxa"/>
          </w:tcPr>
          <w:p w14:paraId="57BCD4F5" w14:textId="77777777" w:rsidR="00507BEE" w:rsidRDefault="00000000">
            <w:pPr>
              <w:spacing w:before="40" w:after="40"/>
            </w:pPr>
            <w:r>
              <w:rPr>
                <w:rFonts w:eastAsia="Calibri"/>
                <w:sz w:val="20"/>
              </w:rPr>
              <w:t>3</w:t>
            </w:r>
          </w:p>
        </w:tc>
        <w:tc>
          <w:tcPr>
            <w:tcW w:w="2409" w:type="dxa"/>
          </w:tcPr>
          <w:p w14:paraId="02428DA7" w14:textId="77777777" w:rsidR="00507BEE" w:rsidRDefault="00000000">
            <w:pPr>
              <w:spacing w:before="40" w:after="40"/>
            </w:pPr>
            <w:r>
              <w:rPr>
                <w:rFonts w:eastAsia="Calibri"/>
                <w:sz w:val="20"/>
              </w:rPr>
              <w:t>—</w:t>
            </w:r>
          </w:p>
        </w:tc>
        <w:tc>
          <w:tcPr>
            <w:tcW w:w="2409" w:type="dxa"/>
          </w:tcPr>
          <w:p w14:paraId="4E41008E" w14:textId="77777777" w:rsidR="00507BEE" w:rsidRDefault="00000000">
            <w:pPr>
              <w:spacing w:before="40" w:after="40"/>
            </w:pPr>
            <w:r>
              <w:rPr>
                <w:rFonts w:eastAsia="Calibri"/>
                <w:sz w:val="20"/>
              </w:rPr>
              <w:t>4, 9, 11</w:t>
            </w:r>
          </w:p>
        </w:tc>
        <w:tc>
          <w:tcPr>
            <w:tcW w:w="2409" w:type="dxa"/>
          </w:tcPr>
          <w:p w14:paraId="2EBF2CF8" w14:textId="77777777" w:rsidR="00507BEE" w:rsidRDefault="00000000">
            <w:pPr>
              <w:spacing w:before="40" w:after="40"/>
            </w:pPr>
            <w:r>
              <w:rPr>
                <w:rFonts w:eastAsia="Calibri"/>
                <w:sz w:val="20"/>
              </w:rPr>
              <w:t>1, 2</w:t>
            </w:r>
          </w:p>
        </w:tc>
      </w:tr>
      <w:tr w:rsidR="00507BEE" w14:paraId="2503101A" w14:textId="77777777">
        <w:trPr>
          <w:cantSplit/>
          <w:jc w:val="center"/>
        </w:trPr>
        <w:tc>
          <w:tcPr>
            <w:tcW w:w="2409" w:type="dxa"/>
          </w:tcPr>
          <w:p w14:paraId="10B46FEB" w14:textId="77777777" w:rsidR="00507BEE" w:rsidRDefault="00000000">
            <w:pPr>
              <w:spacing w:before="40" w:after="40"/>
            </w:pPr>
            <w:r>
              <w:rPr>
                <w:rFonts w:eastAsia="Calibri"/>
                <w:sz w:val="20"/>
              </w:rPr>
              <w:t>4</w:t>
            </w:r>
          </w:p>
        </w:tc>
        <w:tc>
          <w:tcPr>
            <w:tcW w:w="2409" w:type="dxa"/>
          </w:tcPr>
          <w:p w14:paraId="75364689" w14:textId="77777777" w:rsidR="00507BEE" w:rsidRDefault="00000000">
            <w:pPr>
              <w:spacing w:before="40" w:after="40"/>
            </w:pPr>
            <w:r>
              <w:rPr>
                <w:rFonts w:eastAsia="Calibri"/>
                <w:sz w:val="20"/>
              </w:rPr>
              <w:t>3</w:t>
            </w:r>
          </w:p>
        </w:tc>
        <w:tc>
          <w:tcPr>
            <w:tcW w:w="2409" w:type="dxa"/>
          </w:tcPr>
          <w:p w14:paraId="3E3CF081" w14:textId="77777777" w:rsidR="00507BEE" w:rsidRDefault="00000000">
            <w:pPr>
              <w:spacing w:before="40" w:after="40"/>
            </w:pPr>
            <w:r>
              <w:rPr>
                <w:rFonts w:eastAsia="Calibri"/>
                <w:sz w:val="20"/>
              </w:rPr>
              <w:t>8, 11</w:t>
            </w:r>
          </w:p>
        </w:tc>
        <w:tc>
          <w:tcPr>
            <w:tcW w:w="2409" w:type="dxa"/>
          </w:tcPr>
          <w:p w14:paraId="42E34CB8" w14:textId="77777777" w:rsidR="00507BEE" w:rsidRDefault="00000000">
            <w:pPr>
              <w:spacing w:before="40" w:after="40"/>
            </w:pPr>
            <w:r>
              <w:rPr>
                <w:rFonts w:eastAsia="Calibri"/>
                <w:sz w:val="20"/>
              </w:rPr>
              <w:t>5, 6, 7</w:t>
            </w:r>
          </w:p>
        </w:tc>
      </w:tr>
      <w:tr w:rsidR="00507BEE" w14:paraId="32C29EE7" w14:textId="77777777">
        <w:trPr>
          <w:cantSplit/>
          <w:jc w:val="center"/>
        </w:trPr>
        <w:tc>
          <w:tcPr>
            <w:tcW w:w="2409" w:type="dxa"/>
          </w:tcPr>
          <w:p w14:paraId="018D8672" w14:textId="77777777" w:rsidR="00507BEE" w:rsidRDefault="00000000">
            <w:pPr>
              <w:spacing w:before="40" w:after="40"/>
            </w:pPr>
            <w:r>
              <w:rPr>
                <w:rFonts w:eastAsia="Calibri"/>
                <w:sz w:val="20"/>
              </w:rPr>
              <w:t>5</w:t>
            </w:r>
          </w:p>
        </w:tc>
        <w:tc>
          <w:tcPr>
            <w:tcW w:w="2409" w:type="dxa"/>
          </w:tcPr>
          <w:p w14:paraId="2D6B8474" w14:textId="77777777" w:rsidR="00507BEE" w:rsidRDefault="00000000">
            <w:pPr>
              <w:spacing w:before="40" w:after="40"/>
            </w:pPr>
            <w:r>
              <w:rPr>
                <w:rFonts w:eastAsia="Calibri"/>
                <w:sz w:val="20"/>
              </w:rPr>
              <w:t>2</w:t>
            </w:r>
          </w:p>
        </w:tc>
        <w:tc>
          <w:tcPr>
            <w:tcW w:w="2409" w:type="dxa"/>
          </w:tcPr>
          <w:p w14:paraId="10C52319" w14:textId="77777777" w:rsidR="00507BEE" w:rsidRDefault="00000000">
            <w:pPr>
              <w:spacing w:before="40" w:after="40"/>
            </w:pPr>
            <w:r>
              <w:rPr>
                <w:rFonts w:eastAsia="Calibri"/>
                <w:sz w:val="20"/>
              </w:rPr>
              <w:t>14</w:t>
            </w:r>
          </w:p>
        </w:tc>
        <w:tc>
          <w:tcPr>
            <w:tcW w:w="2409" w:type="dxa"/>
          </w:tcPr>
          <w:p w14:paraId="75E02399" w14:textId="77777777" w:rsidR="00507BEE" w:rsidRDefault="00000000">
            <w:pPr>
              <w:spacing w:before="40" w:after="40"/>
            </w:pPr>
            <w:r>
              <w:rPr>
                <w:rFonts w:eastAsia="Calibri"/>
                <w:sz w:val="20"/>
              </w:rPr>
              <w:t>4, 6, 7</w:t>
            </w:r>
          </w:p>
        </w:tc>
      </w:tr>
      <w:tr w:rsidR="00507BEE" w14:paraId="095591A4" w14:textId="77777777">
        <w:trPr>
          <w:cantSplit/>
          <w:jc w:val="center"/>
        </w:trPr>
        <w:tc>
          <w:tcPr>
            <w:tcW w:w="2409" w:type="dxa"/>
          </w:tcPr>
          <w:p w14:paraId="6F56DEF4" w14:textId="77777777" w:rsidR="00507BEE" w:rsidRDefault="00000000">
            <w:pPr>
              <w:spacing w:before="40" w:after="40"/>
            </w:pPr>
            <w:r>
              <w:rPr>
                <w:rFonts w:eastAsia="Calibri"/>
                <w:sz w:val="20"/>
              </w:rPr>
              <w:t>6</w:t>
            </w:r>
          </w:p>
        </w:tc>
        <w:tc>
          <w:tcPr>
            <w:tcW w:w="2409" w:type="dxa"/>
          </w:tcPr>
          <w:p w14:paraId="72B42B14" w14:textId="77777777" w:rsidR="00507BEE" w:rsidRDefault="00000000">
            <w:pPr>
              <w:spacing w:before="40" w:after="40"/>
            </w:pPr>
            <w:r>
              <w:rPr>
                <w:rFonts w:eastAsia="Calibri"/>
                <w:sz w:val="20"/>
              </w:rPr>
              <w:t>1, 2</w:t>
            </w:r>
          </w:p>
        </w:tc>
        <w:tc>
          <w:tcPr>
            <w:tcW w:w="2409" w:type="dxa"/>
          </w:tcPr>
          <w:p w14:paraId="04E58299" w14:textId="77777777" w:rsidR="00507BEE" w:rsidRDefault="00000000">
            <w:pPr>
              <w:spacing w:before="40" w:after="40"/>
            </w:pPr>
            <w:r>
              <w:rPr>
                <w:rFonts w:eastAsia="Calibri"/>
                <w:sz w:val="20"/>
              </w:rPr>
              <w:t>13</w:t>
            </w:r>
          </w:p>
        </w:tc>
        <w:tc>
          <w:tcPr>
            <w:tcW w:w="2409" w:type="dxa"/>
          </w:tcPr>
          <w:p w14:paraId="73CFE372" w14:textId="77777777" w:rsidR="00507BEE" w:rsidRDefault="00000000">
            <w:pPr>
              <w:spacing w:before="40" w:after="40"/>
            </w:pPr>
            <w:r>
              <w:rPr>
                <w:rFonts w:eastAsia="Calibri"/>
                <w:sz w:val="20"/>
              </w:rPr>
              <w:t>4, 5, 7</w:t>
            </w:r>
          </w:p>
        </w:tc>
      </w:tr>
      <w:tr w:rsidR="00507BEE" w14:paraId="063C5CC0" w14:textId="77777777">
        <w:trPr>
          <w:cantSplit/>
          <w:jc w:val="center"/>
        </w:trPr>
        <w:tc>
          <w:tcPr>
            <w:tcW w:w="2409" w:type="dxa"/>
          </w:tcPr>
          <w:p w14:paraId="32C0F28E" w14:textId="77777777" w:rsidR="00507BEE" w:rsidRDefault="00000000">
            <w:pPr>
              <w:spacing w:before="40" w:after="40"/>
            </w:pPr>
            <w:r>
              <w:rPr>
                <w:rFonts w:eastAsia="Calibri"/>
                <w:sz w:val="20"/>
              </w:rPr>
              <w:t>7</w:t>
            </w:r>
          </w:p>
        </w:tc>
        <w:tc>
          <w:tcPr>
            <w:tcW w:w="2409" w:type="dxa"/>
          </w:tcPr>
          <w:p w14:paraId="2F261158" w14:textId="77777777" w:rsidR="00507BEE" w:rsidRDefault="00000000">
            <w:pPr>
              <w:spacing w:before="40" w:after="40"/>
            </w:pPr>
            <w:r>
              <w:rPr>
                <w:rFonts w:eastAsia="Calibri"/>
                <w:sz w:val="20"/>
              </w:rPr>
              <w:t>2, 3</w:t>
            </w:r>
          </w:p>
        </w:tc>
        <w:tc>
          <w:tcPr>
            <w:tcW w:w="2409" w:type="dxa"/>
          </w:tcPr>
          <w:p w14:paraId="62743C0D" w14:textId="77777777" w:rsidR="00507BEE" w:rsidRDefault="00000000">
            <w:pPr>
              <w:spacing w:before="40" w:after="40"/>
            </w:pPr>
            <w:r>
              <w:rPr>
                <w:rFonts w:eastAsia="Calibri"/>
                <w:sz w:val="20"/>
              </w:rPr>
              <w:t>13</w:t>
            </w:r>
          </w:p>
        </w:tc>
        <w:tc>
          <w:tcPr>
            <w:tcW w:w="2409" w:type="dxa"/>
          </w:tcPr>
          <w:p w14:paraId="2030ABD2" w14:textId="77777777" w:rsidR="00507BEE" w:rsidRDefault="00000000">
            <w:pPr>
              <w:spacing w:before="40" w:after="40"/>
            </w:pPr>
            <w:r>
              <w:rPr>
                <w:rFonts w:eastAsia="Calibri"/>
                <w:sz w:val="20"/>
              </w:rPr>
              <w:t>4, 5, 6, 8</w:t>
            </w:r>
          </w:p>
        </w:tc>
      </w:tr>
      <w:tr w:rsidR="00507BEE" w14:paraId="5F2BD614" w14:textId="77777777">
        <w:trPr>
          <w:cantSplit/>
          <w:jc w:val="center"/>
        </w:trPr>
        <w:tc>
          <w:tcPr>
            <w:tcW w:w="2409" w:type="dxa"/>
          </w:tcPr>
          <w:p w14:paraId="54BEF3D6" w14:textId="77777777" w:rsidR="00507BEE" w:rsidRDefault="00000000">
            <w:pPr>
              <w:spacing w:before="40" w:after="40"/>
            </w:pPr>
            <w:r>
              <w:rPr>
                <w:rFonts w:eastAsia="Calibri"/>
                <w:sz w:val="20"/>
              </w:rPr>
              <w:t>8</w:t>
            </w:r>
          </w:p>
        </w:tc>
        <w:tc>
          <w:tcPr>
            <w:tcW w:w="2409" w:type="dxa"/>
          </w:tcPr>
          <w:p w14:paraId="3C9D3A86" w14:textId="77777777" w:rsidR="00507BEE" w:rsidRDefault="00000000">
            <w:pPr>
              <w:spacing w:before="40" w:after="40"/>
            </w:pPr>
            <w:r>
              <w:rPr>
                <w:rFonts w:eastAsia="Calibri"/>
                <w:sz w:val="20"/>
              </w:rPr>
              <w:t>4</w:t>
            </w:r>
          </w:p>
        </w:tc>
        <w:tc>
          <w:tcPr>
            <w:tcW w:w="2409" w:type="dxa"/>
          </w:tcPr>
          <w:p w14:paraId="76DB0217" w14:textId="77777777" w:rsidR="00507BEE" w:rsidRDefault="00000000">
            <w:pPr>
              <w:spacing w:before="40" w:after="40"/>
            </w:pPr>
            <w:r>
              <w:rPr>
                <w:rFonts w:eastAsia="Calibri"/>
                <w:sz w:val="20"/>
              </w:rPr>
              <w:t>15</w:t>
            </w:r>
          </w:p>
        </w:tc>
        <w:tc>
          <w:tcPr>
            <w:tcW w:w="2409" w:type="dxa"/>
          </w:tcPr>
          <w:p w14:paraId="4AEC1D46" w14:textId="77777777" w:rsidR="00507BEE" w:rsidRDefault="00000000">
            <w:pPr>
              <w:spacing w:before="40" w:after="40"/>
            </w:pPr>
            <w:r>
              <w:rPr>
                <w:rFonts w:eastAsia="Calibri"/>
                <w:sz w:val="20"/>
              </w:rPr>
              <w:t>9</w:t>
            </w:r>
          </w:p>
        </w:tc>
      </w:tr>
      <w:tr w:rsidR="00507BEE" w14:paraId="2F3FB59C" w14:textId="77777777">
        <w:trPr>
          <w:cantSplit/>
          <w:jc w:val="center"/>
        </w:trPr>
        <w:tc>
          <w:tcPr>
            <w:tcW w:w="2409" w:type="dxa"/>
          </w:tcPr>
          <w:p w14:paraId="2FC09A54" w14:textId="77777777" w:rsidR="00507BEE" w:rsidRDefault="00000000">
            <w:pPr>
              <w:spacing w:before="40" w:after="40"/>
            </w:pPr>
            <w:r>
              <w:rPr>
                <w:rFonts w:eastAsia="Calibri"/>
                <w:sz w:val="20"/>
              </w:rPr>
              <w:t>9</w:t>
            </w:r>
          </w:p>
        </w:tc>
        <w:tc>
          <w:tcPr>
            <w:tcW w:w="2409" w:type="dxa"/>
          </w:tcPr>
          <w:p w14:paraId="0AED52EC" w14:textId="77777777" w:rsidR="00507BEE" w:rsidRDefault="00000000">
            <w:pPr>
              <w:spacing w:before="40" w:after="40"/>
            </w:pPr>
            <w:r>
              <w:rPr>
                <w:rFonts w:eastAsia="Calibri"/>
                <w:sz w:val="20"/>
              </w:rPr>
              <w:t>3, 4</w:t>
            </w:r>
          </w:p>
        </w:tc>
        <w:tc>
          <w:tcPr>
            <w:tcW w:w="2409" w:type="dxa"/>
          </w:tcPr>
          <w:p w14:paraId="4D92E95F" w14:textId="77777777" w:rsidR="00507BEE" w:rsidRDefault="00000000">
            <w:pPr>
              <w:spacing w:before="40" w:after="40"/>
            </w:pPr>
            <w:r>
              <w:rPr>
                <w:rFonts w:eastAsia="Calibri"/>
                <w:sz w:val="20"/>
              </w:rPr>
              <w:t>Production release</w:t>
            </w:r>
          </w:p>
        </w:tc>
        <w:tc>
          <w:tcPr>
            <w:tcW w:w="2409" w:type="dxa"/>
          </w:tcPr>
          <w:p w14:paraId="180FBFD9" w14:textId="77777777" w:rsidR="00507BEE" w:rsidRDefault="00000000">
            <w:pPr>
              <w:spacing w:before="40" w:after="40"/>
            </w:pPr>
            <w:r>
              <w:rPr>
                <w:rFonts w:eastAsia="Calibri"/>
                <w:sz w:val="20"/>
              </w:rPr>
              <w:t>8</w:t>
            </w:r>
          </w:p>
        </w:tc>
      </w:tr>
      <w:tr w:rsidR="00507BEE" w14:paraId="3434944E" w14:textId="77777777">
        <w:trPr>
          <w:cantSplit/>
          <w:jc w:val="center"/>
        </w:trPr>
        <w:tc>
          <w:tcPr>
            <w:tcW w:w="2409" w:type="dxa"/>
          </w:tcPr>
          <w:p w14:paraId="3A26E9FA" w14:textId="77777777" w:rsidR="00507BEE" w:rsidRDefault="00000000">
            <w:pPr>
              <w:spacing w:before="40" w:after="40"/>
            </w:pPr>
            <w:r>
              <w:rPr>
                <w:rFonts w:eastAsia="Calibri"/>
                <w:sz w:val="20"/>
              </w:rPr>
              <w:t>§12 (Quality Gate)</w:t>
            </w:r>
          </w:p>
        </w:tc>
        <w:tc>
          <w:tcPr>
            <w:tcW w:w="2409" w:type="dxa"/>
          </w:tcPr>
          <w:p w14:paraId="01EB0087" w14:textId="77777777" w:rsidR="00507BEE" w:rsidRDefault="00000000">
            <w:pPr>
              <w:spacing w:before="40" w:after="40"/>
            </w:pPr>
            <w:r>
              <w:rPr>
                <w:rFonts w:eastAsia="Calibri"/>
                <w:sz w:val="20"/>
              </w:rPr>
              <w:t>All phases complete</w:t>
            </w:r>
          </w:p>
        </w:tc>
        <w:tc>
          <w:tcPr>
            <w:tcW w:w="2409" w:type="dxa"/>
          </w:tcPr>
          <w:p w14:paraId="2F7FF351" w14:textId="77777777" w:rsidR="00507BEE" w:rsidRDefault="00000000">
            <w:pPr>
              <w:spacing w:before="40" w:after="40"/>
            </w:pPr>
            <w:r>
              <w:rPr>
                <w:rFonts w:eastAsia="Calibri"/>
                <w:sz w:val="20"/>
              </w:rPr>
              <w:t>Production release</w:t>
            </w:r>
          </w:p>
        </w:tc>
        <w:tc>
          <w:tcPr>
            <w:tcW w:w="2409" w:type="dxa"/>
          </w:tcPr>
          <w:p w14:paraId="5AA62DB6" w14:textId="77777777" w:rsidR="00507BEE" w:rsidRDefault="00000000">
            <w:pPr>
              <w:spacing w:before="40" w:after="40"/>
            </w:pPr>
            <w:r>
              <w:rPr>
                <w:rFonts w:eastAsia="Calibri"/>
                <w:sz w:val="20"/>
              </w:rPr>
              <w:t>—</w:t>
            </w:r>
          </w:p>
        </w:tc>
      </w:tr>
    </w:tbl>
    <w:p w14:paraId="602A5178" w14:textId="77777777" w:rsidR="00507BEE" w:rsidRDefault="00507BEE"/>
    <w:p w14:paraId="52846054" w14:textId="77777777" w:rsidR="00507BEE" w:rsidRDefault="00000000">
      <w:pPr>
        <w:jc w:val="both"/>
      </w:pPr>
      <w:r>
        <w:rPr>
          <w:rFonts w:eastAsia="Calibri"/>
        </w:rPr>
        <w:t xml:space="preserve">The dependency matrix enforces a critical sequencing rule: </w:t>
      </w:r>
      <w:r>
        <w:rPr>
          <w:rFonts w:eastAsia="Calibri"/>
          <w:b/>
        </w:rPr>
        <w:t>Phase 9 (POPIA/PAIA compliance) is the production release gate</w:t>
      </w:r>
      <w:r>
        <w:rPr>
          <w:rFonts w:eastAsia="Calibri"/>
        </w:rPr>
        <w:t>. No deployment to production may proceed until Phase 9 artifacts are verified and the Section 12 quality gate passes. Preview-environment deployments may proceed after Phase 8.</w:t>
      </w:r>
    </w:p>
    <w:p w14:paraId="3B705A65" w14:textId="77777777" w:rsidR="00507BEE" w:rsidRDefault="00000000">
      <w:pPr>
        <w:pStyle w:val="Heading2"/>
        <w:spacing w:before="280" w:after="160"/>
      </w:pPr>
      <w:r>
        <w:rPr>
          <w:rFonts w:ascii="Calibri" w:eastAsia="Calibri" w:hAnsi="Calibri"/>
          <w:color w:val="064E3B"/>
          <w:sz w:val="28"/>
        </w:rPr>
        <w:t>2.4 Deployment Topology</w:t>
      </w:r>
    </w:p>
    <w:p w14:paraId="6048B366" w14:textId="77777777" w:rsidR="00507BEE" w:rsidRDefault="00000000">
      <w:pPr>
        <w:jc w:val="both"/>
      </w:pPr>
      <w:r>
        <w:rPr>
          <w:rFonts w:eastAsia="Calibri"/>
        </w:rPr>
        <w:t xml:space="preserve">The runtime topology consists of three long-lived processes behind a single Caddy ingress. Each process owns a dedicated port and a single responsibility boundary; no process shares state in-memory with another. Inter-service communication occurs exclusively over HTTP on </w:t>
      </w:r>
      <w:r>
        <w:rPr>
          <w:rFonts w:ascii="Consolas" w:eastAsia="Consolas" w:hAnsi="Consolas"/>
          <w:color w:val="064E3B"/>
          <w:sz w:val="20"/>
        </w:rPr>
        <w:t>localhost</w:t>
      </w:r>
      <w:r>
        <w:rPr>
          <w:rFonts w:eastAsia="Calibri"/>
        </w:rPr>
        <w:t>.</w:t>
      </w:r>
    </w:p>
    <w:p w14:paraId="601740AC" w14:textId="77777777" w:rsidR="00507BEE" w:rsidRDefault="00000000">
      <w:pPr>
        <w:jc w:val="both"/>
      </w:pPr>
      <w:r>
        <w:rPr>
          <w:rFonts w:eastAsia="Calibri"/>
          <w:b/>
        </w:rPr>
        <w:t>Table 2.3 — Runtime Process Allocation</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5BEDC775" w14:textId="77777777">
        <w:trPr>
          <w:cantSplit/>
          <w:tblHeader/>
          <w:jc w:val="center"/>
        </w:trPr>
        <w:tc>
          <w:tcPr>
            <w:tcW w:w="2409" w:type="dxa"/>
            <w:shd w:val="clear" w:color="auto" w:fill="F2F2F2"/>
          </w:tcPr>
          <w:p w14:paraId="7718E08C" w14:textId="77777777" w:rsidR="00507BEE" w:rsidRDefault="00000000">
            <w:pPr>
              <w:spacing w:before="40" w:after="40"/>
            </w:pPr>
            <w:r>
              <w:rPr>
                <w:rFonts w:eastAsia="Calibri"/>
                <w:b/>
                <w:sz w:val="20"/>
              </w:rPr>
              <w:t>Process</w:t>
            </w:r>
          </w:p>
        </w:tc>
        <w:tc>
          <w:tcPr>
            <w:tcW w:w="2409" w:type="dxa"/>
            <w:shd w:val="clear" w:color="auto" w:fill="F2F2F2"/>
          </w:tcPr>
          <w:p w14:paraId="106B4170" w14:textId="77777777" w:rsidR="00507BEE" w:rsidRDefault="00000000">
            <w:pPr>
              <w:spacing w:before="40" w:after="40"/>
            </w:pPr>
            <w:r>
              <w:rPr>
                <w:rFonts w:eastAsia="Calibri"/>
                <w:b/>
                <w:sz w:val="20"/>
              </w:rPr>
              <w:t>Port</w:t>
            </w:r>
          </w:p>
        </w:tc>
        <w:tc>
          <w:tcPr>
            <w:tcW w:w="2409" w:type="dxa"/>
            <w:shd w:val="clear" w:color="auto" w:fill="F2F2F2"/>
          </w:tcPr>
          <w:p w14:paraId="7DBA32C9" w14:textId="77777777" w:rsidR="00507BEE" w:rsidRDefault="00000000">
            <w:pPr>
              <w:spacing w:before="40" w:after="40"/>
            </w:pPr>
            <w:r>
              <w:rPr>
                <w:rFonts w:eastAsia="Calibri"/>
                <w:b/>
                <w:sz w:val="20"/>
              </w:rPr>
              <w:t>Responsibility</w:t>
            </w:r>
          </w:p>
        </w:tc>
        <w:tc>
          <w:tcPr>
            <w:tcW w:w="2409" w:type="dxa"/>
            <w:shd w:val="clear" w:color="auto" w:fill="F2F2F2"/>
          </w:tcPr>
          <w:p w14:paraId="6B3B45B3" w14:textId="77777777" w:rsidR="00507BEE" w:rsidRDefault="00000000">
            <w:pPr>
              <w:spacing w:before="40" w:after="40"/>
            </w:pPr>
            <w:r>
              <w:rPr>
                <w:rFonts w:eastAsia="Calibri"/>
                <w:b/>
                <w:sz w:val="20"/>
              </w:rPr>
              <w:t>Lifecycle</w:t>
            </w:r>
          </w:p>
        </w:tc>
      </w:tr>
      <w:tr w:rsidR="00507BEE" w14:paraId="348A0EEC" w14:textId="77777777">
        <w:trPr>
          <w:cantSplit/>
          <w:jc w:val="center"/>
        </w:trPr>
        <w:tc>
          <w:tcPr>
            <w:tcW w:w="2409" w:type="dxa"/>
          </w:tcPr>
          <w:p w14:paraId="4C09AED7" w14:textId="77777777" w:rsidR="00507BEE" w:rsidRDefault="00000000">
            <w:pPr>
              <w:spacing w:before="40" w:after="40"/>
            </w:pPr>
            <w:r>
              <w:rPr>
                <w:rFonts w:eastAsia="Calibri"/>
                <w:sz w:val="20"/>
              </w:rPr>
              <w:t>Next.js App Core</w:t>
            </w:r>
          </w:p>
        </w:tc>
        <w:tc>
          <w:tcPr>
            <w:tcW w:w="2409" w:type="dxa"/>
          </w:tcPr>
          <w:p w14:paraId="2A85580E" w14:textId="77777777" w:rsidR="00507BEE" w:rsidRDefault="00000000">
            <w:pPr>
              <w:spacing w:before="40" w:after="40"/>
            </w:pPr>
            <w:r>
              <w:rPr>
                <w:rFonts w:eastAsia="Calibri"/>
                <w:sz w:val="20"/>
              </w:rPr>
              <w:t>3000</w:t>
            </w:r>
          </w:p>
        </w:tc>
        <w:tc>
          <w:tcPr>
            <w:tcW w:w="2409" w:type="dxa"/>
          </w:tcPr>
          <w:p w14:paraId="588FE4C8" w14:textId="77777777" w:rsidR="00507BEE" w:rsidRDefault="00000000">
            <w:pPr>
              <w:spacing w:before="40" w:after="40"/>
            </w:pPr>
            <w:r>
              <w:rPr>
                <w:rFonts w:eastAsia="Calibri"/>
                <w:sz w:val="20"/>
              </w:rPr>
              <w:t>Page rendering, SSG, AI route handlers, form capture</w:t>
            </w:r>
          </w:p>
        </w:tc>
        <w:tc>
          <w:tcPr>
            <w:tcW w:w="2409" w:type="dxa"/>
          </w:tcPr>
          <w:p w14:paraId="2348A260" w14:textId="77777777" w:rsidR="00507BEE" w:rsidRDefault="00000000">
            <w:pPr>
              <w:spacing w:before="40" w:after="40"/>
            </w:pPr>
            <w:r>
              <w:rPr>
                <w:rFonts w:eastAsia="Calibri"/>
                <w:sz w:val="20"/>
              </w:rPr>
              <w:t>Long-lived; auto-restarted by Vercel/PM2</w:t>
            </w:r>
          </w:p>
        </w:tc>
      </w:tr>
      <w:tr w:rsidR="00507BEE" w14:paraId="67B83227" w14:textId="77777777">
        <w:trPr>
          <w:cantSplit/>
          <w:jc w:val="center"/>
        </w:trPr>
        <w:tc>
          <w:tcPr>
            <w:tcW w:w="2409" w:type="dxa"/>
          </w:tcPr>
          <w:p w14:paraId="2F6B499B" w14:textId="77777777" w:rsidR="00507BEE" w:rsidRDefault="00000000">
            <w:pPr>
              <w:spacing w:before="40" w:after="40"/>
            </w:pPr>
            <w:r>
              <w:rPr>
                <w:rFonts w:eastAsia="Calibri"/>
                <w:sz w:val="20"/>
              </w:rPr>
              <w:t>Bun Partner Service</w:t>
            </w:r>
          </w:p>
        </w:tc>
        <w:tc>
          <w:tcPr>
            <w:tcW w:w="2409" w:type="dxa"/>
          </w:tcPr>
          <w:p w14:paraId="41F378EE" w14:textId="77777777" w:rsidR="00507BEE" w:rsidRDefault="00000000">
            <w:pPr>
              <w:spacing w:before="40" w:after="40"/>
            </w:pPr>
            <w:r>
              <w:rPr>
                <w:rFonts w:eastAsia="Calibri"/>
                <w:sz w:val="20"/>
              </w:rPr>
              <w:t>3001</w:t>
            </w:r>
          </w:p>
        </w:tc>
        <w:tc>
          <w:tcPr>
            <w:tcW w:w="2409" w:type="dxa"/>
          </w:tcPr>
          <w:p w14:paraId="34731016" w14:textId="77777777" w:rsidR="00507BEE" w:rsidRDefault="00000000">
            <w:pPr>
              <w:spacing w:before="40" w:after="40"/>
            </w:pPr>
            <w:r>
              <w:rPr>
                <w:rFonts w:eastAsia="Calibri"/>
                <w:sz w:val="20"/>
              </w:rPr>
              <w:t>Commission calculation, partner ledger updates</w:t>
            </w:r>
          </w:p>
        </w:tc>
        <w:tc>
          <w:tcPr>
            <w:tcW w:w="2409" w:type="dxa"/>
          </w:tcPr>
          <w:p w14:paraId="3D3CFCBA" w14:textId="77777777" w:rsidR="00507BEE" w:rsidRDefault="00000000">
            <w:pPr>
              <w:spacing w:before="40" w:after="40"/>
            </w:pPr>
            <w:r>
              <w:rPr>
                <w:rFonts w:eastAsia="Calibri"/>
                <w:sz w:val="20"/>
              </w:rPr>
              <w:t>Long-lived; supervised by Caddy health-check</w:t>
            </w:r>
          </w:p>
        </w:tc>
      </w:tr>
      <w:tr w:rsidR="00507BEE" w14:paraId="5DA50820" w14:textId="77777777">
        <w:trPr>
          <w:cantSplit/>
          <w:jc w:val="center"/>
        </w:trPr>
        <w:tc>
          <w:tcPr>
            <w:tcW w:w="2409" w:type="dxa"/>
          </w:tcPr>
          <w:p w14:paraId="2068E00E" w14:textId="77777777" w:rsidR="00507BEE" w:rsidRDefault="00000000">
            <w:pPr>
              <w:spacing w:before="40" w:after="40"/>
            </w:pPr>
            <w:r>
              <w:rPr>
                <w:rFonts w:eastAsia="Calibri"/>
                <w:sz w:val="20"/>
              </w:rPr>
              <w:t>Bun Email Service</w:t>
            </w:r>
          </w:p>
        </w:tc>
        <w:tc>
          <w:tcPr>
            <w:tcW w:w="2409" w:type="dxa"/>
          </w:tcPr>
          <w:p w14:paraId="72684369" w14:textId="77777777" w:rsidR="00507BEE" w:rsidRDefault="00000000">
            <w:pPr>
              <w:spacing w:before="40" w:after="40"/>
            </w:pPr>
            <w:r>
              <w:rPr>
                <w:rFonts w:eastAsia="Calibri"/>
                <w:sz w:val="20"/>
              </w:rPr>
              <w:t>3002</w:t>
            </w:r>
          </w:p>
        </w:tc>
        <w:tc>
          <w:tcPr>
            <w:tcW w:w="2409" w:type="dxa"/>
          </w:tcPr>
          <w:p w14:paraId="24EF1A8B" w14:textId="77777777" w:rsidR="00507BEE" w:rsidRDefault="00000000">
            <w:pPr>
              <w:spacing w:before="40" w:after="40"/>
            </w:pPr>
            <w:r>
              <w:rPr>
                <w:rFonts w:eastAsia="Calibri"/>
                <w:sz w:val="20"/>
              </w:rPr>
              <w:t>Newsletter dispatch, lifecycle automation, double opt-in</w:t>
            </w:r>
          </w:p>
        </w:tc>
        <w:tc>
          <w:tcPr>
            <w:tcW w:w="2409" w:type="dxa"/>
          </w:tcPr>
          <w:p w14:paraId="03DA02AB" w14:textId="77777777" w:rsidR="00507BEE" w:rsidRDefault="00000000">
            <w:pPr>
              <w:spacing w:before="40" w:after="40"/>
            </w:pPr>
            <w:r>
              <w:rPr>
                <w:rFonts w:eastAsia="Calibri"/>
                <w:sz w:val="20"/>
              </w:rPr>
              <w:t>Long-lived; supervised by Caddy health-check</w:t>
            </w:r>
          </w:p>
        </w:tc>
      </w:tr>
      <w:tr w:rsidR="00507BEE" w14:paraId="36FAD37B" w14:textId="77777777">
        <w:trPr>
          <w:cantSplit/>
          <w:jc w:val="center"/>
        </w:trPr>
        <w:tc>
          <w:tcPr>
            <w:tcW w:w="2409" w:type="dxa"/>
          </w:tcPr>
          <w:p w14:paraId="1F35A1B2" w14:textId="77777777" w:rsidR="00507BEE" w:rsidRDefault="00000000">
            <w:pPr>
              <w:spacing w:before="40" w:after="40"/>
            </w:pPr>
            <w:r>
              <w:rPr>
                <w:rFonts w:eastAsia="Calibri"/>
                <w:sz w:val="20"/>
              </w:rPr>
              <w:t>Caddy Gateway</w:t>
            </w:r>
          </w:p>
        </w:tc>
        <w:tc>
          <w:tcPr>
            <w:tcW w:w="2409" w:type="dxa"/>
          </w:tcPr>
          <w:p w14:paraId="6788FCFB" w14:textId="77777777" w:rsidR="00507BEE" w:rsidRDefault="00000000">
            <w:pPr>
              <w:spacing w:before="40" w:after="40"/>
            </w:pPr>
            <w:r>
              <w:rPr>
                <w:rFonts w:eastAsia="Calibri"/>
                <w:sz w:val="20"/>
              </w:rPr>
              <w:t>443</w:t>
            </w:r>
          </w:p>
        </w:tc>
        <w:tc>
          <w:tcPr>
            <w:tcW w:w="2409" w:type="dxa"/>
          </w:tcPr>
          <w:p w14:paraId="0D5E28CA" w14:textId="77777777" w:rsidR="00507BEE" w:rsidRDefault="00000000">
            <w:pPr>
              <w:spacing w:before="40" w:after="40"/>
            </w:pPr>
            <w:r>
              <w:rPr>
                <w:rFonts w:eastAsia="Calibri"/>
                <w:sz w:val="20"/>
              </w:rPr>
              <w:t>TLS termination, reverse proxy, WebSocket upgrade</w:t>
            </w:r>
          </w:p>
        </w:tc>
        <w:tc>
          <w:tcPr>
            <w:tcW w:w="2409" w:type="dxa"/>
          </w:tcPr>
          <w:p w14:paraId="704F8DAB" w14:textId="77777777" w:rsidR="00507BEE" w:rsidRDefault="00000000">
            <w:pPr>
              <w:spacing w:before="40" w:after="40"/>
            </w:pPr>
            <w:r>
              <w:rPr>
                <w:rFonts w:eastAsia="Calibri"/>
                <w:sz w:val="20"/>
              </w:rPr>
              <w:t>Long-lived; system-managed</w:t>
            </w:r>
          </w:p>
        </w:tc>
      </w:tr>
    </w:tbl>
    <w:p w14:paraId="4F8FE0FC" w14:textId="77777777" w:rsidR="00507BEE" w:rsidRDefault="00507BEE"/>
    <w:p w14:paraId="5DB71270" w14:textId="77777777" w:rsidR="00507BEE" w:rsidRDefault="00000000">
      <w:pPr>
        <w:jc w:val="both"/>
      </w:pPr>
      <w:r>
        <w:rPr>
          <w:rFonts w:eastAsia="Calibri"/>
        </w:rPr>
        <w:t xml:space="preserve">All four processes must report a </w:t>
      </w:r>
      <w:r>
        <w:rPr>
          <w:rFonts w:ascii="Consolas" w:eastAsia="Consolas" w:hAnsi="Consolas"/>
          <w:color w:val="064E3B"/>
          <w:sz w:val="20"/>
        </w:rPr>
        <w:t>200 OK</w:t>
      </w:r>
      <w:r>
        <w:rPr>
          <w:rFonts w:eastAsia="Calibri"/>
        </w:rPr>
        <w:t xml:space="preserve"> response on their respective </w:t>
      </w:r>
      <w:r>
        <w:rPr>
          <w:rFonts w:ascii="Consolas" w:eastAsia="Consolas" w:hAnsi="Consolas"/>
          <w:color w:val="064E3B"/>
          <w:sz w:val="20"/>
        </w:rPr>
        <w:t>/health</w:t>
      </w:r>
      <w:r>
        <w:rPr>
          <w:rFonts w:eastAsia="Calibri"/>
        </w:rPr>
        <w:t xml:space="preserve"> endpoints before the deployment is considered successful. The build pipeline fails fast if any process does not bind to its assigned port within 30 seconds of startup.</w:t>
      </w:r>
    </w:p>
    <w:p w14:paraId="534B4C4C" w14:textId="77777777" w:rsidR="00507BEE" w:rsidRDefault="00000000">
      <w:pPr>
        <w:jc w:val="both"/>
      </w:pPr>
      <w:r>
        <w:rPr>
          <w:rFonts w:eastAsia="Calibri"/>
        </w:rPr>
        <w:t>End of Section 2. Proceed to Section 3 (Phase 1 — Brand System, Asset Pipelines &amp; Design Tokens)?</w:t>
      </w:r>
    </w:p>
    <w:p w14:paraId="0ABAD1E2" w14:textId="77777777" w:rsidR="00507BEE" w:rsidRDefault="00000000">
      <w:pPr>
        <w:pStyle w:val="Heading1"/>
        <w:spacing w:before="360" w:after="240"/>
      </w:pPr>
      <w:r>
        <w:rPr>
          <w:rFonts w:ascii="Calibri" w:eastAsia="Calibri" w:hAnsi="Calibri"/>
          <w:color w:val="064E3B"/>
          <w:sz w:val="36"/>
        </w:rPr>
        <w:t>Section 3 — Phase 1: Brand System, Asset Pipelines &amp; Design Tokens</w:t>
      </w:r>
    </w:p>
    <w:p w14:paraId="3C128F83" w14:textId="77777777" w:rsidR="00507BEE" w:rsidRDefault="00000000">
      <w:pPr>
        <w:pStyle w:val="Heading2"/>
        <w:spacing w:before="280" w:after="160"/>
      </w:pPr>
      <w:r>
        <w:rPr>
          <w:rFonts w:ascii="Calibri" w:eastAsia="Calibri" w:hAnsi="Calibri"/>
          <w:color w:val="064E3B"/>
          <w:sz w:val="28"/>
        </w:rPr>
        <w:t>3.1 Brand Identity Foundation</w:t>
      </w:r>
    </w:p>
    <w:p w14:paraId="2F186836" w14:textId="77777777" w:rsidR="00507BEE" w:rsidRDefault="00000000">
      <w:pPr>
        <w:jc w:val="both"/>
      </w:pPr>
      <w:r>
        <w:rPr>
          <w:rFonts w:eastAsia="Calibri"/>
        </w:rPr>
        <w:t xml:space="preserve">The visual foundation of the JHB Curtain Cleaning platform leverages the </w:t>
      </w:r>
      <w:r>
        <w:rPr>
          <w:rFonts w:eastAsia="Calibri"/>
          <w:b/>
        </w:rPr>
        <w:t>Stitch Design Environment</w:t>
      </w:r>
      <w:r>
        <w:rPr>
          <w:rFonts w:eastAsia="Calibri"/>
        </w:rPr>
        <w:t xml:space="preserve"> to instantiate the "Archival Professional" brand identity. This identity balances classic ivory whitespace with high-end dark emerald structural elements and animated bronze-foil sweep finishes. The resulting visual language conveys archival trust (emerald), premium craft (bronze), and clinical clarity (ivory) — the three affective pillars required to convert affluent Johannesburg homeowners into qualified leads.</w:t>
      </w:r>
    </w:p>
    <w:p w14:paraId="5662AE5E" w14:textId="77777777" w:rsidR="00507BEE" w:rsidRDefault="00000000">
      <w:pPr>
        <w:jc w:val="both"/>
      </w:pPr>
      <w:r>
        <w:rPr>
          <w:rFonts w:eastAsia="Calibri"/>
        </w:rPr>
        <w:t>All brand assets, including the primary corporate logo (Bronze Seal Vector) and the Stitch design system context, must be registered in the asset pipeline before any frontend component is constructed. The design token definitions below are the single source of truth; hardcoded color values in component files are prohibited and will be rejected at code review.</w:t>
      </w:r>
    </w:p>
    <w:p w14:paraId="22C82251" w14:textId="77777777" w:rsidR="00507BEE" w:rsidRDefault="00000000">
      <w:pPr>
        <w:pStyle w:val="Heading2"/>
        <w:spacing w:before="280" w:after="160"/>
      </w:pPr>
      <w:r>
        <w:rPr>
          <w:rFonts w:ascii="Calibri" w:eastAsia="Calibri" w:hAnsi="Calibri"/>
          <w:color w:val="064E3B"/>
          <w:sz w:val="28"/>
        </w:rPr>
        <w:t>3.2 Design Token Definitions</w:t>
      </w:r>
    </w:p>
    <w:p w14:paraId="72D952EB" w14:textId="77777777" w:rsidR="00507BEE" w:rsidRDefault="00000000">
      <w:pPr>
        <w:jc w:val="both"/>
      </w:pPr>
      <w:r>
        <w:rPr>
          <w:rFonts w:eastAsia="Calibri"/>
        </w:rPr>
        <w:t>The following two top-level tokens must be resolved from environment configuration at build time. They are not literals — they are pointers into the Stitch design system and the brand asset registry.</w:t>
      </w:r>
    </w:p>
    <w:tbl>
      <w:tblPr>
        <w:tblStyle w:val="TableGrid"/>
        <w:tblW w:w="0" w:type="auto"/>
        <w:jc w:val="center"/>
        <w:tblLook w:val="04A0" w:firstRow="1" w:lastRow="0" w:firstColumn="1" w:lastColumn="0" w:noHBand="0" w:noVBand="1"/>
      </w:tblPr>
      <w:tblGrid>
        <w:gridCol w:w="3977"/>
        <w:gridCol w:w="2856"/>
        <w:gridCol w:w="3021"/>
      </w:tblGrid>
      <w:tr w:rsidR="00507BEE" w14:paraId="3FF01DF6" w14:textId="77777777">
        <w:trPr>
          <w:cantSplit/>
          <w:tblHeader/>
          <w:jc w:val="center"/>
        </w:trPr>
        <w:tc>
          <w:tcPr>
            <w:tcW w:w="3213" w:type="dxa"/>
            <w:shd w:val="clear" w:color="auto" w:fill="F2F2F2"/>
          </w:tcPr>
          <w:p w14:paraId="164EE4E1" w14:textId="77777777" w:rsidR="00507BEE" w:rsidRDefault="00000000">
            <w:pPr>
              <w:spacing w:before="40" w:after="40"/>
            </w:pPr>
            <w:r>
              <w:rPr>
                <w:rFonts w:eastAsia="Calibri"/>
                <w:b/>
                <w:sz w:val="20"/>
              </w:rPr>
              <w:t>Token</w:t>
            </w:r>
          </w:p>
        </w:tc>
        <w:tc>
          <w:tcPr>
            <w:tcW w:w="3213" w:type="dxa"/>
            <w:shd w:val="clear" w:color="auto" w:fill="F2F2F2"/>
          </w:tcPr>
          <w:p w14:paraId="6BAF479B" w14:textId="77777777" w:rsidR="00507BEE" w:rsidRDefault="00000000">
            <w:pPr>
              <w:spacing w:before="40" w:after="40"/>
            </w:pPr>
            <w:r>
              <w:rPr>
                <w:rFonts w:eastAsia="Calibri"/>
                <w:b/>
                <w:sz w:val="20"/>
              </w:rPr>
              <w:t>Resolves To</w:t>
            </w:r>
          </w:p>
        </w:tc>
        <w:tc>
          <w:tcPr>
            <w:tcW w:w="3213" w:type="dxa"/>
            <w:shd w:val="clear" w:color="auto" w:fill="F2F2F2"/>
          </w:tcPr>
          <w:p w14:paraId="3E5AE42B" w14:textId="77777777" w:rsidR="00507BEE" w:rsidRDefault="00000000">
            <w:pPr>
              <w:spacing w:before="40" w:after="40"/>
            </w:pPr>
            <w:r>
              <w:rPr>
                <w:rFonts w:eastAsia="Calibri"/>
                <w:b/>
                <w:sz w:val="20"/>
              </w:rPr>
              <w:t>Usage</w:t>
            </w:r>
          </w:p>
        </w:tc>
      </w:tr>
      <w:tr w:rsidR="00507BEE" w14:paraId="2538849A" w14:textId="77777777">
        <w:trPr>
          <w:cantSplit/>
          <w:jc w:val="center"/>
        </w:trPr>
        <w:tc>
          <w:tcPr>
            <w:tcW w:w="3213" w:type="dxa"/>
          </w:tcPr>
          <w:p w14:paraId="79BA461F" w14:textId="77777777" w:rsidR="00507BEE" w:rsidRDefault="00000000">
            <w:pPr>
              <w:spacing w:before="40" w:after="40"/>
            </w:pPr>
            <w:r>
              <w:rPr>
                <w:rFonts w:ascii="Consolas" w:eastAsia="Consolas" w:hAnsi="Consolas"/>
                <w:color w:val="064E3B"/>
                <w:sz w:val="18"/>
              </w:rPr>
              <w:t>{{DATA:DESIGN_SYSTEM:DESIGN_SYSTEM_2}}</w:t>
            </w:r>
          </w:p>
        </w:tc>
        <w:tc>
          <w:tcPr>
            <w:tcW w:w="3213" w:type="dxa"/>
          </w:tcPr>
          <w:p w14:paraId="7A2118B5" w14:textId="77777777" w:rsidR="00507BEE" w:rsidRDefault="00000000">
            <w:pPr>
              <w:spacing w:before="40" w:after="40"/>
            </w:pPr>
            <w:r>
              <w:rPr>
                <w:rFonts w:eastAsia="Calibri"/>
                <w:sz w:val="20"/>
              </w:rPr>
              <w:t>Stitch design system context identifier</w:t>
            </w:r>
          </w:p>
        </w:tc>
        <w:tc>
          <w:tcPr>
            <w:tcW w:w="3213" w:type="dxa"/>
          </w:tcPr>
          <w:p w14:paraId="62BDC4EC" w14:textId="77777777" w:rsidR="00507BEE" w:rsidRDefault="00000000">
            <w:pPr>
              <w:spacing w:before="40" w:after="40"/>
            </w:pPr>
            <w:r>
              <w:rPr>
                <w:rFonts w:eastAsia="Calibri"/>
                <w:sz w:val="20"/>
              </w:rPr>
              <w:t xml:space="preserve">Imported by </w:t>
            </w:r>
            <w:r>
              <w:rPr>
                <w:rFonts w:ascii="Consolas" w:eastAsia="Consolas" w:hAnsi="Consolas"/>
                <w:color w:val="064E3B"/>
                <w:sz w:val="18"/>
              </w:rPr>
              <w:t>tailwind.config.ts</w:t>
            </w:r>
            <w:r>
              <w:rPr>
                <w:rFonts w:eastAsia="Calibri"/>
                <w:sz w:val="20"/>
              </w:rPr>
              <w:t xml:space="preserve"> and </w:t>
            </w:r>
            <w:r>
              <w:rPr>
                <w:rFonts w:ascii="Consolas" w:eastAsia="Consolas" w:hAnsi="Consolas"/>
                <w:color w:val="064E3B"/>
                <w:sz w:val="18"/>
              </w:rPr>
              <w:t>app/layout.tsx</w:t>
            </w:r>
          </w:p>
        </w:tc>
      </w:tr>
      <w:tr w:rsidR="00507BEE" w14:paraId="606543F4" w14:textId="77777777">
        <w:trPr>
          <w:cantSplit/>
          <w:jc w:val="center"/>
        </w:trPr>
        <w:tc>
          <w:tcPr>
            <w:tcW w:w="3213" w:type="dxa"/>
          </w:tcPr>
          <w:p w14:paraId="0443CCE2" w14:textId="77777777" w:rsidR="00507BEE" w:rsidRDefault="00000000">
            <w:pPr>
              <w:spacing w:before="40" w:after="40"/>
            </w:pPr>
            <w:r>
              <w:rPr>
                <w:rFonts w:ascii="Consolas" w:eastAsia="Consolas" w:hAnsi="Consolas"/>
                <w:color w:val="064E3B"/>
                <w:sz w:val="18"/>
              </w:rPr>
              <w:t>{{DATA:IMAGE:IMAGE_13}}</w:t>
            </w:r>
          </w:p>
        </w:tc>
        <w:tc>
          <w:tcPr>
            <w:tcW w:w="3213" w:type="dxa"/>
          </w:tcPr>
          <w:p w14:paraId="3817B1C6" w14:textId="77777777" w:rsidR="00507BEE" w:rsidRDefault="00000000">
            <w:pPr>
              <w:spacing w:before="40" w:after="40"/>
            </w:pPr>
            <w:r>
              <w:rPr>
                <w:rFonts w:eastAsia="Calibri"/>
                <w:sz w:val="20"/>
              </w:rPr>
              <w:t>Bronze Seal Vector logo asset</w:t>
            </w:r>
          </w:p>
        </w:tc>
        <w:tc>
          <w:tcPr>
            <w:tcW w:w="3213" w:type="dxa"/>
          </w:tcPr>
          <w:p w14:paraId="000BD133" w14:textId="77777777" w:rsidR="00507BEE" w:rsidRDefault="00000000">
            <w:pPr>
              <w:spacing w:before="40" w:after="40"/>
            </w:pPr>
            <w:r>
              <w:rPr>
                <w:rFonts w:eastAsia="Calibri"/>
                <w:sz w:val="20"/>
              </w:rPr>
              <w:t>Rendered in site header, footer, favicon, and OG image</w:t>
            </w:r>
          </w:p>
        </w:tc>
      </w:tr>
    </w:tbl>
    <w:p w14:paraId="27ECCAD9" w14:textId="77777777" w:rsidR="00507BEE" w:rsidRDefault="00507BEE"/>
    <w:p w14:paraId="422EBAD4" w14:textId="77777777" w:rsidR="00507BEE" w:rsidRDefault="00000000">
      <w:pPr>
        <w:jc w:val="both"/>
      </w:pPr>
      <w:r>
        <w:rPr>
          <w:rFonts w:eastAsia="Calibri"/>
        </w:rPr>
        <w:t xml:space="preserve">Both tokens are resolved by the asset pipeline during the </w:t>
      </w:r>
      <w:r>
        <w:rPr>
          <w:rFonts w:ascii="Consolas" w:eastAsia="Consolas" w:hAnsi="Consolas"/>
          <w:color w:val="064E3B"/>
          <w:sz w:val="20"/>
        </w:rPr>
        <w:t>prebuild</w:t>
      </w:r>
      <w:r>
        <w:rPr>
          <w:rFonts w:eastAsia="Calibri"/>
        </w:rPr>
        <w:t xml:space="preserve"> npm script. If either token returns an unresolved placeholder string at build time, the build must fail with exit code 1 and a diagnostic message identifying the unresolved token.</w:t>
      </w:r>
    </w:p>
    <w:p w14:paraId="15C2223F" w14:textId="77777777" w:rsidR="00507BEE" w:rsidRDefault="00000000">
      <w:pPr>
        <w:pStyle w:val="Heading2"/>
        <w:spacing w:before="280" w:after="160"/>
      </w:pPr>
      <w:r>
        <w:rPr>
          <w:rFonts w:ascii="Calibri" w:eastAsia="Calibri" w:hAnsi="Calibri"/>
          <w:color w:val="064E3B"/>
          <w:sz w:val="28"/>
        </w:rPr>
        <w:t>3.3 Standard Brand Color Palette</w:t>
      </w:r>
    </w:p>
    <w:p w14:paraId="53A88C73" w14:textId="77777777" w:rsidR="00507BEE" w:rsidRDefault="00000000">
      <w:pPr>
        <w:jc w:val="both"/>
      </w:pPr>
      <w:r>
        <w:rPr>
          <w:rFonts w:eastAsia="Calibri"/>
        </w:rPr>
        <w:t>The brand palette is composed of six tokens distributed across three functional layers: structural (emerald), metallic (bronze), and surface (ivory base, dim). Each token carries an explicit hex value, a designated application context, and a contrast-ratio verification against the surface base.</w:t>
      </w:r>
    </w:p>
    <w:p w14:paraId="0420EF26" w14:textId="77777777" w:rsidR="00507BEE" w:rsidRDefault="00000000">
      <w:pPr>
        <w:jc w:val="both"/>
      </w:pPr>
      <w:r>
        <w:rPr>
          <w:rFonts w:eastAsia="Calibri"/>
          <w:b/>
        </w:rPr>
        <w:t>Table 3.1 — Standard Brand Color Palette</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63810C5D" w14:textId="77777777">
        <w:trPr>
          <w:cantSplit/>
          <w:tblHeader/>
          <w:jc w:val="center"/>
        </w:trPr>
        <w:tc>
          <w:tcPr>
            <w:tcW w:w="2409" w:type="dxa"/>
            <w:shd w:val="clear" w:color="auto" w:fill="F2F2F2"/>
          </w:tcPr>
          <w:p w14:paraId="7E833056" w14:textId="77777777" w:rsidR="00507BEE" w:rsidRDefault="00000000">
            <w:pPr>
              <w:spacing w:before="40" w:after="40"/>
            </w:pPr>
            <w:r>
              <w:rPr>
                <w:rFonts w:eastAsia="Calibri"/>
                <w:b/>
                <w:sz w:val="20"/>
              </w:rPr>
              <w:t>Color Token</w:t>
            </w:r>
          </w:p>
        </w:tc>
        <w:tc>
          <w:tcPr>
            <w:tcW w:w="2409" w:type="dxa"/>
            <w:shd w:val="clear" w:color="auto" w:fill="F2F2F2"/>
          </w:tcPr>
          <w:p w14:paraId="09E2418A" w14:textId="77777777" w:rsidR="00507BEE" w:rsidRDefault="00000000">
            <w:pPr>
              <w:spacing w:before="40" w:after="40"/>
            </w:pPr>
            <w:r>
              <w:rPr>
                <w:rFonts w:eastAsia="Calibri"/>
                <w:b/>
                <w:sz w:val="20"/>
              </w:rPr>
              <w:t>Hex Code</w:t>
            </w:r>
          </w:p>
        </w:tc>
        <w:tc>
          <w:tcPr>
            <w:tcW w:w="2409" w:type="dxa"/>
            <w:shd w:val="clear" w:color="auto" w:fill="F2F2F2"/>
          </w:tcPr>
          <w:p w14:paraId="47F90CFF" w14:textId="77777777" w:rsidR="00507BEE" w:rsidRDefault="00000000">
            <w:pPr>
              <w:spacing w:before="40" w:after="40"/>
            </w:pPr>
            <w:r>
              <w:rPr>
                <w:rFonts w:eastAsia="Calibri"/>
                <w:b/>
                <w:sz w:val="20"/>
              </w:rPr>
              <w:t>Visual Application</w:t>
            </w:r>
          </w:p>
        </w:tc>
        <w:tc>
          <w:tcPr>
            <w:tcW w:w="2409" w:type="dxa"/>
            <w:shd w:val="clear" w:color="auto" w:fill="F2F2F2"/>
          </w:tcPr>
          <w:p w14:paraId="38745F84" w14:textId="77777777" w:rsidR="00507BEE" w:rsidRDefault="00000000">
            <w:pPr>
              <w:spacing w:before="40" w:after="40"/>
            </w:pPr>
            <w:r>
              <w:rPr>
                <w:rFonts w:eastAsia="Calibri"/>
                <w:b/>
                <w:sz w:val="20"/>
              </w:rPr>
              <w:t>Contrast vs. White</w:t>
            </w:r>
          </w:p>
        </w:tc>
      </w:tr>
      <w:tr w:rsidR="00507BEE" w14:paraId="2DB0E571" w14:textId="77777777">
        <w:trPr>
          <w:cantSplit/>
          <w:jc w:val="center"/>
        </w:trPr>
        <w:tc>
          <w:tcPr>
            <w:tcW w:w="2409" w:type="dxa"/>
          </w:tcPr>
          <w:p w14:paraId="68C43B93" w14:textId="77777777" w:rsidR="00507BEE" w:rsidRDefault="00000000">
            <w:pPr>
              <w:spacing w:before="40" w:after="40"/>
            </w:pPr>
            <w:r>
              <w:rPr>
                <w:rFonts w:eastAsia="Calibri"/>
                <w:b/>
                <w:sz w:val="20"/>
              </w:rPr>
              <w:t>Primary Emerald</w:t>
            </w:r>
          </w:p>
        </w:tc>
        <w:tc>
          <w:tcPr>
            <w:tcW w:w="2409" w:type="dxa"/>
          </w:tcPr>
          <w:p w14:paraId="4B2E76E7" w14:textId="77777777" w:rsidR="00507BEE" w:rsidRDefault="00000000">
            <w:pPr>
              <w:spacing w:before="40" w:after="40"/>
            </w:pPr>
            <w:r>
              <w:rPr>
                <w:rFonts w:ascii="Consolas" w:eastAsia="Consolas" w:hAnsi="Consolas"/>
                <w:color w:val="064E3B"/>
                <w:sz w:val="18"/>
              </w:rPr>
              <w:t>#064e3b</w:t>
            </w:r>
          </w:p>
        </w:tc>
        <w:tc>
          <w:tcPr>
            <w:tcW w:w="2409" w:type="dxa"/>
          </w:tcPr>
          <w:p w14:paraId="50946976" w14:textId="77777777" w:rsidR="00507BEE" w:rsidRDefault="00000000">
            <w:pPr>
              <w:spacing w:before="40" w:after="40"/>
            </w:pPr>
            <w:r>
              <w:rPr>
                <w:rFonts w:eastAsia="Calibri"/>
                <w:sz w:val="20"/>
              </w:rPr>
              <w:t>Structural headers, branding icons, navigation hover accents</w:t>
            </w:r>
          </w:p>
        </w:tc>
        <w:tc>
          <w:tcPr>
            <w:tcW w:w="2409" w:type="dxa"/>
          </w:tcPr>
          <w:p w14:paraId="689EC322" w14:textId="77777777" w:rsidR="00507BEE" w:rsidRDefault="00000000">
            <w:pPr>
              <w:spacing w:before="40" w:after="40"/>
            </w:pPr>
            <w:r>
              <w:rPr>
                <w:rFonts w:eastAsia="Calibri"/>
                <w:sz w:val="20"/>
              </w:rPr>
              <w:t>AA Pass</w:t>
            </w:r>
          </w:p>
        </w:tc>
      </w:tr>
      <w:tr w:rsidR="00507BEE" w14:paraId="29398EE1" w14:textId="77777777">
        <w:trPr>
          <w:cantSplit/>
          <w:jc w:val="center"/>
        </w:trPr>
        <w:tc>
          <w:tcPr>
            <w:tcW w:w="2409" w:type="dxa"/>
          </w:tcPr>
          <w:p w14:paraId="765EDDB7" w14:textId="77777777" w:rsidR="00507BEE" w:rsidRDefault="00000000">
            <w:pPr>
              <w:spacing w:before="40" w:after="40"/>
            </w:pPr>
            <w:r>
              <w:rPr>
                <w:rFonts w:eastAsia="Calibri"/>
                <w:b/>
                <w:sz w:val="20"/>
              </w:rPr>
              <w:t>Primary Bronze</w:t>
            </w:r>
          </w:p>
        </w:tc>
        <w:tc>
          <w:tcPr>
            <w:tcW w:w="2409" w:type="dxa"/>
          </w:tcPr>
          <w:p w14:paraId="306CA221" w14:textId="77777777" w:rsidR="00507BEE" w:rsidRDefault="00000000">
            <w:pPr>
              <w:spacing w:before="40" w:after="40"/>
            </w:pPr>
            <w:r>
              <w:rPr>
                <w:rFonts w:ascii="Consolas" w:eastAsia="Consolas" w:hAnsi="Consolas"/>
                <w:color w:val="064E3B"/>
                <w:sz w:val="18"/>
              </w:rPr>
              <w:t>#a87d43</w:t>
            </w:r>
          </w:p>
        </w:tc>
        <w:tc>
          <w:tcPr>
            <w:tcW w:w="2409" w:type="dxa"/>
          </w:tcPr>
          <w:p w14:paraId="52948E26" w14:textId="77777777" w:rsidR="00507BEE" w:rsidRDefault="00000000">
            <w:pPr>
              <w:spacing w:before="40" w:after="40"/>
            </w:pPr>
            <w:r>
              <w:rPr>
                <w:rFonts w:eastAsia="Calibri"/>
                <w:sz w:val="20"/>
              </w:rPr>
              <w:t>Main metallic sweeps, decorative rules, primary borders</w:t>
            </w:r>
          </w:p>
        </w:tc>
        <w:tc>
          <w:tcPr>
            <w:tcW w:w="2409" w:type="dxa"/>
          </w:tcPr>
          <w:p w14:paraId="281E308E" w14:textId="77777777" w:rsidR="00507BEE" w:rsidRDefault="00000000">
            <w:pPr>
              <w:spacing w:before="40" w:after="40"/>
            </w:pPr>
            <w:r>
              <w:rPr>
                <w:rFonts w:eastAsia="Calibri"/>
                <w:sz w:val="20"/>
              </w:rPr>
              <w:t>AA Pass</w:t>
            </w:r>
          </w:p>
        </w:tc>
      </w:tr>
      <w:tr w:rsidR="00507BEE" w14:paraId="35F4C019" w14:textId="77777777">
        <w:trPr>
          <w:cantSplit/>
          <w:jc w:val="center"/>
        </w:trPr>
        <w:tc>
          <w:tcPr>
            <w:tcW w:w="2409" w:type="dxa"/>
          </w:tcPr>
          <w:p w14:paraId="202B18AB" w14:textId="77777777" w:rsidR="00507BEE" w:rsidRDefault="00000000">
            <w:pPr>
              <w:spacing w:before="40" w:after="40"/>
            </w:pPr>
            <w:r>
              <w:rPr>
                <w:rFonts w:eastAsia="Calibri"/>
                <w:b/>
                <w:sz w:val="20"/>
              </w:rPr>
              <w:t>Bronze Highlight</w:t>
            </w:r>
          </w:p>
        </w:tc>
        <w:tc>
          <w:tcPr>
            <w:tcW w:w="2409" w:type="dxa"/>
          </w:tcPr>
          <w:p w14:paraId="305E242D" w14:textId="77777777" w:rsidR="00507BEE" w:rsidRDefault="00000000">
            <w:pPr>
              <w:spacing w:before="40" w:after="40"/>
            </w:pPr>
            <w:r>
              <w:rPr>
                <w:rFonts w:ascii="Consolas" w:eastAsia="Consolas" w:hAnsi="Consolas"/>
                <w:color w:val="064E3B"/>
                <w:sz w:val="18"/>
              </w:rPr>
              <w:t>#c69c6d</w:t>
            </w:r>
          </w:p>
        </w:tc>
        <w:tc>
          <w:tcPr>
            <w:tcW w:w="2409" w:type="dxa"/>
          </w:tcPr>
          <w:p w14:paraId="269E93D6" w14:textId="77777777" w:rsidR="00507BEE" w:rsidRDefault="00000000">
            <w:pPr>
              <w:spacing w:before="40" w:after="40"/>
            </w:pPr>
            <w:r>
              <w:rPr>
                <w:rFonts w:eastAsia="Calibri"/>
                <w:sz w:val="20"/>
              </w:rPr>
              <w:t>Dynamic light-reflection gradient sweeps, highlight labels</w:t>
            </w:r>
          </w:p>
        </w:tc>
        <w:tc>
          <w:tcPr>
            <w:tcW w:w="2409" w:type="dxa"/>
          </w:tcPr>
          <w:p w14:paraId="2C9A4924" w14:textId="77777777" w:rsidR="00507BEE" w:rsidRDefault="00000000">
            <w:pPr>
              <w:spacing w:before="40" w:after="40"/>
            </w:pPr>
            <w:r>
              <w:rPr>
                <w:rFonts w:eastAsia="Calibri"/>
                <w:sz w:val="20"/>
              </w:rPr>
              <w:t>UI Component</w:t>
            </w:r>
          </w:p>
        </w:tc>
      </w:tr>
      <w:tr w:rsidR="00507BEE" w14:paraId="79309555" w14:textId="77777777">
        <w:trPr>
          <w:cantSplit/>
          <w:jc w:val="center"/>
        </w:trPr>
        <w:tc>
          <w:tcPr>
            <w:tcW w:w="2409" w:type="dxa"/>
          </w:tcPr>
          <w:p w14:paraId="097A46A4" w14:textId="77777777" w:rsidR="00507BEE" w:rsidRDefault="00000000">
            <w:pPr>
              <w:spacing w:before="40" w:after="40"/>
            </w:pPr>
            <w:r>
              <w:rPr>
                <w:rFonts w:eastAsia="Calibri"/>
                <w:b/>
                <w:sz w:val="20"/>
              </w:rPr>
              <w:t>Surface Base</w:t>
            </w:r>
          </w:p>
        </w:tc>
        <w:tc>
          <w:tcPr>
            <w:tcW w:w="2409" w:type="dxa"/>
          </w:tcPr>
          <w:p w14:paraId="32F4C6F6" w14:textId="77777777" w:rsidR="00507BEE" w:rsidRDefault="00000000">
            <w:pPr>
              <w:spacing w:before="40" w:after="40"/>
            </w:pPr>
            <w:r>
              <w:rPr>
                <w:rFonts w:ascii="Consolas" w:eastAsia="Consolas" w:hAnsi="Consolas"/>
                <w:color w:val="064E3B"/>
                <w:sz w:val="18"/>
              </w:rPr>
              <w:t>#ffffff</w:t>
            </w:r>
          </w:p>
        </w:tc>
        <w:tc>
          <w:tcPr>
            <w:tcW w:w="2409" w:type="dxa"/>
          </w:tcPr>
          <w:p w14:paraId="7381ACD9" w14:textId="77777777" w:rsidR="00507BEE" w:rsidRDefault="00000000">
            <w:pPr>
              <w:spacing w:before="40" w:after="40"/>
            </w:pPr>
            <w:r>
              <w:rPr>
                <w:rFonts w:eastAsia="Calibri"/>
                <w:sz w:val="20"/>
              </w:rPr>
              <w:t>Primary content panels, optimized readability and text clarity</w:t>
            </w:r>
          </w:p>
        </w:tc>
        <w:tc>
          <w:tcPr>
            <w:tcW w:w="2409" w:type="dxa"/>
          </w:tcPr>
          <w:p w14:paraId="50D0E6BC" w14:textId="77777777" w:rsidR="00507BEE" w:rsidRDefault="00000000">
            <w:pPr>
              <w:spacing w:before="40" w:after="40"/>
            </w:pPr>
            <w:r>
              <w:rPr>
                <w:rFonts w:eastAsia="Calibri"/>
                <w:sz w:val="20"/>
              </w:rPr>
              <w:t>Background</w:t>
            </w:r>
          </w:p>
        </w:tc>
      </w:tr>
      <w:tr w:rsidR="00507BEE" w14:paraId="5BEB5C0E" w14:textId="77777777">
        <w:trPr>
          <w:cantSplit/>
          <w:jc w:val="center"/>
        </w:trPr>
        <w:tc>
          <w:tcPr>
            <w:tcW w:w="2409" w:type="dxa"/>
          </w:tcPr>
          <w:p w14:paraId="57DDD251" w14:textId="77777777" w:rsidR="00507BEE" w:rsidRDefault="00000000">
            <w:pPr>
              <w:spacing w:before="40" w:after="40"/>
            </w:pPr>
            <w:r>
              <w:rPr>
                <w:rFonts w:eastAsia="Calibri"/>
                <w:b/>
                <w:sz w:val="20"/>
              </w:rPr>
              <w:t>Surface Ivory</w:t>
            </w:r>
          </w:p>
        </w:tc>
        <w:tc>
          <w:tcPr>
            <w:tcW w:w="2409" w:type="dxa"/>
          </w:tcPr>
          <w:p w14:paraId="73DA51C0" w14:textId="77777777" w:rsidR="00507BEE" w:rsidRDefault="00000000">
            <w:pPr>
              <w:spacing w:before="40" w:after="40"/>
            </w:pPr>
            <w:r>
              <w:rPr>
                <w:rFonts w:ascii="Consolas" w:eastAsia="Consolas" w:hAnsi="Consolas"/>
                <w:color w:val="064E3B"/>
                <w:sz w:val="18"/>
              </w:rPr>
              <w:t>#f9f9f6</w:t>
            </w:r>
          </w:p>
        </w:tc>
        <w:tc>
          <w:tcPr>
            <w:tcW w:w="2409" w:type="dxa"/>
          </w:tcPr>
          <w:p w14:paraId="197F3B46" w14:textId="77777777" w:rsidR="00507BEE" w:rsidRDefault="00000000">
            <w:pPr>
              <w:spacing w:before="40" w:after="40"/>
            </w:pPr>
            <w:r>
              <w:rPr>
                <w:rFonts w:eastAsia="Calibri"/>
                <w:sz w:val="20"/>
              </w:rPr>
              <w:t>Alternating section panels, soft card backgrounds</w:t>
            </w:r>
          </w:p>
        </w:tc>
        <w:tc>
          <w:tcPr>
            <w:tcW w:w="2409" w:type="dxa"/>
          </w:tcPr>
          <w:p w14:paraId="41119E1B" w14:textId="77777777" w:rsidR="00507BEE" w:rsidRDefault="00000000">
            <w:pPr>
              <w:spacing w:before="40" w:after="40"/>
            </w:pPr>
            <w:r>
              <w:rPr>
                <w:rFonts w:eastAsia="Calibri"/>
                <w:sz w:val="20"/>
              </w:rPr>
              <w:t>Structure</w:t>
            </w:r>
          </w:p>
        </w:tc>
      </w:tr>
      <w:tr w:rsidR="00507BEE" w14:paraId="420E2232" w14:textId="77777777">
        <w:trPr>
          <w:cantSplit/>
          <w:jc w:val="center"/>
        </w:trPr>
        <w:tc>
          <w:tcPr>
            <w:tcW w:w="2409" w:type="dxa"/>
          </w:tcPr>
          <w:p w14:paraId="6F3774A7" w14:textId="77777777" w:rsidR="00507BEE" w:rsidRDefault="00000000">
            <w:pPr>
              <w:spacing w:before="40" w:after="40"/>
            </w:pPr>
            <w:r>
              <w:rPr>
                <w:rFonts w:eastAsia="Calibri"/>
                <w:b/>
                <w:sz w:val="20"/>
              </w:rPr>
              <w:t>Surface Dim</w:t>
            </w:r>
          </w:p>
        </w:tc>
        <w:tc>
          <w:tcPr>
            <w:tcW w:w="2409" w:type="dxa"/>
          </w:tcPr>
          <w:p w14:paraId="3D831644" w14:textId="77777777" w:rsidR="00507BEE" w:rsidRDefault="00000000">
            <w:pPr>
              <w:spacing w:before="40" w:after="40"/>
            </w:pPr>
            <w:r>
              <w:rPr>
                <w:rFonts w:ascii="Consolas" w:eastAsia="Consolas" w:hAnsi="Consolas"/>
                <w:color w:val="064E3B"/>
                <w:sz w:val="18"/>
              </w:rPr>
              <w:t>#dadad7</w:t>
            </w:r>
          </w:p>
        </w:tc>
        <w:tc>
          <w:tcPr>
            <w:tcW w:w="2409" w:type="dxa"/>
          </w:tcPr>
          <w:p w14:paraId="68FA023F" w14:textId="77777777" w:rsidR="00507BEE" w:rsidRDefault="00000000">
            <w:pPr>
              <w:spacing w:before="40" w:after="40"/>
            </w:pPr>
            <w:r>
              <w:rPr>
                <w:rFonts w:eastAsia="Calibri"/>
                <w:sz w:val="20"/>
              </w:rPr>
              <w:t>Secondary grid borders, subtle dividers</w:t>
            </w:r>
          </w:p>
        </w:tc>
        <w:tc>
          <w:tcPr>
            <w:tcW w:w="2409" w:type="dxa"/>
          </w:tcPr>
          <w:p w14:paraId="5A351908" w14:textId="77777777" w:rsidR="00507BEE" w:rsidRDefault="00000000">
            <w:pPr>
              <w:spacing w:before="40" w:after="40"/>
            </w:pPr>
            <w:r>
              <w:rPr>
                <w:rFonts w:eastAsia="Calibri"/>
                <w:sz w:val="20"/>
              </w:rPr>
              <w:t>Border</w:t>
            </w:r>
          </w:p>
        </w:tc>
      </w:tr>
    </w:tbl>
    <w:p w14:paraId="3342AD49" w14:textId="77777777" w:rsidR="00507BEE" w:rsidRDefault="00507BEE"/>
    <w:p w14:paraId="1FFE8A2F" w14:textId="77777777" w:rsidR="00507BEE" w:rsidRDefault="00000000">
      <w:pPr>
        <w:jc w:val="both"/>
      </w:pPr>
      <w:r>
        <w:rPr>
          <w:rFonts w:eastAsia="Calibri"/>
        </w:rPr>
        <w:t xml:space="preserve">All six tokens must be exposed as Tailwind theme extensions under the </w:t>
      </w:r>
      <w:r>
        <w:rPr>
          <w:rFonts w:ascii="Consolas" w:eastAsia="Consolas" w:hAnsi="Consolas"/>
          <w:color w:val="064E3B"/>
          <w:sz w:val="20"/>
        </w:rPr>
        <w:t>colors</w:t>
      </w:r>
      <w:r>
        <w:rPr>
          <w:rFonts w:eastAsia="Calibri"/>
        </w:rPr>
        <w:t xml:space="preserve"> key (for example, </w:t>
      </w:r>
      <w:r>
        <w:rPr>
          <w:rFonts w:ascii="Consolas" w:eastAsia="Consolas" w:hAnsi="Consolas"/>
          <w:color w:val="064E3B"/>
          <w:sz w:val="20"/>
        </w:rPr>
        <w:t>primary-emerald</w:t>
      </w:r>
      <w:r>
        <w:rPr>
          <w:rFonts w:eastAsia="Calibri"/>
        </w:rPr>
        <w:t xml:space="preserve">, </w:t>
      </w:r>
      <w:r>
        <w:rPr>
          <w:rFonts w:ascii="Consolas" w:eastAsia="Consolas" w:hAnsi="Consolas"/>
          <w:color w:val="064E3B"/>
          <w:sz w:val="20"/>
        </w:rPr>
        <w:t>primary-bronze</w:t>
      </w:r>
      <w:r>
        <w:rPr>
          <w:rFonts w:eastAsia="Calibri"/>
        </w:rPr>
        <w:t xml:space="preserve">, </w:t>
      </w:r>
      <w:r>
        <w:rPr>
          <w:rFonts w:ascii="Consolas" w:eastAsia="Consolas" w:hAnsi="Consolas"/>
          <w:color w:val="064E3B"/>
          <w:sz w:val="20"/>
        </w:rPr>
        <w:t>bronze-highlight</w:t>
      </w:r>
      <w:r>
        <w:rPr>
          <w:rFonts w:eastAsia="Calibri"/>
        </w:rPr>
        <w:t xml:space="preserve">, </w:t>
      </w:r>
      <w:r>
        <w:rPr>
          <w:rFonts w:ascii="Consolas" w:eastAsia="Consolas" w:hAnsi="Consolas"/>
          <w:color w:val="064E3B"/>
          <w:sz w:val="20"/>
        </w:rPr>
        <w:t>surface-base</w:t>
      </w:r>
      <w:r>
        <w:rPr>
          <w:rFonts w:eastAsia="Calibri"/>
        </w:rPr>
        <w:t xml:space="preserve">, </w:t>
      </w:r>
      <w:r>
        <w:rPr>
          <w:rFonts w:ascii="Consolas" w:eastAsia="Consolas" w:hAnsi="Consolas"/>
          <w:color w:val="064E3B"/>
          <w:sz w:val="20"/>
        </w:rPr>
        <w:t>surface-ivory</w:t>
      </w:r>
      <w:r>
        <w:rPr>
          <w:rFonts w:eastAsia="Calibri"/>
        </w:rPr>
        <w:t xml:space="preserve">, </w:t>
      </w:r>
      <w:r>
        <w:rPr>
          <w:rFonts w:ascii="Consolas" w:eastAsia="Consolas" w:hAnsi="Consolas"/>
          <w:color w:val="064E3B"/>
          <w:sz w:val="20"/>
        </w:rPr>
        <w:t>surface-dim</w:t>
      </w:r>
      <w:r>
        <w:rPr>
          <w:rFonts w:eastAsia="Calibri"/>
        </w:rPr>
        <w:t>). Component authors must reference these tokens by Tailwind class name only; direct hex literals in JSX or CSS are prohibited.</w:t>
      </w:r>
    </w:p>
    <w:p w14:paraId="0307FD8D" w14:textId="77777777" w:rsidR="00507BEE" w:rsidRDefault="00000000">
      <w:pPr>
        <w:pStyle w:val="Heading2"/>
        <w:spacing w:before="280" w:after="160"/>
      </w:pPr>
      <w:r>
        <w:rPr>
          <w:rFonts w:ascii="Calibri" w:eastAsia="Calibri" w:hAnsi="Calibri"/>
          <w:color w:val="064E3B"/>
          <w:sz w:val="28"/>
        </w:rPr>
        <w:t>3.4 Dynamic Metallic Sweep Implementation</w:t>
      </w:r>
    </w:p>
    <w:p w14:paraId="6496C0D8" w14:textId="77777777" w:rsidR="00507BEE" w:rsidRDefault="00000000">
      <w:pPr>
        <w:jc w:val="both"/>
      </w:pPr>
      <w:r>
        <w:rPr>
          <w:rFonts w:eastAsia="Calibri"/>
        </w:rPr>
        <w:t xml:space="preserve">The premium bronze-foil finish is rendered via a CSS linear-gradient with continuous background-position translation. The animation cycles every six seconds using a cubic-bezier easing curve tuned for a "sweeping light" perception. The effect is applied to text via </w:t>
      </w:r>
      <w:r>
        <w:rPr>
          <w:rFonts w:ascii="Consolas" w:eastAsia="Consolas" w:hAnsi="Consolas"/>
          <w:color w:val="064E3B"/>
          <w:sz w:val="20"/>
        </w:rPr>
        <w:t>-webkit-background-clip: text</w:t>
      </w:r>
      <w:r>
        <w:rPr>
          <w:rFonts w:eastAsia="Calibri"/>
        </w:rPr>
        <w:t xml:space="preserve"> and to decorative borders via standard </w:t>
      </w:r>
      <w:r>
        <w:rPr>
          <w:rFonts w:ascii="Consolas" w:eastAsia="Consolas" w:hAnsi="Consolas"/>
          <w:color w:val="064E3B"/>
          <w:sz w:val="20"/>
        </w:rPr>
        <w:t>background</w:t>
      </w:r>
      <w:r>
        <w:rPr>
          <w:rFonts w:eastAsia="Calibri"/>
        </w:rPr>
        <w:t xml:space="preserve"> application.</w:t>
      </w:r>
    </w:p>
    <w:p w14:paraId="06710846" w14:textId="77777777" w:rsidR="00507BEE" w:rsidRDefault="00000000">
      <w:pPr>
        <w:jc w:val="both"/>
      </w:pPr>
      <w:r>
        <w:rPr>
          <w:rFonts w:eastAsia="Calibri"/>
          <w:b/>
        </w:rPr>
        <w:t>Listing 3.1 — Metallic Sweep CSS Animation</w:t>
      </w:r>
    </w:p>
    <w:p w14:paraId="39571BD4" w14:textId="77777777" w:rsidR="00507BEE" w:rsidRDefault="00000000">
      <w:pPr>
        <w:spacing w:before="160" w:after="0"/>
      </w:pPr>
      <w:r>
        <w:rPr>
          <w:rFonts w:ascii="Consolas" w:eastAsia="Consolas" w:hAnsi="Consolas"/>
          <w:b/>
          <w:color w:val="A87D43"/>
          <w:sz w:val="18"/>
        </w:rPr>
        <w:t>CSS</w:t>
      </w:r>
    </w:p>
    <w:p w14:paraId="5DD368E8"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styles/metallic-sweep.css */</w:t>
      </w:r>
      <w:r>
        <w:rPr>
          <w:rFonts w:ascii="Consolas" w:eastAsia="Consolas" w:hAnsi="Consolas"/>
          <w:color w:val="1F2937"/>
          <w:sz w:val="19"/>
        </w:rPr>
        <w:br/>
        <w:t>.metallic-sweep {</w:t>
      </w:r>
      <w:r>
        <w:rPr>
          <w:rFonts w:ascii="Consolas" w:eastAsia="Consolas" w:hAnsi="Consolas"/>
          <w:color w:val="1F2937"/>
          <w:sz w:val="19"/>
        </w:rPr>
        <w:br/>
        <w:t xml:space="preserve">  background: linear-gradient(</w:t>
      </w:r>
      <w:r>
        <w:rPr>
          <w:rFonts w:ascii="Consolas" w:eastAsia="Consolas" w:hAnsi="Consolas"/>
          <w:color w:val="1F2937"/>
          <w:sz w:val="19"/>
        </w:rPr>
        <w:br/>
        <w:t xml:space="preserve">    135deg,</w:t>
      </w:r>
      <w:r>
        <w:rPr>
          <w:rFonts w:ascii="Consolas" w:eastAsia="Consolas" w:hAnsi="Consolas"/>
          <w:color w:val="1F2937"/>
          <w:sz w:val="19"/>
        </w:rPr>
        <w:br/>
        <w:t xml:space="preserve">    #a87d43 0%,</w:t>
      </w:r>
      <w:r>
        <w:rPr>
          <w:rFonts w:ascii="Consolas" w:eastAsia="Consolas" w:hAnsi="Consolas"/>
          <w:color w:val="1F2937"/>
          <w:sz w:val="19"/>
        </w:rPr>
        <w:br/>
        <w:t xml:space="preserve">    #c69c6d 25%,</w:t>
      </w:r>
      <w:r>
        <w:rPr>
          <w:rFonts w:ascii="Consolas" w:eastAsia="Consolas" w:hAnsi="Consolas"/>
          <w:color w:val="1F2937"/>
          <w:sz w:val="19"/>
        </w:rPr>
        <w:br/>
        <w:t xml:space="preserve">    #a87d43 50%,</w:t>
      </w:r>
      <w:r>
        <w:rPr>
          <w:rFonts w:ascii="Consolas" w:eastAsia="Consolas" w:hAnsi="Consolas"/>
          <w:color w:val="1F2937"/>
          <w:sz w:val="19"/>
        </w:rPr>
        <w:br/>
        <w:t xml:space="preserve">    #f9f9f6 75%,</w:t>
      </w:r>
      <w:r>
        <w:rPr>
          <w:rFonts w:ascii="Consolas" w:eastAsia="Consolas" w:hAnsi="Consolas"/>
          <w:color w:val="1F2937"/>
          <w:sz w:val="19"/>
        </w:rPr>
        <w:br/>
        <w:t xml:space="preserve">    #a87d43 100%</w:t>
      </w:r>
      <w:r>
        <w:rPr>
          <w:rFonts w:ascii="Consolas" w:eastAsia="Consolas" w:hAnsi="Consolas"/>
          <w:color w:val="1F2937"/>
          <w:sz w:val="19"/>
        </w:rPr>
        <w:br/>
        <w:t xml:space="preserve">  );</w:t>
      </w:r>
      <w:r>
        <w:rPr>
          <w:rFonts w:ascii="Consolas" w:eastAsia="Consolas" w:hAnsi="Consolas"/>
          <w:color w:val="1F2937"/>
          <w:sz w:val="19"/>
        </w:rPr>
        <w:br/>
        <w:t xml:space="preserve">  background-size: 400% 100%;</w:t>
      </w:r>
      <w:r>
        <w:rPr>
          <w:rFonts w:ascii="Consolas" w:eastAsia="Consolas" w:hAnsi="Consolas"/>
          <w:color w:val="1F2937"/>
          <w:sz w:val="19"/>
        </w:rPr>
        <w:br/>
        <w:t xml:space="preserve">  background-clip: text;</w:t>
      </w:r>
      <w:r>
        <w:rPr>
          <w:rFonts w:ascii="Consolas" w:eastAsia="Consolas" w:hAnsi="Consolas"/>
          <w:color w:val="1F2937"/>
          <w:sz w:val="19"/>
        </w:rPr>
        <w:br/>
        <w:t xml:space="preserve">  -webkit-background-clip: text;</w:t>
      </w:r>
      <w:r>
        <w:rPr>
          <w:rFonts w:ascii="Consolas" w:eastAsia="Consolas" w:hAnsi="Consolas"/>
          <w:color w:val="1F2937"/>
          <w:sz w:val="19"/>
        </w:rPr>
        <w:br/>
        <w:t xml:space="preserve">  color: transparent;</w:t>
      </w:r>
      <w:r>
        <w:rPr>
          <w:rFonts w:ascii="Consolas" w:eastAsia="Consolas" w:hAnsi="Consolas"/>
          <w:color w:val="1F2937"/>
          <w:sz w:val="19"/>
        </w:rPr>
        <w:br/>
        <w:t xml:space="preserve">  animation: foilSweep 6s cubic-bezier(0.25, 1, 0.5, 1) infinite;</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@keyframes foilSweep {</w:t>
      </w:r>
      <w:r>
        <w:rPr>
          <w:rFonts w:ascii="Consolas" w:eastAsia="Consolas" w:hAnsi="Consolas"/>
          <w:color w:val="1F2937"/>
          <w:sz w:val="19"/>
        </w:rPr>
        <w:br/>
        <w:t xml:space="preserve">  0%   { background-position: 0%   50%; }</w:t>
      </w:r>
      <w:r>
        <w:rPr>
          <w:rFonts w:ascii="Consolas" w:eastAsia="Consolas" w:hAnsi="Consolas"/>
          <w:color w:val="1F2937"/>
          <w:sz w:val="19"/>
        </w:rPr>
        <w:br/>
        <w:t xml:space="preserve">  50%  { background-position: 100% 50%; }</w:t>
      </w:r>
      <w:r>
        <w:rPr>
          <w:rFonts w:ascii="Consolas" w:eastAsia="Consolas" w:hAnsi="Consolas"/>
          <w:color w:val="1F2937"/>
          <w:sz w:val="19"/>
        </w:rPr>
        <w:br/>
        <w:t xml:space="preserve">  100% { background-position: 0%   50%; }</w:t>
      </w:r>
      <w:r>
        <w:rPr>
          <w:rFonts w:ascii="Consolas" w:eastAsia="Consolas" w:hAnsi="Consolas"/>
          <w:color w:val="1F2937"/>
          <w:sz w:val="19"/>
        </w:rPr>
        <w:br/>
        <w:t>}</w:t>
      </w:r>
    </w:p>
    <w:p w14:paraId="126C84C5" w14:textId="77777777" w:rsidR="00507BEE" w:rsidRDefault="00000000">
      <w:pPr>
        <w:jc w:val="both"/>
      </w:pPr>
      <w:r>
        <w:rPr>
          <w:rFonts w:eastAsia="Calibri"/>
          <w:b/>
        </w:rPr>
        <w:t>Key parameters:</w:t>
      </w:r>
    </w:p>
    <w:p w14:paraId="682E300A" w14:textId="77777777" w:rsidR="00507BEE" w:rsidRDefault="00000000">
      <w:pPr>
        <w:pStyle w:val="ListBullet"/>
        <w:spacing w:after="80"/>
      </w:pPr>
      <w:r>
        <w:rPr>
          <w:rFonts w:ascii="Consolas" w:eastAsia="Consolas" w:hAnsi="Consolas"/>
          <w:color w:val="064E3B"/>
          <w:sz w:val="20"/>
        </w:rPr>
        <w:t>background-size: 400% 100%</w:t>
      </w:r>
      <w:r>
        <w:rPr>
          <w:rFonts w:eastAsia="Calibri"/>
        </w:rPr>
        <w:t xml:space="preserve"> — quadruples the gradient width to enable smooth position translation across the visible viewport.</w:t>
      </w:r>
    </w:p>
    <w:p w14:paraId="4EF5CB7F" w14:textId="77777777" w:rsidR="00507BEE" w:rsidRDefault="00000000">
      <w:pPr>
        <w:pStyle w:val="ListBullet"/>
        <w:spacing w:after="80"/>
      </w:pPr>
      <w:r>
        <w:rPr>
          <w:rFonts w:ascii="Consolas" w:eastAsia="Consolas" w:hAnsi="Consolas"/>
          <w:color w:val="064E3B"/>
          <w:sz w:val="20"/>
        </w:rPr>
        <w:t>background-clip: text</w:t>
      </w:r>
      <w:r>
        <w:rPr>
          <w:rFonts w:eastAsia="Calibri"/>
        </w:rPr>
        <w:t xml:space="preserve"> — clips the gradient to the text glyph outline, producing the metallic-foil typography effect.</w:t>
      </w:r>
    </w:p>
    <w:p w14:paraId="468C9523" w14:textId="77777777" w:rsidR="00507BEE" w:rsidRDefault="00000000">
      <w:pPr>
        <w:pStyle w:val="ListBullet"/>
        <w:spacing w:after="80"/>
      </w:pPr>
      <w:r>
        <w:rPr>
          <w:rFonts w:ascii="Consolas" w:eastAsia="Consolas" w:hAnsi="Consolas"/>
          <w:color w:val="064E3B"/>
          <w:sz w:val="20"/>
        </w:rPr>
        <w:t>cubic-bezier(0.25, 1, 0.5, 1)</w:t>
      </w:r>
      <w:r>
        <w:rPr>
          <w:rFonts w:eastAsia="Calibri"/>
        </w:rPr>
        <w:t xml:space="preserve"> — easing curve that decelerates near the extremes, producing a "settling" sweep motion rather than linear translation.</w:t>
      </w:r>
    </w:p>
    <w:p w14:paraId="1A423CEE" w14:textId="77777777" w:rsidR="00507BEE" w:rsidRDefault="00000000">
      <w:pPr>
        <w:pStyle w:val="ListBullet"/>
        <w:spacing w:after="80"/>
      </w:pPr>
      <w:r>
        <w:rPr>
          <w:rFonts w:ascii="Consolas" w:eastAsia="Consolas" w:hAnsi="Consolas"/>
          <w:color w:val="064E3B"/>
          <w:sz w:val="20"/>
        </w:rPr>
        <w:t>infinite</w:t>
      </w:r>
      <w:r>
        <w:rPr>
          <w:rFonts w:eastAsia="Calibri"/>
        </w:rPr>
        <w:t xml:space="preserve"> — the animation must loop continuously; pausing on hover is permitted via the </w:t>
      </w:r>
      <w:r>
        <w:rPr>
          <w:rFonts w:ascii="Consolas" w:eastAsia="Consolas" w:hAnsi="Consolas"/>
          <w:color w:val="064E3B"/>
          <w:sz w:val="20"/>
        </w:rPr>
        <w:t>:hover { animation-play-state: paused }</w:t>
      </w:r>
      <w:r>
        <w:rPr>
          <w:rFonts w:eastAsia="Calibri"/>
        </w:rPr>
        <w:t xml:space="preserve"> rule.</w:t>
      </w:r>
    </w:p>
    <w:p w14:paraId="7A28286F" w14:textId="77777777" w:rsidR="00507BEE" w:rsidRDefault="00000000">
      <w:pPr>
        <w:jc w:val="both"/>
      </w:pPr>
      <w:r>
        <w:rPr>
          <w:rFonts w:eastAsia="Calibri"/>
          <w:b/>
        </w:rPr>
        <w:t>Accessibility note:</w:t>
      </w:r>
      <w:r>
        <w:rPr>
          <w:rFonts w:eastAsia="Calibri"/>
        </w:rPr>
        <w:t xml:space="preserve"> The metallic-sweep class must not be applied to body text smaller than 18pt, because the text-clip technique reduces legibility at small sizes. Reserve the effect for headings, decorative rules, and CTA buttons. When applied to interactive elements, ensure a non-animated fallback color is set for users who request </w:t>
      </w:r>
      <w:r>
        <w:rPr>
          <w:rFonts w:ascii="Consolas" w:eastAsia="Consolas" w:hAnsi="Consolas"/>
          <w:color w:val="064E3B"/>
          <w:sz w:val="20"/>
        </w:rPr>
        <w:t>prefers-reduced-motion: reduce</w:t>
      </w:r>
      <w:r>
        <w:rPr>
          <w:rFonts w:eastAsia="Calibri"/>
        </w:rPr>
        <w:t>.</w:t>
      </w:r>
    </w:p>
    <w:p w14:paraId="71A43071" w14:textId="77777777" w:rsidR="00507BEE" w:rsidRDefault="00000000">
      <w:pPr>
        <w:pStyle w:val="Heading2"/>
        <w:spacing w:before="280" w:after="160"/>
      </w:pPr>
      <w:r>
        <w:rPr>
          <w:rFonts w:ascii="Calibri" w:eastAsia="Calibri" w:hAnsi="Calibri"/>
          <w:color w:val="064E3B"/>
          <w:sz w:val="28"/>
        </w:rPr>
        <w:t>3.5 Phase 1 Completion Criteria</w:t>
      </w:r>
    </w:p>
    <w:p w14:paraId="42E364A6" w14:textId="77777777" w:rsidR="00507BEE" w:rsidRDefault="00000000">
      <w:pPr>
        <w:jc w:val="both"/>
      </w:pPr>
      <w:r>
        <w:rPr>
          <w:rFonts w:eastAsia="Calibri"/>
        </w:rPr>
        <w:t>Phase 1 is considered complete when all of the following artifacts are verified:</w:t>
      </w:r>
    </w:p>
    <w:p w14:paraId="2899090D" w14:textId="77777777" w:rsidR="00507BEE" w:rsidRDefault="00000000">
      <w:pPr>
        <w:pStyle w:val="ListNumber"/>
        <w:spacing w:after="80"/>
      </w:pPr>
      <w:r>
        <w:rPr>
          <w:rFonts w:eastAsia="Calibri"/>
        </w:rPr>
        <w:t xml:space="preserve">The Stitch design system context token resolves successfully in the </w:t>
      </w:r>
      <w:r>
        <w:rPr>
          <w:rFonts w:ascii="Consolas" w:eastAsia="Consolas" w:hAnsi="Consolas"/>
          <w:color w:val="064E3B"/>
          <w:sz w:val="20"/>
        </w:rPr>
        <w:t>prebuild</w:t>
      </w:r>
      <w:r>
        <w:rPr>
          <w:rFonts w:eastAsia="Calibri"/>
        </w:rPr>
        <w:t xml:space="preserve"> script.</w:t>
      </w:r>
    </w:p>
    <w:p w14:paraId="11FCFBE9" w14:textId="77777777" w:rsidR="00507BEE" w:rsidRDefault="00000000">
      <w:pPr>
        <w:pStyle w:val="ListNumber"/>
        <w:spacing w:after="80"/>
      </w:pPr>
      <w:r>
        <w:rPr>
          <w:rFonts w:eastAsia="Calibri"/>
        </w:rPr>
        <w:t xml:space="preserve">The Bronze Seal Vector logo asset is published to </w:t>
      </w:r>
      <w:r>
        <w:rPr>
          <w:rFonts w:ascii="Consolas" w:eastAsia="Consolas" w:hAnsi="Consolas"/>
          <w:color w:val="064E3B"/>
          <w:sz w:val="20"/>
        </w:rPr>
        <w:t>/public/brand/bronze-seal.svg</w:t>
      </w:r>
      <w:r>
        <w:rPr>
          <w:rFonts w:eastAsia="Calibri"/>
        </w:rPr>
        <w:t xml:space="preserve"> and is referenced without error in </w:t>
      </w:r>
      <w:r>
        <w:rPr>
          <w:rFonts w:ascii="Consolas" w:eastAsia="Consolas" w:hAnsi="Consolas"/>
          <w:color w:val="064E3B"/>
          <w:sz w:val="20"/>
        </w:rPr>
        <w:t>app/layout.tsx</w:t>
      </w:r>
      <w:r>
        <w:rPr>
          <w:rFonts w:eastAsia="Calibri"/>
        </w:rPr>
        <w:t>.</w:t>
      </w:r>
    </w:p>
    <w:p w14:paraId="3158D85C" w14:textId="77777777" w:rsidR="00507BEE" w:rsidRDefault="00000000">
      <w:pPr>
        <w:pStyle w:val="ListNumber"/>
        <w:spacing w:after="80"/>
      </w:pPr>
      <w:r>
        <w:rPr>
          <w:rFonts w:eastAsia="Calibri"/>
        </w:rPr>
        <w:t xml:space="preserve">All six color tokens in Table 3.1 are registered in </w:t>
      </w:r>
      <w:r>
        <w:rPr>
          <w:rFonts w:ascii="Consolas" w:eastAsia="Consolas" w:hAnsi="Consolas"/>
          <w:color w:val="064E3B"/>
          <w:sz w:val="20"/>
        </w:rPr>
        <w:t>tailwind.config.ts</w:t>
      </w:r>
      <w:r>
        <w:rPr>
          <w:rFonts w:eastAsia="Calibri"/>
        </w:rPr>
        <w:t xml:space="preserve"> under the </w:t>
      </w:r>
      <w:r>
        <w:rPr>
          <w:rFonts w:ascii="Consolas" w:eastAsia="Consolas" w:hAnsi="Consolas"/>
          <w:color w:val="064E3B"/>
          <w:sz w:val="20"/>
        </w:rPr>
        <w:t>colors</w:t>
      </w:r>
      <w:r>
        <w:rPr>
          <w:rFonts w:eastAsia="Calibri"/>
        </w:rPr>
        <w:t xml:space="preserve"> extension.</w:t>
      </w:r>
    </w:p>
    <w:p w14:paraId="38711C89" w14:textId="77777777" w:rsidR="00507BEE" w:rsidRDefault="00000000">
      <w:pPr>
        <w:pStyle w:val="ListNumber"/>
        <w:spacing w:after="80"/>
      </w:pPr>
      <w:r>
        <w:rPr>
          <w:rFonts w:eastAsia="Calibri"/>
        </w:rPr>
        <w:t xml:space="preserve">The </w:t>
      </w:r>
      <w:r>
        <w:rPr>
          <w:rFonts w:ascii="Consolas" w:eastAsia="Consolas" w:hAnsi="Consolas"/>
          <w:color w:val="064E3B"/>
          <w:sz w:val="20"/>
        </w:rPr>
        <w:t>metallic-sweep.css</w:t>
      </w:r>
      <w:r>
        <w:rPr>
          <w:rFonts w:eastAsia="Calibri"/>
        </w:rPr>
        <w:t xml:space="preserve"> file in Listing 3.1 is imported globally and the </w:t>
      </w:r>
      <w:r>
        <w:rPr>
          <w:rFonts w:ascii="Consolas" w:eastAsia="Consolas" w:hAnsi="Consolas"/>
          <w:color w:val="064E3B"/>
          <w:sz w:val="20"/>
        </w:rPr>
        <w:t>prefers-reduced-motion</w:t>
      </w:r>
      <w:r>
        <w:rPr>
          <w:rFonts w:eastAsia="Calibri"/>
        </w:rPr>
        <w:t xml:space="preserve"> fallback is verified in a manual accessibility audit.</w:t>
      </w:r>
    </w:p>
    <w:p w14:paraId="666088D0" w14:textId="77777777" w:rsidR="00507BEE" w:rsidRDefault="00000000">
      <w:pPr>
        <w:jc w:val="both"/>
      </w:pPr>
      <w:r>
        <w:rPr>
          <w:rFonts w:eastAsia="Calibri"/>
        </w:rPr>
        <w:t>Upon verification of these four artifacts, Phase 1 unblocks Phase 2 (Core Routing System) and Phase 6 (Frontend UX), as specified in Table 2.2.</w:t>
      </w:r>
    </w:p>
    <w:p w14:paraId="206D739F" w14:textId="77777777" w:rsidR="00507BEE" w:rsidRDefault="00000000">
      <w:pPr>
        <w:jc w:val="both"/>
      </w:pPr>
      <w:r>
        <w:rPr>
          <w:rFonts w:eastAsia="Calibri"/>
        </w:rPr>
        <w:t>End of Section 3. Proceed to Section 4 (Phase 2 — Core Routing System &amp; Programmatic SSG Engine)?</w:t>
      </w:r>
    </w:p>
    <w:p w14:paraId="21F96F5C" w14:textId="77777777" w:rsidR="00507BEE" w:rsidRDefault="00000000">
      <w:pPr>
        <w:pStyle w:val="Heading1"/>
        <w:spacing w:before="360" w:after="240"/>
      </w:pPr>
      <w:r>
        <w:rPr>
          <w:rFonts w:ascii="Calibri" w:eastAsia="Calibri" w:hAnsi="Calibri"/>
          <w:color w:val="064E3B"/>
          <w:sz w:val="36"/>
        </w:rPr>
        <w:t>Section 4 — Phase 2: Core Routing System &amp; Programmatic SSG Engine</w:t>
      </w:r>
    </w:p>
    <w:p w14:paraId="7931D2AB" w14:textId="77777777" w:rsidR="00507BEE" w:rsidRDefault="00000000">
      <w:pPr>
        <w:pStyle w:val="Heading2"/>
        <w:spacing w:before="280" w:after="160"/>
      </w:pPr>
      <w:r>
        <w:rPr>
          <w:rFonts w:ascii="Calibri" w:eastAsia="Calibri" w:hAnsi="Calibri"/>
          <w:color w:val="064E3B"/>
          <w:sz w:val="28"/>
        </w:rPr>
        <w:t>4.1 SSG Strategy &amp; Crawl-Budget Rationale</w:t>
      </w:r>
    </w:p>
    <w:p w14:paraId="076BD772" w14:textId="77777777" w:rsidR="00507BEE" w:rsidRDefault="00000000">
      <w:pPr>
        <w:jc w:val="both"/>
      </w:pPr>
      <w:r>
        <w:rPr>
          <w:rFonts w:eastAsia="Calibri"/>
        </w:rPr>
        <w:t xml:space="preserve">To bypass common client-rendering failures that cause indexing gaps on Vercel deployments, the routing core of the JHB Curtain Cleaning platform is configured as a </w:t>
      </w:r>
      <w:r>
        <w:rPr>
          <w:rFonts w:eastAsia="Calibri"/>
          <w:b/>
        </w:rPr>
        <w:t>Static Site Generation (SSG) engine</w:t>
      </w:r>
      <w:r>
        <w:rPr>
          <w:rFonts w:eastAsia="Calibri"/>
        </w:rPr>
        <w:t>. Every marketing route — homepage, service pages, sector pages, area pages, and blog posts — is pre-compiled into static HTML at build time. No route that is intended for organic search visibility may use Server-Side Rendering (SSR) on demand, because SSR introduces render-budget consumption and timeout risks during Googlebot's first crawl pass.</w:t>
      </w:r>
    </w:p>
    <w:p w14:paraId="4F34E47D" w14:textId="77777777" w:rsidR="00507BEE" w:rsidRDefault="00000000">
      <w:pPr>
        <w:jc w:val="both"/>
      </w:pPr>
      <w:r>
        <w:rPr>
          <w:rFonts w:eastAsia="Calibri"/>
        </w:rPr>
        <w:t xml:space="preserve">The SSG strategy directly serves the architectural priority of </w:t>
      </w:r>
      <w:r>
        <w:rPr>
          <w:rFonts w:eastAsia="Calibri"/>
          <w:b/>
        </w:rPr>
        <w:t>crawl-budget preservation</w:t>
      </w:r>
      <w:r>
        <w:rPr>
          <w:rFonts w:eastAsia="Calibri"/>
        </w:rPr>
        <w:t xml:space="preserve"> defined in Section 2.1. By emitting fully-rendered HTML at build time, the platform guarantees that every crawl request returns a complete document on the first byte, eliminating the JavaScript hydration dependency that has been observed to cause "thin content" indexing penalties on competitor sites.</w:t>
      </w:r>
    </w:p>
    <w:p w14:paraId="3B2E7277" w14:textId="77777777" w:rsidR="00507BEE" w:rsidRDefault="00000000">
      <w:pPr>
        <w:pStyle w:val="Heading2"/>
        <w:spacing w:before="280" w:after="160"/>
      </w:pPr>
      <w:r>
        <w:rPr>
          <w:rFonts w:ascii="Calibri" w:eastAsia="Calibri" w:hAnsi="Calibri"/>
          <w:color w:val="064E3B"/>
          <w:sz w:val="28"/>
        </w:rPr>
        <w:t>4.2 Target Route Schema &amp; Indexing Strategy</w:t>
      </w:r>
    </w:p>
    <w:p w14:paraId="7FEA1E03" w14:textId="77777777" w:rsidR="00507BEE" w:rsidRDefault="00000000">
      <w:pPr>
        <w:jc w:val="both"/>
      </w:pPr>
      <w:r>
        <w:rPr>
          <w:rFonts w:eastAsia="Calibri"/>
        </w:rPr>
        <w:t xml:space="preserve">The platform defines five route templates. Each template generates a deterministic set of static paths at build time using the </w:t>
      </w:r>
      <w:r>
        <w:rPr>
          <w:rFonts w:ascii="Consolas" w:eastAsia="Consolas" w:hAnsi="Consolas"/>
          <w:color w:val="064E3B"/>
          <w:sz w:val="20"/>
        </w:rPr>
        <w:t>generateStaticParams</w:t>
      </w:r>
      <w:r>
        <w:rPr>
          <w:rFonts w:eastAsia="Calibri"/>
        </w:rPr>
        <w:t xml:space="preserve"> function. The </w:t>
      </w:r>
      <w:r>
        <w:rPr>
          <w:rFonts w:ascii="Consolas" w:eastAsia="Consolas" w:hAnsi="Consolas"/>
          <w:color w:val="064E3B"/>
          <w:sz w:val="20"/>
        </w:rPr>
        <w:t>dynamicParams</w:t>
      </w:r>
      <w:r>
        <w:rPr>
          <w:rFonts w:eastAsia="Calibri"/>
        </w:rPr>
        <w:t xml:space="preserve"> flag is set to </w:t>
      </w:r>
      <w:r>
        <w:rPr>
          <w:rFonts w:ascii="Consolas" w:eastAsia="Consolas" w:hAnsi="Consolas"/>
          <w:color w:val="064E3B"/>
          <w:sz w:val="20"/>
        </w:rPr>
        <w:t>false</w:t>
      </w:r>
      <w:r>
        <w:rPr>
          <w:rFonts w:eastAsia="Calibri"/>
        </w:rPr>
        <w:t xml:space="preserve"> on every dynamic route so that requests for un-seeded URL combinations return a 404 — this prevents crawl-budget waste on auto-generated but non-canonical URLs.</w:t>
      </w:r>
    </w:p>
    <w:p w14:paraId="538E50AD" w14:textId="77777777" w:rsidR="00507BEE" w:rsidRDefault="00000000">
      <w:pPr>
        <w:jc w:val="both"/>
      </w:pPr>
      <w:r>
        <w:rPr>
          <w:rFonts w:eastAsia="Calibri"/>
          <w:b/>
        </w:rPr>
        <w:t>Table 4.1 — Target Route Schema and Indexing Priorities</w:t>
      </w:r>
    </w:p>
    <w:tbl>
      <w:tblPr>
        <w:tblStyle w:val="TableGrid"/>
        <w:tblW w:w="0" w:type="auto"/>
        <w:jc w:val="center"/>
        <w:tblLook w:val="04A0" w:firstRow="1" w:lastRow="0" w:firstColumn="1" w:lastColumn="0" w:noHBand="0" w:noVBand="1"/>
      </w:tblPr>
      <w:tblGrid>
        <w:gridCol w:w="2592"/>
        <w:gridCol w:w="2409"/>
        <w:gridCol w:w="2409"/>
        <w:gridCol w:w="2409"/>
      </w:tblGrid>
      <w:tr w:rsidR="00507BEE" w14:paraId="77C1A532" w14:textId="77777777">
        <w:trPr>
          <w:cantSplit/>
          <w:tblHeader/>
          <w:jc w:val="center"/>
        </w:trPr>
        <w:tc>
          <w:tcPr>
            <w:tcW w:w="2409" w:type="dxa"/>
            <w:shd w:val="clear" w:color="auto" w:fill="F2F2F2"/>
          </w:tcPr>
          <w:p w14:paraId="15B9D2CB" w14:textId="77777777" w:rsidR="00507BEE" w:rsidRDefault="00000000">
            <w:pPr>
              <w:spacing w:before="40" w:after="40"/>
            </w:pPr>
            <w:r>
              <w:rPr>
                <w:rFonts w:eastAsia="Calibri"/>
                <w:b/>
                <w:sz w:val="20"/>
              </w:rPr>
              <w:t>Dynamic Route Template</w:t>
            </w:r>
          </w:p>
        </w:tc>
        <w:tc>
          <w:tcPr>
            <w:tcW w:w="2409" w:type="dxa"/>
            <w:shd w:val="clear" w:color="auto" w:fill="F2F2F2"/>
          </w:tcPr>
          <w:p w14:paraId="14D87656" w14:textId="77777777" w:rsidR="00507BEE" w:rsidRDefault="00000000">
            <w:pPr>
              <w:spacing w:before="40" w:after="40"/>
            </w:pPr>
            <w:r>
              <w:rPr>
                <w:rFonts w:eastAsia="Calibri"/>
                <w:b/>
                <w:sz w:val="20"/>
              </w:rPr>
              <w:t>Generated Static Paths</w:t>
            </w:r>
          </w:p>
        </w:tc>
        <w:tc>
          <w:tcPr>
            <w:tcW w:w="2409" w:type="dxa"/>
            <w:shd w:val="clear" w:color="auto" w:fill="F2F2F2"/>
          </w:tcPr>
          <w:p w14:paraId="4F408ABF" w14:textId="77777777" w:rsidR="00507BEE" w:rsidRDefault="00000000">
            <w:pPr>
              <w:spacing w:before="40" w:after="40"/>
            </w:pPr>
            <w:r>
              <w:rPr>
                <w:rFonts w:eastAsia="Calibri"/>
                <w:b/>
                <w:sz w:val="20"/>
              </w:rPr>
              <w:t>Priority</w:t>
            </w:r>
          </w:p>
        </w:tc>
        <w:tc>
          <w:tcPr>
            <w:tcW w:w="2409" w:type="dxa"/>
            <w:shd w:val="clear" w:color="auto" w:fill="F2F2F2"/>
          </w:tcPr>
          <w:p w14:paraId="7A17A27E" w14:textId="77777777" w:rsidR="00507BEE" w:rsidRDefault="00000000">
            <w:pPr>
              <w:spacing w:before="40" w:after="40"/>
            </w:pPr>
            <w:r>
              <w:rPr>
                <w:rFonts w:eastAsia="Calibri"/>
                <w:b/>
                <w:sz w:val="20"/>
              </w:rPr>
              <w:t>Indexing Strategy</w:t>
            </w:r>
          </w:p>
        </w:tc>
      </w:tr>
      <w:tr w:rsidR="00507BEE" w14:paraId="502C4777" w14:textId="77777777">
        <w:trPr>
          <w:cantSplit/>
          <w:jc w:val="center"/>
        </w:trPr>
        <w:tc>
          <w:tcPr>
            <w:tcW w:w="2409" w:type="dxa"/>
          </w:tcPr>
          <w:p w14:paraId="5AEB5EE1" w14:textId="77777777" w:rsidR="00507BEE" w:rsidRDefault="00000000">
            <w:pPr>
              <w:spacing w:before="40" w:after="40"/>
            </w:pPr>
            <w:r>
              <w:rPr>
                <w:rFonts w:ascii="Consolas" w:eastAsia="Consolas" w:hAnsi="Consolas"/>
                <w:color w:val="064E3B"/>
                <w:sz w:val="18"/>
              </w:rPr>
              <w:t>/</w:t>
            </w:r>
          </w:p>
        </w:tc>
        <w:tc>
          <w:tcPr>
            <w:tcW w:w="2409" w:type="dxa"/>
          </w:tcPr>
          <w:p w14:paraId="12A3D75A" w14:textId="77777777" w:rsidR="00507BEE" w:rsidRDefault="00000000">
            <w:pPr>
              <w:spacing w:before="40" w:after="40"/>
            </w:pPr>
            <w:r>
              <w:rPr>
                <w:rFonts w:eastAsia="Calibri"/>
                <w:sz w:val="20"/>
              </w:rPr>
              <w:t>Root Homepage</w:t>
            </w:r>
          </w:p>
        </w:tc>
        <w:tc>
          <w:tcPr>
            <w:tcW w:w="2409" w:type="dxa"/>
          </w:tcPr>
          <w:p w14:paraId="3289439B" w14:textId="77777777" w:rsidR="00507BEE" w:rsidRDefault="00000000">
            <w:pPr>
              <w:spacing w:before="40" w:after="40"/>
            </w:pPr>
            <w:r>
              <w:rPr>
                <w:rFonts w:eastAsia="Calibri"/>
                <w:sz w:val="20"/>
              </w:rPr>
              <w:t>1.0</w:t>
            </w:r>
          </w:p>
        </w:tc>
        <w:tc>
          <w:tcPr>
            <w:tcW w:w="2409" w:type="dxa"/>
          </w:tcPr>
          <w:p w14:paraId="56F355B8" w14:textId="77777777" w:rsidR="00507BEE" w:rsidRDefault="00000000">
            <w:pPr>
              <w:spacing w:before="40" w:after="40"/>
            </w:pPr>
            <w:r>
              <w:rPr>
                <w:rFonts w:eastAsia="Calibri"/>
                <w:sz w:val="20"/>
              </w:rPr>
              <w:t xml:space="preserve">SSG via pre-compiled </w:t>
            </w:r>
            <w:r>
              <w:rPr>
                <w:rFonts w:ascii="Consolas" w:eastAsia="Consolas" w:hAnsi="Consolas"/>
                <w:color w:val="064E3B"/>
                <w:sz w:val="18"/>
              </w:rPr>
              <w:t>index.html</w:t>
            </w:r>
          </w:p>
        </w:tc>
      </w:tr>
      <w:tr w:rsidR="00507BEE" w14:paraId="6236B2C8" w14:textId="77777777">
        <w:trPr>
          <w:cantSplit/>
          <w:jc w:val="center"/>
        </w:trPr>
        <w:tc>
          <w:tcPr>
            <w:tcW w:w="2409" w:type="dxa"/>
          </w:tcPr>
          <w:p w14:paraId="4DBE6EFB" w14:textId="77777777" w:rsidR="00507BEE" w:rsidRDefault="00000000">
            <w:pPr>
              <w:spacing w:before="40" w:after="40"/>
            </w:pPr>
            <w:r>
              <w:rPr>
                <w:rFonts w:ascii="Consolas" w:eastAsia="Consolas" w:hAnsi="Consolas"/>
                <w:color w:val="064E3B"/>
                <w:sz w:val="18"/>
              </w:rPr>
              <w:t>/services/[service]</w:t>
            </w:r>
          </w:p>
        </w:tc>
        <w:tc>
          <w:tcPr>
            <w:tcW w:w="2409" w:type="dxa"/>
          </w:tcPr>
          <w:p w14:paraId="1DB4695B" w14:textId="77777777" w:rsidR="00507BEE" w:rsidRDefault="00000000">
            <w:pPr>
              <w:spacing w:before="40" w:after="40"/>
            </w:pPr>
            <w:r>
              <w:rPr>
                <w:rFonts w:ascii="Consolas" w:eastAsia="Consolas" w:hAnsi="Consolas"/>
                <w:color w:val="064E3B"/>
                <w:sz w:val="18"/>
              </w:rPr>
              <w:t>/services/curtain-cleaning</w:t>
            </w:r>
            <w:r>
              <w:rPr>
                <w:rFonts w:eastAsia="Calibri"/>
                <w:sz w:val="20"/>
              </w:rPr>
              <w:t xml:space="preserve">, </w:t>
            </w:r>
            <w:r>
              <w:rPr>
                <w:rFonts w:ascii="Consolas" w:eastAsia="Consolas" w:hAnsi="Consolas"/>
                <w:color w:val="064E3B"/>
                <w:sz w:val="18"/>
              </w:rPr>
              <w:t>/services/drapery-restoration</w:t>
            </w:r>
            <w:r>
              <w:rPr>
                <w:rFonts w:eastAsia="Calibri"/>
                <w:sz w:val="20"/>
              </w:rPr>
              <w:t xml:space="preserve">, </w:t>
            </w:r>
            <w:r>
              <w:rPr>
                <w:rFonts w:ascii="Consolas" w:eastAsia="Consolas" w:hAnsi="Consolas"/>
                <w:color w:val="064E3B"/>
                <w:sz w:val="18"/>
              </w:rPr>
              <w:t>/services/blind-sanitizing</w:t>
            </w:r>
          </w:p>
        </w:tc>
        <w:tc>
          <w:tcPr>
            <w:tcW w:w="2409" w:type="dxa"/>
          </w:tcPr>
          <w:p w14:paraId="2D3A7731" w14:textId="77777777" w:rsidR="00507BEE" w:rsidRDefault="00000000">
            <w:pPr>
              <w:spacing w:before="40" w:after="40"/>
            </w:pPr>
            <w:r>
              <w:rPr>
                <w:rFonts w:eastAsia="Calibri"/>
                <w:sz w:val="20"/>
              </w:rPr>
              <w:t>0.9</w:t>
            </w:r>
          </w:p>
        </w:tc>
        <w:tc>
          <w:tcPr>
            <w:tcW w:w="2409" w:type="dxa"/>
          </w:tcPr>
          <w:p w14:paraId="36FB4FF1" w14:textId="77777777" w:rsidR="00507BEE" w:rsidRDefault="00000000">
            <w:pPr>
              <w:spacing w:before="40" w:after="40"/>
            </w:pPr>
            <w:r>
              <w:rPr>
                <w:rFonts w:eastAsia="Calibri"/>
                <w:sz w:val="20"/>
              </w:rPr>
              <w:t>SSG on build, dynamic page parameters awaited</w:t>
            </w:r>
          </w:p>
        </w:tc>
      </w:tr>
      <w:tr w:rsidR="00507BEE" w14:paraId="4FCE691A" w14:textId="77777777">
        <w:trPr>
          <w:cantSplit/>
          <w:jc w:val="center"/>
        </w:trPr>
        <w:tc>
          <w:tcPr>
            <w:tcW w:w="2409" w:type="dxa"/>
          </w:tcPr>
          <w:p w14:paraId="67758183" w14:textId="77777777" w:rsidR="00507BEE" w:rsidRDefault="00000000">
            <w:pPr>
              <w:spacing w:before="40" w:after="40"/>
            </w:pPr>
            <w:r>
              <w:rPr>
                <w:rFonts w:ascii="Consolas" w:eastAsia="Consolas" w:hAnsi="Consolas"/>
                <w:color w:val="064E3B"/>
                <w:sz w:val="18"/>
              </w:rPr>
              <w:t>/sectors/[sector]</w:t>
            </w:r>
          </w:p>
        </w:tc>
        <w:tc>
          <w:tcPr>
            <w:tcW w:w="2409" w:type="dxa"/>
          </w:tcPr>
          <w:p w14:paraId="21F67D25" w14:textId="77777777" w:rsidR="00507BEE" w:rsidRDefault="00000000">
            <w:pPr>
              <w:spacing w:before="40" w:after="40"/>
            </w:pPr>
            <w:r>
              <w:rPr>
                <w:rFonts w:ascii="Consolas" w:eastAsia="Consolas" w:hAnsi="Consolas"/>
                <w:color w:val="064E3B"/>
                <w:sz w:val="18"/>
              </w:rPr>
              <w:t>/sectors/hospitality</w:t>
            </w:r>
            <w:r>
              <w:rPr>
                <w:rFonts w:eastAsia="Calibri"/>
                <w:sz w:val="20"/>
              </w:rPr>
              <w:t xml:space="preserve">, </w:t>
            </w:r>
            <w:r>
              <w:rPr>
                <w:rFonts w:ascii="Consolas" w:eastAsia="Consolas" w:hAnsi="Consolas"/>
                <w:color w:val="064E3B"/>
                <w:sz w:val="18"/>
              </w:rPr>
              <w:t>/sectors/corporate</w:t>
            </w:r>
            <w:r>
              <w:rPr>
                <w:rFonts w:eastAsia="Calibri"/>
                <w:sz w:val="20"/>
              </w:rPr>
              <w:t xml:space="preserve">, </w:t>
            </w:r>
            <w:r>
              <w:rPr>
                <w:rFonts w:ascii="Consolas" w:eastAsia="Consolas" w:hAnsi="Consolas"/>
                <w:color w:val="064E3B"/>
                <w:sz w:val="18"/>
              </w:rPr>
              <w:t>/sectors/residential-estates</w:t>
            </w:r>
          </w:p>
        </w:tc>
        <w:tc>
          <w:tcPr>
            <w:tcW w:w="2409" w:type="dxa"/>
          </w:tcPr>
          <w:p w14:paraId="082BC644" w14:textId="77777777" w:rsidR="00507BEE" w:rsidRDefault="00000000">
            <w:pPr>
              <w:spacing w:before="40" w:after="40"/>
            </w:pPr>
            <w:r>
              <w:rPr>
                <w:rFonts w:eastAsia="Calibri"/>
                <w:sz w:val="20"/>
              </w:rPr>
              <w:t>0.8</w:t>
            </w:r>
          </w:p>
        </w:tc>
        <w:tc>
          <w:tcPr>
            <w:tcW w:w="2409" w:type="dxa"/>
          </w:tcPr>
          <w:p w14:paraId="1261DFAB" w14:textId="77777777" w:rsidR="00507BEE" w:rsidRDefault="00000000">
            <w:pPr>
              <w:spacing w:before="40" w:after="40"/>
            </w:pPr>
            <w:r>
              <w:rPr>
                <w:rFonts w:eastAsia="Calibri"/>
                <w:sz w:val="20"/>
              </w:rPr>
              <w:t>SSG with automated sector tag assignments</w:t>
            </w:r>
          </w:p>
        </w:tc>
      </w:tr>
      <w:tr w:rsidR="00507BEE" w14:paraId="56A30A8A" w14:textId="77777777">
        <w:trPr>
          <w:cantSplit/>
          <w:jc w:val="center"/>
        </w:trPr>
        <w:tc>
          <w:tcPr>
            <w:tcW w:w="2409" w:type="dxa"/>
          </w:tcPr>
          <w:p w14:paraId="3CA2FD50" w14:textId="77777777" w:rsidR="00507BEE" w:rsidRDefault="00000000">
            <w:pPr>
              <w:spacing w:before="40" w:after="40"/>
            </w:pPr>
            <w:r>
              <w:rPr>
                <w:rFonts w:ascii="Consolas" w:eastAsia="Consolas" w:hAnsi="Consolas"/>
                <w:color w:val="064E3B"/>
                <w:sz w:val="18"/>
              </w:rPr>
              <w:t>/areas/[region]/[suburb]</w:t>
            </w:r>
          </w:p>
        </w:tc>
        <w:tc>
          <w:tcPr>
            <w:tcW w:w="2409" w:type="dxa"/>
          </w:tcPr>
          <w:p w14:paraId="53DCAAFF" w14:textId="77777777" w:rsidR="00507BEE" w:rsidRDefault="00000000">
            <w:pPr>
              <w:spacing w:before="40" w:after="40"/>
            </w:pPr>
            <w:r>
              <w:rPr>
                <w:rFonts w:ascii="Consolas" w:eastAsia="Consolas" w:hAnsi="Consolas"/>
                <w:color w:val="064E3B"/>
                <w:sz w:val="18"/>
              </w:rPr>
              <w:t>/areas/johannesburg-north/sandton</w:t>
            </w:r>
            <w:r>
              <w:rPr>
                <w:rFonts w:eastAsia="Calibri"/>
                <w:sz w:val="20"/>
              </w:rPr>
              <w:t xml:space="preserve">, </w:t>
            </w:r>
            <w:r>
              <w:rPr>
                <w:rFonts w:ascii="Consolas" w:eastAsia="Consolas" w:hAnsi="Consolas"/>
                <w:color w:val="064E3B"/>
                <w:sz w:val="18"/>
              </w:rPr>
              <w:t>/areas/johannesburg-north/bryanston</w:t>
            </w:r>
            <w:r>
              <w:rPr>
                <w:rFonts w:eastAsia="Calibri"/>
                <w:sz w:val="20"/>
              </w:rPr>
              <w:t xml:space="preserve">, </w:t>
            </w:r>
            <w:r>
              <w:rPr>
                <w:rFonts w:ascii="Consolas" w:eastAsia="Consolas" w:hAnsi="Consolas"/>
                <w:color w:val="064E3B"/>
                <w:sz w:val="18"/>
              </w:rPr>
              <w:t>/areas/johannesburg-central/rosebank</w:t>
            </w:r>
          </w:p>
        </w:tc>
        <w:tc>
          <w:tcPr>
            <w:tcW w:w="2409" w:type="dxa"/>
          </w:tcPr>
          <w:p w14:paraId="5398D6AC" w14:textId="77777777" w:rsidR="00507BEE" w:rsidRDefault="00000000">
            <w:pPr>
              <w:spacing w:before="40" w:after="40"/>
            </w:pPr>
            <w:r>
              <w:rPr>
                <w:rFonts w:eastAsia="Calibri"/>
                <w:sz w:val="20"/>
              </w:rPr>
              <w:t>0.9</w:t>
            </w:r>
          </w:p>
        </w:tc>
        <w:tc>
          <w:tcPr>
            <w:tcW w:w="2409" w:type="dxa"/>
          </w:tcPr>
          <w:p w14:paraId="29705CC0" w14:textId="77777777" w:rsidR="00507BEE" w:rsidRDefault="00000000">
            <w:pPr>
              <w:spacing w:before="40" w:after="40"/>
            </w:pPr>
            <w:r>
              <w:rPr>
                <w:rFonts w:eastAsia="Calibri"/>
                <w:sz w:val="20"/>
              </w:rPr>
              <w:t>Programmatic static parameters mapping location context</w:t>
            </w:r>
          </w:p>
        </w:tc>
      </w:tr>
      <w:tr w:rsidR="00507BEE" w14:paraId="10DAEB1C" w14:textId="77777777">
        <w:trPr>
          <w:cantSplit/>
          <w:jc w:val="center"/>
        </w:trPr>
        <w:tc>
          <w:tcPr>
            <w:tcW w:w="2409" w:type="dxa"/>
          </w:tcPr>
          <w:p w14:paraId="47D83356" w14:textId="77777777" w:rsidR="00507BEE" w:rsidRDefault="00000000">
            <w:pPr>
              <w:spacing w:before="40" w:after="40"/>
            </w:pPr>
            <w:r>
              <w:rPr>
                <w:rFonts w:ascii="Consolas" w:eastAsia="Consolas" w:hAnsi="Consolas"/>
                <w:color w:val="064E3B"/>
                <w:sz w:val="18"/>
              </w:rPr>
              <w:t>/blog/[slug]</w:t>
            </w:r>
          </w:p>
        </w:tc>
        <w:tc>
          <w:tcPr>
            <w:tcW w:w="2409" w:type="dxa"/>
          </w:tcPr>
          <w:p w14:paraId="4C3656F6" w14:textId="77777777" w:rsidR="00507BEE" w:rsidRDefault="00000000">
            <w:pPr>
              <w:spacing w:before="40" w:after="40"/>
            </w:pPr>
            <w:r>
              <w:rPr>
                <w:rFonts w:ascii="Consolas" w:eastAsia="Consolas" w:hAnsi="Consolas"/>
                <w:color w:val="064E3B"/>
                <w:sz w:val="18"/>
              </w:rPr>
              <w:t>/blog/how-often-clean-curtains-johannesburg</w:t>
            </w:r>
          </w:p>
        </w:tc>
        <w:tc>
          <w:tcPr>
            <w:tcW w:w="2409" w:type="dxa"/>
          </w:tcPr>
          <w:p w14:paraId="5BB30AB6" w14:textId="77777777" w:rsidR="00507BEE" w:rsidRDefault="00000000">
            <w:pPr>
              <w:spacing w:before="40" w:after="40"/>
            </w:pPr>
            <w:r>
              <w:rPr>
                <w:rFonts w:eastAsia="Calibri"/>
                <w:sz w:val="20"/>
              </w:rPr>
              <w:t>0.7</w:t>
            </w:r>
          </w:p>
        </w:tc>
        <w:tc>
          <w:tcPr>
            <w:tcW w:w="2409" w:type="dxa"/>
          </w:tcPr>
          <w:p w14:paraId="7EAEBECE" w14:textId="77777777" w:rsidR="00507BEE" w:rsidRDefault="00000000">
            <w:pPr>
              <w:spacing w:before="40" w:after="40"/>
            </w:pPr>
            <w:r>
              <w:rPr>
                <w:rFonts w:eastAsia="Calibri"/>
                <w:sz w:val="20"/>
              </w:rPr>
              <w:t>SSG with embedded lead-capture modals</w:t>
            </w:r>
          </w:p>
        </w:tc>
      </w:tr>
    </w:tbl>
    <w:p w14:paraId="397A57D4" w14:textId="77777777" w:rsidR="00507BEE" w:rsidRDefault="00507BEE"/>
    <w:p w14:paraId="258844DF" w14:textId="77777777" w:rsidR="00507BEE" w:rsidRDefault="00000000">
      <w:pPr>
        <w:jc w:val="both"/>
      </w:pPr>
      <w:r>
        <w:rPr>
          <w:rFonts w:eastAsia="Calibri"/>
        </w:rPr>
        <w:t xml:space="preserve">The priority column maps directly to the </w:t>
      </w:r>
      <w:r>
        <w:rPr>
          <w:rFonts w:ascii="Consolas" w:eastAsia="Consolas" w:hAnsi="Consolas"/>
          <w:color w:val="064E3B"/>
          <w:sz w:val="20"/>
        </w:rPr>
        <w:t>&lt;priority&gt;</w:t>
      </w:r>
      <w:r>
        <w:rPr>
          <w:rFonts w:eastAsia="Calibri"/>
        </w:rPr>
        <w:t xml:space="preserve"> field emitted in </w:t>
      </w:r>
      <w:r>
        <w:rPr>
          <w:rFonts w:ascii="Consolas" w:eastAsia="Consolas" w:hAnsi="Consolas"/>
          <w:color w:val="064E3B"/>
          <w:sz w:val="20"/>
        </w:rPr>
        <w:t>sitemap.xml</w:t>
      </w:r>
      <w:r>
        <w:rPr>
          <w:rFonts w:eastAsia="Calibri"/>
        </w:rPr>
        <w:t>. The home page receives the maximum priority of 1.0; area and service pages receive 0.9 because they are the primary conversion surfaces; sector pages receive 0.8 because they support the email-marketing segmentation workflow described in Section 13; blog posts receive 0.7 because they are top-of-funnel discovery assets.</w:t>
      </w:r>
    </w:p>
    <w:p w14:paraId="77C6E537" w14:textId="77777777" w:rsidR="00507BEE" w:rsidRDefault="00000000">
      <w:pPr>
        <w:pStyle w:val="Heading2"/>
        <w:spacing w:before="280" w:after="160"/>
      </w:pPr>
      <w:r>
        <w:rPr>
          <w:rFonts w:ascii="Calibri" w:eastAsia="Calibri" w:hAnsi="Calibri"/>
          <w:color w:val="064E3B"/>
          <w:sz w:val="28"/>
        </w:rPr>
        <w:t>4.3 Programmatic Parameter Generation</w:t>
      </w:r>
    </w:p>
    <w:p w14:paraId="245476C1" w14:textId="77777777" w:rsidR="00507BEE" w:rsidRDefault="00000000">
      <w:pPr>
        <w:jc w:val="both"/>
      </w:pPr>
      <w:r>
        <w:rPr>
          <w:rFonts w:eastAsia="Calibri"/>
        </w:rPr>
        <w:t>In Next.js 15, dynamic route parameters (</w:t>
      </w:r>
      <w:r>
        <w:rPr>
          <w:rFonts w:ascii="Consolas" w:eastAsia="Consolas" w:hAnsi="Consolas"/>
          <w:color w:val="064E3B"/>
          <w:sz w:val="20"/>
        </w:rPr>
        <w:t>params</w:t>
      </w:r>
      <w:r>
        <w:rPr>
          <w:rFonts w:eastAsia="Calibri"/>
        </w:rPr>
        <w:t xml:space="preserve">) must be handled </w:t>
      </w:r>
      <w:r>
        <w:rPr>
          <w:rFonts w:eastAsia="Calibri"/>
          <w:b/>
        </w:rPr>
        <w:t>asynchronously</w:t>
      </w:r>
      <w:r>
        <w:rPr>
          <w:rFonts w:eastAsia="Calibri"/>
        </w:rPr>
        <w:t xml:space="preserve">. The compiler maps static paths at build time using </w:t>
      </w:r>
      <w:r>
        <w:rPr>
          <w:rFonts w:ascii="Consolas" w:eastAsia="Consolas" w:hAnsi="Consolas"/>
          <w:color w:val="064E3B"/>
          <w:sz w:val="20"/>
        </w:rPr>
        <w:t>generateStaticParams</w:t>
      </w:r>
      <w:r>
        <w:rPr>
          <w:rFonts w:eastAsia="Calibri"/>
        </w:rPr>
        <w:t xml:space="preserve">, and the page component and metadata generator must </w:t>
      </w:r>
      <w:r>
        <w:rPr>
          <w:rFonts w:ascii="Consolas" w:eastAsia="Consolas" w:hAnsi="Consolas"/>
          <w:color w:val="064E3B"/>
          <w:sz w:val="20"/>
        </w:rPr>
        <w:t>await</w:t>
      </w:r>
      <w:r>
        <w:rPr>
          <w:rFonts w:eastAsia="Calibri"/>
        </w:rPr>
        <w:t xml:space="preserve"> the params object before destructuring. Failure to await params will produce a TypeScript build error in strict mode and a runtime </w:t>
      </w:r>
      <w:r>
        <w:rPr>
          <w:rFonts w:ascii="Consolas" w:eastAsia="Consolas" w:hAnsi="Consolas"/>
          <w:color w:val="064E3B"/>
          <w:sz w:val="20"/>
        </w:rPr>
        <w:t>undefined</w:t>
      </w:r>
      <w:r>
        <w:rPr>
          <w:rFonts w:eastAsia="Calibri"/>
        </w:rPr>
        <w:t xml:space="preserve"> access in non-strict mode.</w:t>
      </w:r>
    </w:p>
    <w:p w14:paraId="575C82AF" w14:textId="77777777" w:rsidR="00507BEE" w:rsidRDefault="00000000">
      <w:pPr>
        <w:jc w:val="both"/>
      </w:pPr>
      <w:r>
        <w:rPr>
          <w:rFonts w:eastAsia="Calibri"/>
          <w:b/>
        </w:rPr>
        <w:t>Listing 4.1 — Programmatic SSG Route Handler (Area Pages)</w:t>
      </w:r>
    </w:p>
    <w:p w14:paraId="130E52BC" w14:textId="77777777" w:rsidR="00507BEE" w:rsidRDefault="00000000">
      <w:pPr>
        <w:spacing w:before="160" w:after="0"/>
      </w:pPr>
      <w:r>
        <w:rPr>
          <w:rFonts w:ascii="Consolas" w:eastAsia="Consolas" w:hAnsi="Consolas"/>
          <w:b/>
          <w:color w:val="A87D43"/>
          <w:sz w:val="18"/>
        </w:rPr>
        <w:t>TYPESCRIPT</w:t>
      </w:r>
    </w:p>
    <w:p w14:paraId="2788C400"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app/areas/[region]/[suburb]/page.tsx</w:t>
      </w:r>
      <w:r>
        <w:rPr>
          <w:rFonts w:ascii="Consolas" w:eastAsia="Consolas" w:hAnsi="Consolas"/>
          <w:color w:val="1F2937"/>
          <w:sz w:val="19"/>
        </w:rPr>
        <w:br/>
        <w:t>import { notFound } from 'next/navigation';</w:t>
      </w:r>
      <w:r>
        <w:rPr>
          <w:rFonts w:ascii="Consolas" w:eastAsia="Consolas" w:hAnsi="Consolas"/>
          <w:color w:val="1F2937"/>
          <w:sz w:val="19"/>
        </w:rPr>
        <w:br/>
        <w:t>import { getIndexableLocations, getSuburbsData } from '@/lib/integrations';</w:t>
      </w:r>
      <w:r>
        <w:rPr>
          <w:rFonts w:ascii="Consolas" w:eastAsia="Consolas" w:hAnsi="Consolas"/>
          <w:color w:val="1F2937"/>
          <w:sz w:val="19"/>
        </w:rPr>
        <w:br/>
        <w:t>import type { Metadata } from 'next';</w:t>
      </w:r>
      <w:r>
        <w:rPr>
          <w:rFonts w:ascii="Consolas" w:eastAsia="Consolas" w:hAnsi="Consolas"/>
          <w:color w:val="1F2937"/>
          <w:sz w:val="19"/>
        </w:rPr>
        <w:br/>
      </w:r>
      <w:r>
        <w:rPr>
          <w:rFonts w:ascii="Consolas" w:eastAsia="Consolas" w:hAnsi="Consolas"/>
          <w:color w:val="1F2937"/>
          <w:sz w:val="19"/>
        </w:rPr>
        <w:br/>
        <w:t>export const dynamicParams = false; // Disallows un-seeded routes to protect crawl budget</w:t>
      </w:r>
      <w:r>
        <w:rPr>
          <w:rFonts w:ascii="Consolas" w:eastAsia="Consolas" w:hAnsi="Consolas"/>
          <w:color w:val="1F2937"/>
          <w:sz w:val="19"/>
        </w:rPr>
        <w:br/>
      </w:r>
      <w:r>
        <w:rPr>
          <w:rFonts w:ascii="Consolas" w:eastAsia="Consolas" w:hAnsi="Consolas"/>
          <w:color w:val="1F2937"/>
          <w:sz w:val="19"/>
        </w:rPr>
        <w:br/>
        <w:t>interface RouteProps {</w:t>
      </w:r>
      <w:r>
        <w:rPr>
          <w:rFonts w:ascii="Consolas" w:eastAsia="Consolas" w:hAnsi="Consolas"/>
          <w:color w:val="1F2937"/>
          <w:sz w:val="19"/>
        </w:rPr>
        <w:br/>
        <w:t xml:space="preserve">  params: Promise&lt;{ region: string; suburb: string }&gt;;</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export async function generateStaticParams() {</w:t>
      </w:r>
      <w:r>
        <w:rPr>
          <w:rFonts w:ascii="Consolas" w:eastAsia="Consolas" w:hAnsi="Consolas"/>
          <w:color w:val="1F2937"/>
          <w:sz w:val="19"/>
        </w:rPr>
        <w:br/>
        <w:t xml:space="preserve">  const locations = await getIndexableLocations(); // Retrieves seeded affluent suburbs</w:t>
      </w:r>
      <w:r>
        <w:rPr>
          <w:rFonts w:ascii="Consolas" w:eastAsia="Consolas" w:hAnsi="Consolas"/>
          <w:color w:val="1F2937"/>
          <w:sz w:val="19"/>
        </w:rPr>
        <w:br/>
        <w:t xml:space="preserve">  return locations.map((loc) =&gt; ({</w:t>
      </w:r>
      <w:r>
        <w:rPr>
          <w:rFonts w:ascii="Consolas" w:eastAsia="Consolas" w:hAnsi="Consolas"/>
          <w:color w:val="1F2937"/>
          <w:sz w:val="19"/>
        </w:rPr>
        <w:br/>
        <w:t xml:space="preserve">    region: loc.regionSlug,</w:t>
      </w:r>
      <w:r>
        <w:rPr>
          <w:rFonts w:ascii="Consolas" w:eastAsia="Consolas" w:hAnsi="Consolas"/>
          <w:color w:val="1F2937"/>
          <w:sz w:val="19"/>
        </w:rPr>
        <w:br/>
        <w:t xml:space="preserve">    suburb: loc.suburbSlug,</w:t>
      </w:r>
      <w:r>
        <w:rPr>
          <w:rFonts w:ascii="Consolas" w:eastAsia="Consolas" w:hAnsi="Consolas"/>
          <w:color w:val="1F2937"/>
          <w:sz w:val="19"/>
        </w:rPr>
        <w:br/>
        <w:t xml:space="preserve">  }));</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export async function generateMetadata({ params }: RouteProps): Promise&lt;Metadata&gt; {</w:t>
      </w:r>
      <w:r>
        <w:rPr>
          <w:rFonts w:ascii="Consolas" w:eastAsia="Consolas" w:hAnsi="Consolas"/>
          <w:color w:val="1F2937"/>
          <w:sz w:val="19"/>
        </w:rPr>
        <w:br/>
        <w:t xml:space="preserve">  const { region, suburb } = await params; // Asynchronous parameter extraction</w:t>
      </w:r>
      <w:r>
        <w:rPr>
          <w:rFonts w:ascii="Consolas" w:eastAsia="Consolas" w:hAnsi="Consolas"/>
          <w:color w:val="1F2937"/>
          <w:sz w:val="19"/>
        </w:rPr>
        <w:br/>
        <w:t xml:space="preserve">  const data = await getSuburbsData(region, suburb);</w:t>
      </w:r>
      <w:r>
        <w:rPr>
          <w:rFonts w:ascii="Consolas" w:eastAsia="Consolas" w:hAnsi="Consolas"/>
          <w:color w:val="1F2937"/>
          <w:sz w:val="19"/>
        </w:rPr>
        <w:br/>
      </w:r>
      <w:r>
        <w:rPr>
          <w:rFonts w:ascii="Consolas" w:eastAsia="Consolas" w:hAnsi="Consolas"/>
          <w:color w:val="1F2937"/>
          <w:sz w:val="19"/>
        </w:rPr>
        <w:br/>
        <w:t xml:space="preserve">  if (!data) return { title: 'Area Not Found' };</w:t>
      </w:r>
      <w:r>
        <w:rPr>
          <w:rFonts w:ascii="Consolas" w:eastAsia="Consolas" w:hAnsi="Consolas"/>
          <w:color w:val="1F2937"/>
          <w:sz w:val="19"/>
        </w:rPr>
        <w:br/>
      </w:r>
      <w:r>
        <w:rPr>
          <w:rFonts w:ascii="Consolas" w:eastAsia="Consolas" w:hAnsi="Consolas"/>
          <w:color w:val="1F2937"/>
          <w:sz w:val="19"/>
        </w:rPr>
        <w:br/>
        <w:t xml:space="preserve">  return {</w:t>
      </w:r>
      <w:r>
        <w:rPr>
          <w:rFonts w:ascii="Consolas" w:eastAsia="Consolas" w:hAnsi="Consolas"/>
          <w:color w:val="1F2937"/>
          <w:sz w:val="19"/>
        </w:rPr>
        <w:br/>
        <w:t xml:space="preserve">    title: `Premium Curtain Cleaning in ${data.suburbName} | JHB Curatorial`,</w:t>
      </w:r>
      <w:r>
        <w:rPr>
          <w:rFonts w:ascii="Consolas" w:eastAsia="Consolas" w:hAnsi="Consolas"/>
          <w:color w:val="1F2937"/>
          <w:sz w:val="19"/>
        </w:rPr>
        <w:br/>
        <w:t xml:space="preserve">    description: `Preserve luxury drapes with our scientific in-situ low-moisture curtain cleaning services in ${data.suburbName}. Zero shrinkage guaranteed.`,</w:t>
      </w:r>
      <w:r>
        <w:rPr>
          <w:rFonts w:ascii="Consolas" w:eastAsia="Consolas" w:hAnsi="Consolas"/>
          <w:color w:val="1F2937"/>
          <w:sz w:val="19"/>
        </w:rPr>
        <w:br/>
        <w:t xml:space="preserve">    alternates: {</w:t>
      </w:r>
      <w:r>
        <w:rPr>
          <w:rFonts w:ascii="Consolas" w:eastAsia="Consolas" w:hAnsi="Consolas"/>
          <w:color w:val="1F2937"/>
          <w:sz w:val="19"/>
        </w:rPr>
        <w:br/>
        <w:t xml:space="preserve">      canonical: `https://www.jhbcurtaincleaning.co.za/areas/${region}/${suburb}`,</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w:t>
      </w:r>
    </w:p>
    <w:p w14:paraId="44D3F556" w14:textId="77777777" w:rsidR="00507BEE" w:rsidRDefault="00000000">
      <w:pPr>
        <w:jc w:val="both"/>
      </w:pPr>
      <w:r>
        <w:rPr>
          <w:rFonts w:eastAsia="Calibri"/>
          <w:b/>
        </w:rPr>
        <w:t>Critical implementation notes:</w:t>
      </w:r>
    </w:p>
    <w:p w14:paraId="1277CD12" w14:textId="77777777" w:rsidR="00507BEE" w:rsidRDefault="00000000">
      <w:pPr>
        <w:pStyle w:val="ListBullet"/>
        <w:spacing w:after="80"/>
      </w:pPr>
      <w:r>
        <w:rPr>
          <w:rFonts w:eastAsia="Calibri"/>
          <w:b/>
        </w:rPr>
        <w:t>`dynamicParams = false`</w:t>
      </w:r>
      <w:r>
        <w:rPr>
          <w:rFonts w:eastAsia="Calibri"/>
        </w:rPr>
        <w:t xml:space="preserve"> is non-negotiable. It guarantees that any URL combination not returned by </w:t>
      </w:r>
      <w:r>
        <w:rPr>
          <w:rFonts w:ascii="Consolas" w:eastAsia="Consolas" w:hAnsi="Consolas"/>
          <w:color w:val="064E3B"/>
          <w:sz w:val="20"/>
        </w:rPr>
        <w:t>generateStaticParams</w:t>
      </w:r>
      <w:r>
        <w:rPr>
          <w:rFonts w:eastAsia="Calibri"/>
        </w:rPr>
        <w:t xml:space="preserve"> produces a 404 response rather than a runtime render. This protects the crawl budget from being consumed by infinite URL-space permutations.</w:t>
      </w:r>
    </w:p>
    <w:p w14:paraId="1902E370" w14:textId="77777777" w:rsidR="00507BEE" w:rsidRDefault="00000000">
      <w:pPr>
        <w:pStyle w:val="ListBullet"/>
        <w:spacing w:after="80"/>
      </w:pPr>
      <w:r>
        <w:rPr>
          <w:rFonts w:eastAsia="Calibri"/>
          <w:b/>
        </w:rPr>
        <w:t>`params: Promise&lt;...&gt;`</w:t>
      </w:r>
      <w:r>
        <w:rPr>
          <w:rFonts w:eastAsia="Calibri"/>
        </w:rPr>
        <w:t xml:space="preserve"> is the Next.js 15 type signature. Destructuring must occur after </w:t>
      </w:r>
      <w:r>
        <w:rPr>
          <w:rFonts w:ascii="Consolas" w:eastAsia="Consolas" w:hAnsi="Consolas"/>
          <w:color w:val="064E3B"/>
          <w:sz w:val="20"/>
        </w:rPr>
        <w:t>await params</w:t>
      </w:r>
      <w:r>
        <w:rPr>
          <w:rFonts w:eastAsia="Calibri"/>
        </w:rPr>
        <w:t>. The pre-15 pattern of synchronous destructuring (</w:t>
      </w:r>
      <w:r>
        <w:rPr>
          <w:rFonts w:ascii="Consolas" w:eastAsia="Consolas" w:hAnsi="Consolas"/>
          <w:color w:val="064E3B"/>
          <w:sz w:val="20"/>
        </w:rPr>
        <w:t>{ region, suburb } = params</w:t>
      </w:r>
      <w:r>
        <w:rPr>
          <w:rFonts w:eastAsia="Calibri"/>
        </w:rPr>
        <w:t>) is a type error.</w:t>
      </w:r>
    </w:p>
    <w:p w14:paraId="1EDC067F" w14:textId="77777777" w:rsidR="00507BEE" w:rsidRDefault="00000000">
      <w:pPr>
        <w:pStyle w:val="ListBullet"/>
        <w:spacing w:after="80"/>
      </w:pPr>
      <w:r>
        <w:rPr>
          <w:rFonts w:eastAsia="Calibri"/>
          <w:b/>
        </w:rPr>
        <w:t>`generateMetadata`</w:t>
      </w:r>
      <w:r>
        <w:rPr>
          <w:rFonts w:eastAsia="Calibri"/>
        </w:rPr>
        <w:t xml:space="preserve"> must be exported as an async function and return a </w:t>
      </w:r>
      <w:r>
        <w:rPr>
          <w:rFonts w:ascii="Consolas" w:eastAsia="Consolas" w:hAnsi="Consolas"/>
          <w:color w:val="064E3B"/>
          <w:sz w:val="20"/>
        </w:rPr>
        <w:t>Promise&lt;Metadata&gt;</w:t>
      </w:r>
      <w:r>
        <w:rPr>
          <w:rFonts w:eastAsia="Calibri"/>
        </w:rPr>
        <w:t xml:space="preserve">. The </w:t>
      </w:r>
      <w:r>
        <w:rPr>
          <w:rFonts w:ascii="Consolas" w:eastAsia="Consolas" w:hAnsi="Consolas"/>
          <w:color w:val="064E3B"/>
          <w:sz w:val="20"/>
        </w:rPr>
        <w:t>canonical</w:t>
      </w:r>
      <w:r>
        <w:rPr>
          <w:rFonts w:eastAsia="Calibri"/>
        </w:rPr>
        <w:t xml:space="preserve"> URL must use the </w:t>
      </w:r>
      <w:r>
        <w:rPr>
          <w:rFonts w:ascii="Consolas" w:eastAsia="Consolas" w:hAnsi="Consolas"/>
          <w:color w:val="064E3B"/>
          <w:sz w:val="20"/>
        </w:rPr>
        <w:t>alternates.canonical</w:t>
      </w:r>
      <w:r>
        <w:rPr>
          <w:rFonts w:eastAsia="Calibri"/>
        </w:rPr>
        <w:t xml:space="preserve"> field, not a top-level </w:t>
      </w:r>
      <w:r>
        <w:rPr>
          <w:rFonts w:ascii="Consolas" w:eastAsia="Consolas" w:hAnsi="Consolas"/>
          <w:color w:val="064E3B"/>
          <w:sz w:val="20"/>
        </w:rPr>
        <w:t>canonical</w:t>
      </w:r>
      <w:r>
        <w:rPr>
          <w:rFonts w:eastAsia="Calibri"/>
        </w:rPr>
        <w:t xml:space="preserve"> key.</w:t>
      </w:r>
    </w:p>
    <w:p w14:paraId="79F2028F" w14:textId="77777777" w:rsidR="00507BEE" w:rsidRDefault="00000000">
      <w:pPr>
        <w:pStyle w:val="ListBullet"/>
        <w:spacing w:after="80"/>
      </w:pPr>
      <w:r>
        <w:rPr>
          <w:rFonts w:eastAsia="Calibri"/>
          <w:b/>
        </w:rPr>
        <w:t>`getIndexableLocations()`</w:t>
      </w:r>
      <w:r>
        <w:rPr>
          <w:rFonts w:eastAsia="Calibri"/>
        </w:rPr>
        <w:t xml:space="preserve"> retrieves the seeded affluent suburb list from </w:t>
      </w:r>
      <w:r>
        <w:rPr>
          <w:rFonts w:ascii="Consolas" w:eastAsia="Consolas" w:hAnsi="Consolas"/>
          <w:color w:val="064E3B"/>
          <w:sz w:val="20"/>
        </w:rPr>
        <w:t>@/lib/integrations</w:t>
      </w:r>
      <w:r>
        <w:rPr>
          <w:rFonts w:eastAsia="Calibri"/>
        </w:rPr>
        <w:t xml:space="preserve">. This function reads from the Prisma database at build time; the build environment must have </w:t>
      </w:r>
      <w:r>
        <w:rPr>
          <w:rFonts w:ascii="Consolas" w:eastAsia="Consolas" w:hAnsi="Consolas"/>
          <w:color w:val="064E3B"/>
          <w:sz w:val="20"/>
        </w:rPr>
        <w:t>DATABASE_URL</w:t>
      </w:r>
      <w:r>
        <w:rPr>
          <w:rFonts w:eastAsia="Calibri"/>
        </w:rPr>
        <w:t xml:space="preserve"> configured with read access to the production-seeded suburbs table.</w:t>
      </w:r>
    </w:p>
    <w:p w14:paraId="545932A4" w14:textId="77777777" w:rsidR="00507BEE" w:rsidRDefault="00000000">
      <w:pPr>
        <w:pStyle w:val="Heading2"/>
        <w:spacing w:before="280" w:after="160"/>
      </w:pPr>
      <w:r>
        <w:rPr>
          <w:rFonts w:ascii="Calibri" w:eastAsia="Calibri" w:hAnsi="Calibri"/>
          <w:color w:val="064E3B"/>
          <w:sz w:val="28"/>
        </w:rPr>
        <w:t>4.4 Sitemap &amp; Canonical URL Discipline</w:t>
      </w:r>
    </w:p>
    <w:p w14:paraId="7CF89FCE" w14:textId="77777777" w:rsidR="00507BEE" w:rsidRDefault="00000000">
      <w:pPr>
        <w:jc w:val="both"/>
      </w:pPr>
      <w:r>
        <w:rPr>
          <w:rFonts w:eastAsia="Calibri"/>
        </w:rPr>
        <w:t xml:space="preserve">Every route generated by </w:t>
      </w:r>
      <w:r>
        <w:rPr>
          <w:rFonts w:ascii="Consolas" w:eastAsia="Consolas" w:hAnsi="Consolas"/>
          <w:color w:val="064E3B"/>
          <w:sz w:val="20"/>
        </w:rPr>
        <w:t>generateStaticParams</w:t>
      </w:r>
      <w:r>
        <w:rPr>
          <w:rFonts w:eastAsia="Calibri"/>
        </w:rPr>
        <w:t xml:space="preserve"> must also be present in </w:t>
      </w:r>
      <w:r>
        <w:rPr>
          <w:rFonts w:ascii="Consolas" w:eastAsia="Consolas" w:hAnsi="Consolas"/>
          <w:color w:val="064E3B"/>
          <w:sz w:val="20"/>
        </w:rPr>
        <w:t>sitemap.xml</w:t>
      </w:r>
      <w:r>
        <w:rPr>
          <w:rFonts w:eastAsia="Calibri"/>
        </w:rPr>
        <w:t xml:space="preserve">. The sitemap is generated by </w:t>
      </w:r>
      <w:r>
        <w:rPr>
          <w:rFonts w:ascii="Consolas" w:eastAsia="Consolas" w:hAnsi="Consolas"/>
          <w:color w:val="064E3B"/>
          <w:sz w:val="20"/>
        </w:rPr>
        <w:t>app/sitemap.ts</w:t>
      </w:r>
      <w:r>
        <w:rPr>
          <w:rFonts w:eastAsia="Calibri"/>
        </w:rPr>
        <w:t xml:space="preserve"> using the same </w:t>
      </w:r>
      <w:r>
        <w:rPr>
          <w:rFonts w:ascii="Consolas" w:eastAsia="Consolas" w:hAnsi="Consolas"/>
          <w:color w:val="064E3B"/>
          <w:sz w:val="20"/>
        </w:rPr>
        <w:t>getIndexableLocations()</w:t>
      </w:r>
      <w:r>
        <w:rPr>
          <w:rFonts w:eastAsia="Calibri"/>
        </w:rPr>
        <w:t xml:space="preserve"> data source to guarantee one-to-one parity between indexed routes and sitemap entries. Any mismatch between </w:t>
      </w:r>
      <w:r>
        <w:rPr>
          <w:rFonts w:ascii="Consolas" w:eastAsia="Consolas" w:hAnsi="Consolas"/>
          <w:color w:val="064E3B"/>
          <w:sz w:val="20"/>
        </w:rPr>
        <w:t>generateStaticParams</w:t>
      </w:r>
      <w:r>
        <w:rPr>
          <w:rFonts w:eastAsia="Calibri"/>
        </w:rPr>
        <w:t xml:space="preserve"> output and </w:t>
      </w:r>
      <w:r>
        <w:rPr>
          <w:rFonts w:ascii="Consolas" w:eastAsia="Consolas" w:hAnsi="Consolas"/>
          <w:color w:val="064E3B"/>
          <w:sz w:val="20"/>
        </w:rPr>
        <w:t>sitemap.xml</w:t>
      </w:r>
      <w:r>
        <w:rPr>
          <w:rFonts w:eastAsia="Calibri"/>
        </w:rPr>
        <w:t xml:space="preserve"> entries will trigger a quality-gate failure (see Section 12).</w:t>
      </w:r>
    </w:p>
    <w:p w14:paraId="6917A70E" w14:textId="77777777" w:rsidR="00507BEE" w:rsidRDefault="00000000">
      <w:pPr>
        <w:jc w:val="both"/>
      </w:pPr>
      <w:r>
        <w:rPr>
          <w:rFonts w:eastAsia="Calibri"/>
        </w:rPr>
        <w:t xml:space="preserve">Canonical URLs are emitted via the </w:t>
      </w:r>
      <w:r>
        <w:rPr>
          <w:rFonts w:ascii="Consolas" w:eastAsia="Consolas" w:hAnsi="Consolas"/>
          <w:color w:val="064E3B"/>
          <w:sz w:val="20"/>
        </w:rPr>
        <w:t>alternates.canonical</w:t>
      </w:r>
      <w:r>
        <w:rPr>
          <w:rFonts w:eastAsia="Calibri"/>
        </w:rPr>
        <w:t xml:space="preserve"> field in </w:t>
      </w:r>
      <w:r>
        <w:rPr>
          <w:rFonts w:ascii="Consolas" w:eastAsia="Consolas" w:hAnsi="Consolas"/>
          <w:color w:val="064E3B"/>
          <w:sz w:val="20"/>
        </w:rPr>
        <w:t>generateMetadata</w:t>
      </w:r>
      <w:r>
        <w:rPr>
          <w:rFonts w:eastAsia="Calibri"/>
        </w:rPr>
        <w:t xml:space="preserve">. The canonical URL must match the absolute URL of the rendered page, including the </w:t>
      </w:r>
      <w:r>
        <w:rPr>
          <w:rFonts w:ascii="Consolas" w:eastAsia="Consolas" w:hAnsi="Consolas"/>
          <w:color w:val="064E3B"/>
          <w:sz w:val="20"/>
        </w:rPr>
        <w:t>https://www.jhbcurtaincleaning.co.za</w:t>
      </w:r>
      <w:r>
        <w:rPr>
          <w:rFonts w:eastAsia="Calibri"/>
        </w:rPr>
        <w:t xml:space="preserve"> origin prefix. Relative canonical URLs or canonicals omitting the </w:t>
      </w:r>
      <w:r>
        <w:rPr>
          <w:rFonts w:ascii="Consolas" w:eastAsia="Consolas" w:hAnsi="Consolas"/>
          <w:color w:val="064E3B"/>
          <w:sz w:val="20"/>
        </w:rPr>
        <w:t>www.</w:t>
      </w:r>
      <w:r>
        <w:rPr>
          <w:rFonts w:eastAsia="Calibri"/>
        </w:rPr>
        <w:t xml:space="preserve"> subdomain are prohibited because they cause Google to discard the canonical signal.</w:t>
      </w:r>
    </w:p>
    <w:p w14:paraId="4B70C2CA" w14:textId="77777777" w:rsidR="00507BEE" w:rsidRDefault="00000000">
      <w:pPr>
        <w:pStyle w:val="Heading2"/>
        <w:spacing w:before="280" w:after="160"/>
      </w:pPr>
      <w:r>
        <w:rPr>
          <w:rFonts w:ascii="Calibri" w:eastAsia="Calibri" w:hAnsi="Calibri"/>
          <w:color w:val="064E3B"/>
          <w:sz w:val="28"/>
        </w:rPr>
        <w:t>4.5 Phase 2 Completion Criteria</w:t>
      </w:r>
    </w:p>
    <w:p w14:paraId="3FED9F24" w14:textId="77777777" w:rsidR="00507BEE" w:rsidRDefault="00000000">
      <w:pPr>
        <w:jc w:val="both"/>
      </w:pPr>
      <w:r>
        <w:rPr>
          <w:rFonts w:eastAsia="Calibri"/>
        </w:rPr>
        <w:t>Phase 2 is considered complete when all of the following artifacts are verified:</w:t>
      </w:r>
    </w:p>
    <w:p w14:paraId="19FF072A" w14:textId="77777777" w:rsidR="00507BEE" w:rsidRDefault="00000000">
      <w:pPr>
        <w:pStyle w:val="ListNumber"/>
        <w:spacing w:after="80"/>
      </w:pPr>
      <w:r>
        <w:rPr>
          <w:rFonts w:eastAsia="Calibri"/>
        </w:rPr>
        <w:t xml:space="preserve">All five route templates in Table 4.1 are implemented as </w:t>
      </w:r>
      <w:r>
        <w:rPr>
          <w:rFonts w:ascii="Consolas" w:eastAsia="Consolas" w:hAnsi="Consolas"/>
          <w:color w:val="064E3B"/>
          <w:sz w:val="20"/>
        </w:rPr>
        <w:t>app/[route]/page.tsx</w:t>
      </w:r>
      <w:r>
        <w:rPr>
          <w:rFonts w:eastAsia="Calibri"/>
        </w:rPr>
        <w:t xml:space="preserve"> files with </w:t>
      </w:r>
      <w:r>
        <w:rPr>
          <w:rFonts w:ascii="Consolas" w:eastAsia="Consolas" w:hAnsi="Consolas"/>
          <w:color w:val="064E3B"/>
          <w:sz w:val="20"/>
        </w:rPr>
        <w:t>generateStaticParams</w:t>
      </w:r>
      <w:r>
        <w:rPr>
          <w:rFonts w:eastAsia="Calibri"/>
        </w:rPr>
        <w:t xml:space="preserve"> exported.</w:t>
      </w:r>
    </w:p>
    <w:p w14:paraId="67C29CFD" w14:textId="77777777" w:rsidR="00507BEE" w:rsidRDefault="00000000">
      <w:pPr>
        <w:pStyle w:val="ListNumber"/>
        <w:spacing w:after="80"/>
      </w:pPr>
      <w:r>
        <w:rPr>
          <w:rFonts w:eastAsia="Calibri"/>
        </w:rPr>
        <w:t xml:space="preserve">The </w:t>
      </w:r>
      <w:r>
        <w:rPr>
          <w:rFonts w:ascii="Consolas" w:eastAsia="Consolas" w:hAnsi="Consolas"/>
          <w:color w:val="064E3B"/>
          <w:sz w:val="20"/>
        </w:rPr>
        <w:t>dynamicParams = false</w:t>
      </w:r>
      <w:r>
        <w:rPr>
          <w:rFonts w:eastAsia="Calibri"/>
        </w:rPr>
        <w:t xml:space="preserve"> flag is set on every dynamic route; manual verification via </w:t>
      </w:r>
      <w:r>
        <w:rPr>
          <w:rFonts w:ascii="Consolas" w:eastAsia="Consolas" w:hAnsi="Consolas"/>
          <w:color w:val="064E3B"/>
          <w:sz w:val="20"/>
        </w:rPr>
        <w:t>curl</w:t>
      </w:r>
      <w:r>
        <w:rPr>
          <w:rFonts w:eastAsia="Calibri"/>
        </w:rPr>
        <w:t xml:space="preserve"> confirms un-seeded URLs return HTTP 404.</w:t>
      </w:r>
    </w:p>
    <w:p w14:paraId="300D81BC" w14:textId="77777777" w:rsidR="00507BEE" w:rsidRDefault="00000000">
      <w:pPr>
        <w:pStyle w:val="ListNumber"/>
        <w:spacing w:after="80"/>
      </w:pPr>
      <w:r>
        <w:rPr>
          <w:rFonts w:eastAsia="Calibri"/>
        </w:rPr>
        <w:t xml:space="preserve">The </w:t>
      </w:r>
      <w:r>
        <w:rPr>
          <w:rFonts w:ascii="Consolas" w:eastAsia="Consolas" w:hAnsi="Consolas"/>
          <w:color w:val="064E3B"/>
          <w:sz w:val="20"/>
        </w:rPr>
        <w:t>generateMetadata</w:t>
      </w:r>
      <w:r>
        <w:rPr>
          <w:rFonts w:eastAsia="Calibri"/>
        </w:rPr>
        <w:t xml:space="preserve"> function on every route returns a </w:t>
      </w:r>
      <w:r>
        <w:rPr>
          <w:rFonts w:ascii="Consolas" w:eastAsia="Consolas" w:hAnsi="Consolas"/>
          <w:color w:val="064E3B"/>
          <w:sz w:val="20"/>
        </w:rPr>
        <w:t>Promise&lt;Metadata&gt;</w:t>
      </w:r>
      <w:r>
        <w:rPr>
          <w:rFonts w:eastAsia="Calibri"/>
        </w:rPr>
        <w:t xml:space="preserve"> with a populated </w:t>
      </w:r>
      <w:r>
        <w:rPr>
          <w:rFonts w:ascii="Consolas" w:eastAsia="Consolas" w:hAnsi="Consolas"/>
          <w:color w:val="064E3B"/>
          <w:sz w:val="20"/>
        </w:rPr>
        <w:t>alternates.canonical</w:t>
      </w:r>
      <w:r>
        <w:rPr>
          <w:rFonts w:eastAsia="Calibri"/>
        </w:rPr>
        <w:t xml:space="preserve"> field.</w:t>
      </w:r>
    </w:p>
    <w:p w14:paraId="1136CB63" w14:textId="77777777" w:rsidR="00507BEE" w:rsidRDefault="00000000">
      <w:pPr>
        <w:pStyle w:val="ListNumber"/>
        <w:spacing w:after="80"/>
      </w:pPr>
      <w:r>
        <w:rPr>
          <w:rFonts w:eastAsia="Calibri"/>
        </w:rPr>
        <w:t xml:space="preserve">The </w:t>
      </w:r>
      <w:r>
        <w:rPr>
          <w:rFonts w:ascii="Consolas" w:eastAsia="Consolas" w:hAnsi="Consolas"/>
          <w:color w:val="064E3B"/>
          <w:sz w:val="20"/>
        </w:rPr>
        <w:t>app/sitemap.ts</w:t>
      </w:r>
      <w:r>
        <w:rPr>
          <w:rFonts w:eastAsia="Calibri"/>
        </w:rPr>
        <w:t xml:space="preserve"> file produces a sitemap with one-to-one parity against the static-path inventory.</w:t>
      </w:r>
    </w:p>
    <w:p w14:paraId="7E255061" w14:textId="77777777" w:rsidR="00507BEE" w:rsidRDefault="00000000">
      <w:pPr>
        <w:pStyle w:val="ListNumber"/>
        <w:spacing w:after="80"/>
      </w:pPr>
      <w:r>
        <w:rPr>
          <w:rFonts w:eastAsia="Calibri"/>
        </w:rPr>
        <w:t xml:space="preserve">A successful production build completes with zero TypeScript errors and emits the expected HTML files into the </w:t>
      </w:r>
      <w:r>
        <w:rPr>
          <w:rFonts w:ascii="Consolas" w:eastAsia="Consolas" w:hAnsi="Consolas"/>
          <w:color w:val="064E3B"/>
          <w:sz w:val="20"/>
        </w:rPr>
        <w:t>.next</w:t>
      </w:r>
      <w:r>
        <w:rPr>
          <w:rFonts w:eastAsia="Calibri"/>
        </w:rPr>
        <w:t xml:space="preserve"> output directory.</w:t>
      </w:r>
    </w:p>
    <w:p w14:paraId="78899B03" w14:textId="77777777" w:rsidR="00507BEE" w:rsidRDefault="00000000">
      <w:pPr>
        <w:jc w:val="both"/>
      </w:pPr>
      <w:r>
        <w:rPr>
          <w:rFonts w:eastAsia="Calibri"/>
        </w:rPr>
        <w:t>Upon verification of these five artifacts, Phase 2 unblocks Phase 5 (Local SEO/AEO/GEO), Phase 6 (Frontend UX), and Phase 13 (Page Content Specifications), as specified in Table 2.2.</w:t>
      </w:r>
    </w:p>
    <w:p w14:paraId="520CB302" w14:textId="77777777" w:rsidR="00507BEE" w:rsidRDefault="00000000">
      <w:pPr>
        <w:jc w:val="both"/>
      </w:pPr>
      <w:r>
        <w:rPr>
          <w:rFonts w:eastAsia="Calibri"/>
        </w:rPr>
        <w:t>End of Section 4. Proceed to Section 5 (Phase 3 — Schema Design &amp; Prisma Database Layer)?</w:t>
      </w:r>
    </w:p>
    <w:p w14:paraId="4C3C2360" w14:textId="77777777" w:rsidR="00507BEE" w:rsidRDefault="00000000">
      <w:pPr>
        <w:pStyle w:val="Heading1"/>
        <w:spacing w:before="360" w:after="240"/>
      </w:pPr>
      <w:r>
        <w:rPr>
          <w:rFonts w:ascii="Calibri" w:eastAsia="Calibri" w:hAnsi="Calibri"/>
          <w:color w:val="064E3B"/>
          <w:sz w:val="36"/>
        </w:rPr>
        <w:t>Section 5 — Phase 3: Schema Design &amp; Prisma Database Layer</w:t>
      </w:r>
    </w:p>
    <w:p w14:paraId="3A25F6F0" w14:textId="77777777" w:rsidR="00507BEE" w:rsidRDefault="00000000">
      <w:pPr>
        <w:pStyle w:val="Heading2"/>
        <w:spacing w:before="280" w:after="160"/>
      </w:pPr>
      <w:r>
        <w:rPr>
          <w:rFonts w:ascii="Calibri" w:eastAsia="Calibri" w:hAnsi="Calibri"/>
          <w:color w:val="064E3B"/>
          <w:sz w:val="28"/>
        </w:rPr>
        <w:t>5.1 Database Strategy &amp; Persistence Model</w:t>
      </w:r>
    </w:p>
    <w:p w14:paraId="5D7F1F97" w14:textId="77777777" w:rsidR="00507BEE" w:rsidRDefault="00000000">
      <w:pPr>
        <w:jc w:val="both"/>
      </w:pPr>
      <w:r>
        <w:rPr>
          <w:rFonts w:eastAsia="Calibri"/>
        </w:rPr>
        <w:t xml:space="preserve">Data operations for the JHB Curtain Cleaning platform are centralized in a </w:t>
      </w:r>
      <w:r>
        <w:rPr>
          <w:rFonts w:eastAsia="Calibri"/>
          <w:b/>
        </w:rPr>
        <w:t>PostgreSQL 15+</w:t>
      </w:r>
      <w:r>
        <w:rPr>
          <w:rFonts w:eastAsia="Calibri"/>
        </w:rPr>
        <w:t xml:space="preserve"> deployment. Database schemas are compiled and migrated using </w:t>
      </w:r>
      <w:r>
        <w:rPr>
          <w:rFonts w:eastAsia="Calibri"/>
          <w:b/>
        </w:rPr>
        <w:t>Prisma ORM</w:t>
      </w:r>
      <w:r>
        <w:rPr>
          <w:rFonts w:eastAsia="Calibri"/>
        </w:rPr>
        <w:t xml:space="preserve"> to structure the three primary data domains: lead capture, partner referral lifecycle, and subscriber newsletter management. PostgreSQL is selected over MySQL or SQLite because of its superior </w:t>
      </w:r>
      <w:r>
        <w:rPr>
          <w:rFonts w:ascii="Consolas" w:eastAsia="Consolas" w:hAnsi="Consolas"/>
          <w:color w:val="064E3B"/>
          <w:sz w:val="20"/>
        </w:rPr>
        <w:t>JSONB</w:t>
      </w:r>
      <w:r>
        <w:rPr>
          <w:rFonts w:eastAsia="Calibri"/>
        </w:rPr>
        <w:t xml:space="preserve"> indexing performance (required for the analytics-driven lifecycle segmentation), native </w:t>
      </w:r>
      <w:r>
        <w:rPr>
          <w:rFonts w:ascii="Consolas" w:eastAsia="Consolas" w:hAnsi="Consolas"/>
          <w:color w:val="064E3B"/>
          <w:sz w:val="20"/>
        </w:rPr>
        <w:t>Decimal</w:t>
      </w:r>
      <w:r>
        <w:rPr>
          <w:rFonts w:eastAsia="Calibri"/>
        </w:rPr>
        <w:t xml:space="preserve"> type for commission currency precision, and robust row-level security support for future multi-tenant expansion.</w:t>
      </w:r>
    </w:p>
    <w:p w14:paraId="70EBCBDA" w14:textId="77777777" w:rsidR="00507BEE" w:rsidRDefault="00000000">
      <w:pPr>
        <w:jc w:val="both"/>
      </w:pPr>
      <w:r>
        <w:rPr>
          <w:rFonts w:eastAsia="Calibri"/>
        </w:rPr>
        <w:t xml:space="preserve">The Prisma client is instantiated once per process and shared across route handlers and Bun microservices. Connection pooling is handled by Prisma's built-in </w:t>
      </w:r>
      <w:r>
        <w:rPr>
          <w:rFonts w:ascii="Consolas" w:eastAsia="Consolas" w:hAnsi="Consolas"/>
          <w:color w:val="064E3B"/>
          <w:sz w:val="20"/>
        </w:rPr>
        <w:t>PgBouncer</w:t>
      </w:r>
      <w:r>
        <w:rPr>
          <w:rFonts w:eastAsia="Calibri"/>
        </w:rPr>
        <w:t xml:space="preserve">-compatible connection manager. The </w:t>
      </w:r>
      <w:r>
        <w:rPr>
          <w:rFonts w:ascii="Consolas" w:eastAsia="Consolas" w:hAnsi="Consolas"/>
          <w:color w:val="064E3B"/>
          <w:sz w:val="20"/>
        </w:rPr>
        <w:t>DATABASE_URL</w:t>
      </w:r>
      <w:r>
        <w:rPr>
          <w:rFonts w:eastAsia="Calibri"/>
        </w:rPr>
        <w:t xml:space="preserve"> environment variable must use the </w:t>
      </w:r>
      <w:r>
        <w:rPr>
          <w:rFonts w:ascii="Consolas" w:eastAsia="Consolas" w:hAnsi="Consolas"/>
          <w:color w:val="064E3B"/>
          <w:sz w:val="20"/>
        </w:rPr>
        <w:t>postgresql://</w:t>
      </w:r>
      <w:r>
        <w:rPr>
          <w:rFonts w:eastAsia="Calibri"/>
        </w:rPr>
        <w:t xml:space="preserve"> scheme and include the </w:t>
      </w:r>
      <w:r>
        <w:rPr>
          <w:rFonts w:ascii="Consolas" w:eastAsia="Consolas" w:hAnsi="Consolas"/>
          <w:color w:val="064E3B"/>
          <w:sz w:val="20"/>
        </w:rPr>
        <w:t>?schema=public&amp;pgbouncer=true&amp;connection_limit=5</w:t>
      </w:r>
      <w:r>
        <w:rPr>
          <w:rFonts w:eastAsia="Calibri"/>
        </w:rPr>
        <w:t xml:space="preserve"> query parameters when deployed to serverless environments to prevent connection exhaustion during cold starts.</w:t>
      </w:r>
    </w:p>
    <w:p w14:paraId="20F86EE5" w14:textId="77777777" w:rsidR="00507BEE" w:rsidRDefault="00000000">
      <w:pPr>
        <w:pStyle w:val="Heading2"/>
        <w:spacing w:before="280" w:after="160"/>
      </w:pPr>
      <w:r>
        <w:rPr>
          <w:rFonts w:ascii="Calibri" w:eastAsia="Calibri" w:hAnsi="Calibri"/>
          <w:color w:val="064E3B"/>
          <w:sz w:val="28"/>
        </w:rPr>
        <w:t>5.2 Prisma Schema Definition</w:t>
      </w:r>
    </w:p>
    <w:p w14:paraId="75C3150A" w14:textId="77777777" w:rsidR="00507BEE" w:rsidRDefault="00000000">
      <w:pPr>
        <w:jc w:val="both"/>
      </w:pPr>
      <w:r>
        <w:rPr>
          <w:rFonts w:eastAsia="Calibri"/>
        </w:rPr>
        <w:t xml:space="preserve">The schema file </w:t>
      </w:r>
      <w:r>
        <w:rPr>
          <w:rFonts w:ascii="Consolas" w:eastAsia="Consolas" w:hAnsi="Consolas"/>
          <w:color w:val="064E3B"/>
          <w:sz w:val="20"/>
        </w:rPr>
        <w:t>prisma/schema.prisma</w:t>
      </w:r>
      <w:r>
        <w:rPr>
          <w:rFonts w:eastAsia="Calibri"/>
        </w:rPr>
        <w:t xml:space="preserve"> defines the data source, client generator, enumerated types, and three primary models. The </w:t>
      </w:r>
      <w:r>
        <w:rPr>
          <w:rFonts w:ascii="Consolas" w:eastAsia="Consolas" w:hAnsi="Consolas"/>
          <w:color w:val="064E3B"/>
          <w:sz w:val="20"/>
        </w:rPr>
        <w:t>LeadStatus</w:t>
      </w:r>
      <w:r>
        <w:rPr>
          <w:rFonts w:eastAsia="Calibri"/>
        </w:rPr>
        <w:t xml:space="preserve"> enum governs the partner-referral lifecycle from initial capture through commission settlement and archival. The </w:t>
      </w:r>
      <w:r>
        <w:rPr>
          <w:rFonts w:ascii="Consolas" w:eastAsia="Consolas" w:hAnsi="Consolas"/>
          <w:color w:val="064E3B"/>
          <w:sz w:val="20"/>
        </w:rPr>
        <w:t>Partner</w:t>
      </w:r>
      <w:r>
        <w:rPr>
          <w:rFonts w:eastAsia="Calibri"/>
        </w:rPr>
        <w:t xml:space="preserve">, </w:t>
      </w:r>
      <w:r>
        <w:rPr>
          <w:rFonts w:ascii="Consolas" w:eastAsia="Consolas" w:hAnsi="Consolas"/>
          <w:color w:val="064E3B"/>
          <w:sz w:val="20"/>
        </w:rPr>
        <w:t>Lead</w:t>
      </w:r>
      <w:r>
        <w:rPr>
          <w:rFonts w:eastAsia="Calibri"/>
        </w:rPr>
        <w:t xml:space="preserve">, and </w:t>
      </w:r>
      <w:r>
        <w:rPr>
          <w:rFonts w:ascii="Consolas" w:eastAsia="Consolas" w:hAnsi="Consolas"/>
          <w:color w:val="064E3B"/>
          <w:sz w:val="20"/>
        </w:rPr>
        <w:t>Subscriber</w:t>
      </w:r>
      <w:r>
        <w:rPr>
          <w:rFonts w:eastAsia="Calibri"/>
        </w:rPr>
        <w:t xml:space="preserve"> models form the relational backbone of the platform.</w:t>
      </w:r>
    </w:p>
    <w:p w14:paraId="580B1645" w14:textId="77777777" w:rsidR="00507BEE" w:rsidRDefault="00000000">
      <w:pPr>
        <w:jc w:val="both"/>
      </w:pPr>
      <w:r>
        <w:rPr>
          <w:rFonts w:eastAsia="Calibri"/>
          <w:b/>
        </w:rPr>
        <w:t>Listing 5.1 — Prisma Schema (`prisma/schema.prisma`)</w:t>
      </w:r>
    </w:p>
    <w:p w14:paraId="3C6235CD" w14:textId="77777777" w:rsidR="00507BEE" w:rsidRDefault="00000000">
      <w:pPr>
        <w:spacing w:before="160" w:after="0"/>
      </w:pPr>
      <w:r>
        <w:rPr>
          <w:rFonts w:ascii="Consolas" w:eastAsia="Consolas" w:hAnsi="Consolas"/>
          <w:b/>
          <w:color w:val="A87D43"/>
          <w:sz w:val="18"/>
        </w:rPr>
        <w:t>PRISMA</w:t>
      </w:r>
    </w:p>
    <w:p w14:paraId="1EB6C00F"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prisma/schema.prisma</w:t>
      </w:r>
      <w:r>
        <w:rPr>
          <w:rFonts w:ascii="Consolas" w:eastAsia="Consolas" w:hAnsi="Consolas"/>
          <w:color w:val="1F2937"/>
          <w:sz w:val="19"/>
        </w:rPr>
        <w:br/>
      </w:r>
      <w:r>
        <w:rPr>
          <w:rFonts w:ascii="Consolas" w:eastAsia="Consolas" w:hAnsi="Consolas"/>
          <w:color w:val="1F2937"/>
          <w:sz w:val="19"/>
        </w:rPr>
        <w:br/>
        <w:t>datasource db {</w:t>
      </w:r>
      <w:r>
        <w:rPr>
          <w:rFonts w:ascii="Consolas" w:eastAsia="Consolas" w:hAnsi="Consolas"/>
          <w:color w:val="1F2937"/>
          <w:sz w:val="19"/>
        </w:rPr>
        <w:br/>
        <w:t xml:space="preserve">  provider = "postgresql"</w:t>
      </w:r>
      <w:r>
        <w:rPr>
          <w:rFonts w:ascii="Consolas" w:eastAsia="Consolas" w:hAnsi="Consolas"/>
          <w:color w:val="1F2937"/>
          <w:sz w:val="19"/>
        </w:rPr>
        <w:br/>
        <w:t xml:space="preserve">  url      = env("DATABASE_URL")</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generator client {</w:t>
      </w:r>
      <w:r>
        <w:rPr>
          <w:rFonts w:ascii="Consolas" w:eastAsia="Consolas" w:hAnsi="Consolas"/>
          <w:color w:val="1F2937"/>
          <w:sz w:val="19"/>
        </w:rPr>
        <w:br/>
        <w:t xml:space="preserve">  provider = "prisma-client-js"</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enum LeadStatus {</w:t>
      </w:r>
      <w:r>
        <w:rPr>
          <w:rFonts w:ascii="Consolas" w:eastAsia="Consolas" w:hAnsi="Consolas"/>
          <w:color w:val="1F2937"/>
          <w:sz w:val="19"/>
        </w:rPr>
        <w:br/>
        <w:t xml:space="preserve">  CAPTURED</w:t>
      </w:r>
      <w:r>
        <w:rPr>
          <w:rFonts w:ascii="Consolas" w:eastAsia="Consolas" w:hAnsi="Consolas"/>
          <w:color w:val="1F2937"/>
          <w:sz w:val="19"/>
        </w:rPr>
        <w:br/>
        <w:t xml:space="preserve">  COMMISSION_PENDING</w:t>
      </w:r>
      <w:r>
        <w:rPr>
          <w:rFonts w:ascii="Consolas" w:eastAsia="Consolas" w:hAnsi="Consolas"/>
          <w:color w:val="1F2937"/>
          <w:sz w:val="19"/>
        </w:rPr>
        <w:br/>
        <w:t xml:space="preserve">  SETTLED</w:t>
      </w:r>
      <w:r>
        <w:rPr>
          <w:rFonts w:ascii="Consolas" w:eastAsia="Consolas" w:hAnsi="Consolas"/>
          <w:color w:val="1F2937"/>
          <w:sz w:val="19"/>
        </w:rPr>
        <w:br/>
        <w:t xml:space="preserve">  ARCHIVED</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model Partner {</w:t>
      </w:r>
      <w:r>
        <w:rPr>
          <w:rFonts w:ascii="Consolas" w:eastAsia="Consolas" w:hAnsi="Consolas"/>
          <w:color w:val="1F2937"/>
          <w:sz w:val="19"/>
        </w:rPr>
        <w:br/>
        <w:t xml:space="preserve">  id             String   @id @default(uuid())</w:t>
      </w:r>
      <w:r>
        <w:rPr>
          <w:rFonts w:ascii="Consolas" w:eastAsia="Consolas" w:hAnsi="Consolas"/>
          <w:color w:val="1F2937"/>
          <w:sz w:val="19"/>
        </w:rPr>
        <w:br/>
        <w:t xml:space="preserve">  uniqueId       String   @unique   // e.g. JHBCUR-40292</w:t>
      </w:r>
      <w:r>
        <w:rPr>
          <w:rFonts w:ascii="Consolas" w:eastAsia="Consolas" w:hAnsi="Consolas"/>
          <w:color w:val="1F2937"/>
          <w:sz w:val="19"/>
        </w:rPr>
        <w:br/>
        <w:t xml:space="preserve">  createdAt      DateTime @default(now())</w:t>
      </w:r>
      <w:r>
        <w:rPr>
          <w:rFonts w:ascii="Consolas" w:eastAsia="Consolas" w:hAnsi="Consolas"/>
          <w:color w:val="1F2937"/>
          <w:sz w:val="19"/>
        </w:rPr>
        <w:br/>
        <w:t xml:space="preserve">  businessName   String</w:t>
      </w:r>
      <w:r>
        <w:rPr>
          <w:rFonts w:ascii="Consolas" w:eastAsia="Consolas" w:hAnsi="Consolas"/>
          <w:color w:val="1F2937"/>
          <w:sz w:val="19"/>
        </w:rPr>
        <w:br/>
        <w:t xml:space="preserve">  contactPerson  String</w:t>
      </w:r>
      <w:r>
        <w:rPr>
          <w:rFonts w:ascii="Consolas" w:eastAsia="Consolas" w:hAnsi="Consolas"/>
          <w:color w:val="1F2937"/>
          <w:sz w:val="19"/>
        </w:rPr>
        <w:br/>
        <w:t xml:space="preserve">  email          String   @unique</w:t>
      </w:r>
      <w:r>
        <w:rPr>
          <w:rFonts w:ascii="Consolas" w:eastAsia="Consolas" w:hAnsi="Consolas"/>
          <w:color w:val="1F2937"/>
          <w:sz w:val="19"/>
        </w:rPr>
        <w:br/>
        <w:t xml:space="preserve">  phone          String</w:t>
      </w:r>
      <w:r>
        <w:rPr>
          <w:rFonts w:ascii="Consolas" w:eastAsia="Consolas" w:hAnsi="Consolas"/>
          <w:color w:val="1F2937"/>
          <w:sz w:val="19"/>
        </w:rPr>
        <w:br/>
        <w:t xml:space="preserve">  commissionRate Float    @default(10.00)</w:t>
      </w:r>
      <w:r>
        <w:rPr>
          <w:rFonts w:ascii="Consolas" w:eastAsia="Consolas" w:hAnsi="Consolas"/>
          <w:color w:val="1F2937"/>
          <w:sz w:val="19"/>
        </w:rPr>
        <w:br/>
        <w:t xml:space="preserve">  leads          Lead[]</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model Lead {</w:t>
      </w:r>
      <w:r>
        <w:rPr>
          <w:rFonts w:ascii="Consolas" w:eastAsia="Consolas" w:hAnsi="Consolas"/>
          <w:color w:val="1F2937"/>
          <w:sz w:val="19"/>
        </w:rPr>
        <w:br/>
        <w:t xml:space="preserve">  id             String      @id @default(uuid())</w:t>
      </w:r>
      <w:r>
        <w:rPr>
          <w:rFonts w:ascii="Consolas" w:eastAsia="Consolas" w:hAnsi="Consolas"/>
          <w:color w:val="1F2937"/>
          <w:sz w:val="19"/>
        </w:rPr>
        <w:br/>
        <w:t xml:space="preserve">  createdAt      DateTime    @default(now())</w:t>
      </w:r>
      <w:r>
        <w:rPr>
          <w:rFonts w:ascii="Consolas" w:eastAsia="Consolas" w:hAnsi="Consolas"/>
          <w:color w:val="1F2937"/>
          <w:sz w:val="19"/>
        </w:rPr>
        <w:br/>
        <w:t xml:space="preserve">  fullName       String</w:t>
      </w:r>
      <w:r>
        <w:rPr>
          <w:rFonts w:ascii="Consolas" w:eastAsia="Consolas" w:hAnsi="Consolas"/>
          <w:color w:val="1F2937"/>
          <w:sz w:val="19"/>
        </w:rPr>
        <w:br/>
        <w:t xml:space="preserve">  email          String</w:t>
      </w:r>
      <w:r>
        <w:rPr>
          <w:rFonts w:ascii="Consolas" w:eastAsia="Consolas" w:hAnsi="Consolas"/>
          <w:color w:val="1F2937"/>
          <w:sz w:val="19"/>
        </w:rPr>
        <w:br/>
        <w:t xml:space="preserve">  phone          String</w:t>
      </w:r>
      <w:r>
        <w:rPr>
          <w:rFonts w:ascii="Consolas" w:eastAsia="Consolas" w:hAnsi="Consolas"/>
          <w:color w:val="1F2937"/>
          <w:sz w:val="19"/>
        </w:rPr>
        <w:br/>
        <w:t xml:space="preserve">  suburb         String</w:t>
      </w:r>
      <w:r>
        <w:rPr>
          <w:rFonts w:ascii="Consolas" w:eastAsia="Consolas" w:hAnsi="Consolas"/>
          <w:color w:val="1F2937"/>
          <w:sz w:val="19"/>
        </w:rPr>
        <w:br/>
        <w:t xml:space="preserve">  serviceType    String</w:t>
      </w:r>
      <w:r>
        <w:rPr>
          <w:rFonts w:ascii="Consolas" w:eastAsia="Consolas" w:hAnsi="Consolas"/>
          <w:color w:val="1F2937"/>
          <w:sz w:val="19"/>
        </w:rPr>
        <w:br/>
        <w:t xml:space="preserve">  status         LeadStatus  @default(CAPTURED)</w:t>
      </w:r>
      <w:r>
        <w:rPr>
          <w:rFonts w:ascii="Consolas" w:eastAsia="Consolas" w:hAnsi="Consolas"/>
          <w:color w:val="1F2937"/>
          <w:sz w:val="19"/>
        </w:rPr>
        <w:br/>
        <w:t xml:space="preserve">  invoiceValue   Decimal?    @db.Decimal(10, 2)</w:t>
      </w:r>
      <w:r>
        <w:rPr>
          <w:rFonts w:ascii="Consolas" w:eastAsia="Consolas" w:hAnsi="Consolas"/>
          <w:color w:val="1F2937"/>
          <w:sz w:val="19"/>
        </w:rPr>
        <w:br/>
        <w:t xml:space="preserve">  commissionDue  Decimal?    @db.Decimal(10, 2)</w:t>
      </w:r>
      <w:r>
        <w:rPr>
          <w:rFonts w:ascii="Consolas" w:eastAsia="Consolas" w:hAnsi="Consolas"/>
          <w:color w:val="1F2937"/>
          <w:sz w:val="19"/>
        </w:rPr>
        <w:br/>
        <w:t xml:space="preserve">  popiaConsent   Boolean     @default(false)</w:t>
      </w:r>
      <w:r>
        <w:rPr>
          <w:rFonts w:ascii="Consolas" w:eastAsia="Consolas" w:hAnsi="Consolas"/>
          <w:color w:val="1F2937"/>
          <w:sz w:val="19"/>
        </w:rPr>
        <w:br/>
        <w:t xml:space="preserve">  consentTime    DateTime?</w:t>
      </w:r>
      <w:r>
        <w:rPr>
          <w:rFonts w:ascii="Consolas" w:eastAsia="Consolas" w:hAnsi="Consolas"/>
          <w:color w:val="1F2937"/>
          <w:sz w:val="19"/>
        </w:rPr>
        <w:br/>
        <w:t xml:space="preserve">  partnerId      String?</w:t>
      </w:r>
      <w:r>
        <w:rPr>
          <w:rFonts w:ascii="Consolas" w:eastAsia="Consolas" w:hAnsi="Consolas"/>
          <w:color w:val="1F2937"/>
          <w:sz w:val="19"/>
        </w:rPr>
        <w:br/>
        <w:t xml:space="preserve">  partner        Partner?    @relation(fields: [partnerId], references: [id])</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model Subscriber {</w:t>
      </w:r>
      <w:r>
        <w:rPr>
          <w:rFonts w:ascii="Consolas" w:eastAsia="Consolas" w:hAnsi="Consolas"/>
          <w:color w:val="1F2937"/>
          <w:sz w:val="19"/>
        </w:rPr>
        <w:br/>
        <w:t xml:space="preserve">  id              String   @id @default(uuid())</w:t>
      </w:r>
      <w:r>
        <w:rPr>
          <w:rFonts w:ascii="Consolas" w:eastAsia="Consolas" w:hAnsi="Consolas"/>
          <w:color w:val="1F2937"/>
          <w:sz w:val="19"/>
        </w:rPr>
        <w:br/>
        <w:t xml:space="preserve">  email           String   @unique</w:t>
      </w:r>
      <w:r>
        <w:rPr>
          <w:rFonts w:ascii="Consolas" w:eastAsia="Consolas" w:hAnsi="Consolas"/>
          <w:color w:val="1F2937"/>
          <w:sz w:val="19"/>
        </w:rPr>
        <w:br/>
        <w:t xml:space="preserve">  createdAt       DateTime @default(now())</w:t>
      </w:r>
      <w:r>
        <w:rPr>
          <w:rFonts w:ascii="Consolas" w:eastAsia="Consolas" w:hAnsi="Consolas"/>
          <w:color w:val="1F2937"/>
          <w:sz w:val="19"/>
        </w:rPr>
        <w:br/>
        <w:t xml:space="preserve">  doubleOptIn     Boolean  @default(false)</w:t>
      </w:r>
      <w:r>
        <w:rPr>
          <w:rFonts w:ascii="Consolas" w:eastAsia="Consolas" w:hAnsi="Consolas"/>
          <w:color w:val="1F2937"/>
          <w:sz w:val="19"/>
        </w:rPr>
        <w:br/>
        <w:t xml:space="preserve">  verificationId  String   @unique</w:t>
      </w:r>
      <w:r>
        <w:rPr>
          <w:rFonts w:ascii="Consolas" w:eastAsia="Consolas" w:hAnsi="Consolas"/>
          <w:color w:val="1F2937"/>
          <w:sz w:val="19"/>
        </w:rPr>
        <w:br/>
        <w:t xml:space="preserve">  lifecycleTag    String   @default("GENERAL")  // Dynamic segmentation by industry/sector</w:t>
      </w:r>
      <w:r>
        <w:rPr>
          <w:rFonts w:ascii="Consolas" w:eastAsia="Consolas" w:hAnsi="Consolas"/>
          <w:color w:val="1F2937"/>
          <w:sz w:val="19"/>
        </w:rPr>
        <w:br/>
        <w:t>}</w:t>
      </w:r>
    </w:p>
    <w:p w14:paraId="63F2B6F8" w14:textId="77777777" w:rsidR="00507BEE" w:rsidRDefault="00000000">
      <w:pPr>
        <w:pStyle w:val="Heading2"/>
        <w:spacing w:before="280" w:after="160"/>
      </w:pPr>
      <w:r>
        <w:rPr>
          <w:rFonts w:ascii="Calibri" w:eastAsia="Calibri" w:hAnsi="Calibri"/>
          <w:color w:val="064E3B"/>
          <w:sz w:val="28"/>
        </w:rPr>
        <w:t>5.3 Model Specification &amp; Field Contracts</w:t>
      </w:r>
    </w:p>
    <w:p w14:paraId="716238C9" w14:textId="77777777" w:rsidR="00507BEE" w:rsidRDefault="00000000">
      <w:pPr>
        <w:jc w:val="both"/>
      </w:pPr>
      <w:r>
        <w:rPr>
          <w:rFonts w:eastAsia="Calibri"/>
        </w:rPr>
        <w:t xml:space="preserve">The three models form a relational chain: a </w:t>
      </w:r>
      <w:r>
        <w:rPr>
          <w:rFonts w:ascii="Consolas" w:eastAsia="Consolas" w:hAnsi="Consolas"/>
          <w:color w:val="064E3B"/>
          <w:sz w:val="20"/>
        </w:rPr>
        <w:t>Partner</w:t>
      </w:r>
      <w:r>
        <w:rPr>
          <w:rFonts w:eastAsia="Calibri"/>
        </w:rPr>
        <w:t xml:space="preserve"> owns zero or more </w:t>
      </w:r>
      <w:r>
        <w:rPr>
          <w:rFonts w:ascii="Consolas" w:eastAsia="Consolas" w:hAnsi="Consolas"/>
          <w:color w:val="064E3B"/>
          <w:sz w:val="20"/>
        </w:rPr>
        <w:t>Lead</w:t>
      </w:r>
      <w:r>
        <w:rPr>
          <w:rFonts w:eastAsia="Calibri"/>
        </w:rPr>
        <w:t xml:space="preserve"> records via the </w:t>
      </w:r>
      <w:r>
        <w:rPr>
          <w:rFonts w:ascii="Consolas" w:eastAsia="Consolas" w:hAnsi="Consolas"/>
          <w:color w:val="064E3B"/>
          <w:sz w:val="20"/>
        </w:rPr>
        <w:t>partnerId</w:t>
      </w:r>
      <w:r>
        <w:rPr>
          <w:rFonts w:eastAsia="Calibri"/>
        </w:rPr>
        <w:t xml:space="preserve"> foreign key; a </w:t>
      </w:r>
      <w:r>
        <w:rPr>
          <w:rFonts w:ascii="Consolas" w:eastAsia="Consolas" w:hAnsi="Consolas"/>
          <w:color w:val="064E3B"/>
          <w:sz w:val="20"/>
        </w:rPr>
        <w:t>Subscriber</w:t>
      </w:r>
      <w:r>
        <w:rPr>
          <w:rFonts w:eastAsia="Calibri"/>
        </w:rPr>
        <w:t xml:space="preserve"> is independent and does not reference leads or partners directly because newsletter sign-ups may occur before any service lead exists. The following table specifies the field-level contracts that the engineering team must enforce.</w:t>
      </w:r>
    </w:p>
    <w:p w14:paraId="6029580D" w14:textId="77777777" w:rsidR="00507BEE" w:rsidRDefault="00000000">
      <w:pPr>
        <w:jc w:val="both"/>
      </w:pPr>
      <w:r>
        <w:rPr>
          <w:rFonts w:eastAsia="Calibri"/>
          <w:b/>
        </w:rPr>
        <w:t>Table 5.1 — Model Field Contracts</w:t>
      </w:r>
    </w:p>
    <w:tbl>
      <w:tblPr>
        <w:tblStyle w:val="TableGrid"/>
        <w:tblW w:w="0" w:type="auto"/>
        <w:jc w:val="center"/>
        <w:tblLook w:val="04A0" w:firstRow="1" w:lastRow="0" w:firstColumn="1" w:lastColumn="0" w:noHBand="0" w:noVBand="1"/>
      </w:tblPr>
      <w:tblGrid>
        <w:gridCol w:w="1928"/>
        <w:gridCol w:w="1928"/>
        <w:gridCol w:w="1928"/>
        <w:gridCol w:w="1928"/>
        <w:gridCol w:w="1998"/>
      </w:tblGrid>
      <w:tr w:rsidR="00507BEE" w14:paraId="6408FF76" w14:textId="77777777">
        <w:trPr>
          <w:cantSplit/>
          <w:tblHeader/>
          <w:jc w:val="center"/>
        </w:trPr>
        <w:tc>
          <w:tcPr>
            <w:tcW w:w="1928" w:type="dxa"/>
            <w:shd w:val="clear" w:color="auto" w:fill="F2F2F2"/>
          </w:tcPr>
          <w:p w14:paraId="2D23CD41" w14:textId="77777777" w:rsidR="00507BEE" w:rsidRDefault="00000000">
            <w:pPr>
              <w:spacing w:before="40" w:after="40"/>
            </w:pPr>
            <w:r>
              <w:rPr>
                <w:rFonts w:eastAsia="Calibri"/>
                <w:b/>
                <w:sz w:val="20"/>
              </w:rPr>
              <w:t>Model</w:t>
            </w:r>
          </w:p>
        </w:tc>
        <w:tc>
          <w:tcPr>
            <w:tcW w:w="1928" w:type="dxa"/>
            <w:shd w:val="clear" w:color="auto" w:fill="F2F2F2"/>
          </w:tcPr>
          <w:p w14:paraId="51860AFB" w14:textId="77777777" w:rsidR="00507BEE" w:rsidRDefault="00000000">
            <w:pPr>
              <w:spacing w:before="40" w:after="40"/>
            </w:pPr>
            <w:r>
              <w:rPr>
                <w:rFonts w:eastAsia="Calibri"/>
                <w:b/>
                <w:sz w:val="20"/>
              </w:rPr>
              <w:t>Field</w:t>
            </w:r>
          </w:p>
        </w:tc>
        <w:tc>
          <w:tcPr>
            <w:tcW w:w="1928" w:type="dxa"/>
            <w:shd w:val="clear" w:color="auto" w:fill="F2F2F2"/>
          </w:tcPr>
          <w:p w14:paraId="1E602D41" w14:textId="77777777" w:rsidR="00507BEE" w:rsidRDefault="00000000">
            <w:pPr>
              <w:spacing w:before="40" w:after="40"/>
            </w:pPr>
            <w:r>
              <w:rPr>
                <w:rFonts w:eastAsia="Calibri"/>
                <w:b/>
                <w:sz w:val="20"/>
              </w:rPr>
              <w:t>Type</w:t>
            </w:r>
          </w:p>
        </w:tc>
        <w:tc>
          <w:tcPr>
            <w:tcW w:w="1928" w:type="dxa"/>
            <w:shd w:val="clear" w:color="auto" w:fill="F2F2F2"/>
          </w:tcPr>
          <w:p w14:paraId="6AB4E9EE" w14:textId="77777777" w:rsidR="00507BEE" w:rsidRDefault="00000000">
            <w:pPr>
              <w:spacing w:before="40" w:after="40"/>
            </w:pPr>
            <w:r>
              <w:rPr>
                <w:rFonts w:eastAsia="Calibri"/>
                <w:b/>
                <w:sz w:val="20"/>
              </w:rPr>
              <w:t>Constraint</w:t>
            </w:r>
          </w:p>
        </w:tc>
        <w:tc>
          <w:tcPr>
            <w:tcW w:w="1928" w:type="dxa"/>
            <w:shd w:val="clear" w:color="auto" w:fill="F2F2F2"/>
          </w:tcPr>
          <w:p w14:paraId="397F4F11" w14:textId="77777777" w:rsidR="00507BEE" w:rsidRDefault="00000000">
            <w:pPr>
              <w:spacing w:before="40" w:after="40"/>
            </w:pPr>
            <w:r>
              <w:rPr>
                <w:rFonts w:eastAsia="Calibri"/>
                <w:b/>
                <w:sz w:val="20"/>
              </w:rPr>
              <w:t>Semantic Rule</w:t>
            </w:r>
          </w:p>
        </w:tc>
      </w:tr>
      <w:tr w:rsidR="00507BEE" w14:paraId="7FC02EDA" w14:textId="77777777">
        <w:trPr>
          <w:cantSplit/>
          <w:jc w:val="center"/>
        </w:trPr>
        <w:tc>
          <w:tcPr>
            <w:tcW w:w="1928" w:type="dxa"/>
          </w:tcPr>
          <w:p w14:paraId="483D4C3A" w14:textId="77777777" w:rsidR="00507BEE" w:rsidRDefault="00000000">
            <w:pPr>
              <w:spacing w:before="40" w:after="40"/>
            </w:pPr>
            <w:r>
              <w:rPr>
                <w:rFonts w:eastAsia="Calibri"/>
                <w:sz w:val="20"/>
              </w:rPr>
              <w:t>Partner</w:t>
            </w:r>
          </w:p>
        </w:tc>
        <w:tc>
          <w:tcPr>
            <w:tcW w:w="1928" w:type="dxa"/>
          </w:tcPr>
          <w:p w14:paraId="72A2184C" w14:textId="77777777" w:rsidR="00507BEE" w:rsidRDefault="00000000">
            <w:pPr>
              <w:spacing w:before="40" w:after="40"/>
            </w:pPr>
            <w:r>
              <w:rPr>
                <w:rFonts w:ascii="Consolas" w:eastAsia="Consolas" w:hAnsi="Consolas"/>
                <w:color w:val="064E3B"/>
                <w:sz w:val="18"/>
              </w:rPr>
              <w:t>uniqueId</w:t>
            </w:r>
          </w:p>
        </w:tc>
        <w:tc>
          <w:tcPr>
            <w:tcW w:w="1928" w:type="dxa"/>
          </w:tcPr>
          <w:p w14:paraId="4F8B0389" w14:textId="77777777" w:rsidR="00507BEE" w:rsidRDefault="00000000">
            <w:pPr>
              <w:spacing w:before="40" w:after="40"/>
            </w:pPr>
            <w:r>
              <w:rPr>
                <w:rFonts w:eastAsia="Calibri"/>
                <w:sz w:val="20"/>
              </w:rPr>
              <w:t>String</w:t>
            </w:r>
          </w:p>
        </w:tc>
        <w:tc>
          <w:tcPr>
            <w:tcW w:w="1928" w:type="dxa"/>
          </w:tcPr>
          <w:p w14:paraId="23137637" w14:textId="77777777" w:rsidR="00507BEE" w:rsidRDefault="00000000">
            <w:pPr>
              <w:spacing w:before="40" w:after="40"/>
            </w:pPr>
            <w:r>
              <w:rPr>
                <w:rFonts w:ascii="Consolas" w:eastAsia="Consolas" w:hAnsi="Consolas"/>
                <w:color w:val="064E3B"/>
                <w:sz w:val="18"/>
              </w:rPr>
              <w:t>@unique</w:t>
            </w:r>
          </w:p>
        </w:tc>
        <w:tc>
          <w:tcPr>
            <w:tcW w:w="1928" w:type="dxa"/>
          </w:tcPr>
          <w:p w14:paraId="3CAACE7C" w14:textId="77777777" w:rsidR="00507BEE" w:rsidRDefault="00000000">
            <w:pPr>
              <w:spacing w:before="40" w:after="40"/>
            </w:pPr>
            <w:r>
              <w:rPr>
                <w:rFonts w:eastAsia="Calibri"/>
                <w:sz w:val="20"/>
              </w:rPr>
              <w:t xml:space="preserve">Format: </w:t>
            </w:r>
            <w:r>
              <w:rPr>
                <w:rFonts w:ascii="Consolas" w:eastAsia="Consolas" w:hAnsi="Consolas"/>
                <w:color w:val="064E3B"/>
                <w:sz w:val="18"/>
              </w:rPr>
              <w:t>JHBCUR-XXXXX</w:t>
            </w:r>
            <w:r>
              <w:rPr>
                <w:rFonts w:eastAsia="Calibri"/>
                <w:sz w:val="20"/>
              </w:rPr>
              <w:t xml:space="preserve"> (5-digit zero-padded sequence); generated on partner onboarding.</w:t>
            </w:r>
          </w:p>
        </w:tc>
      </w:tr>
      <w:tr w:rsidR="00507BEE" w14:paraId="31AC8501" w14:textId="77777777">
        <w:trPr>
          <w:cantSplit/>
          <w:jc w:val="center"/>
        </w:trPr>
        <w:tc>
          <w:tcPr>
            <w:tcW w:w="1928" w:type="dxa"/>
          </w:tcPr>
          <w:p w14:paraId="0AD27029" w14:textId="77777777" w:rsidR="00507BEE" w:rsidRDefault="00000000">
            <w:pPr>
              <w:spacing w:before="40" w:after="40"/>
            </w:pPr>
            <w:r>
              <w:rPr>
                <w:rFonts w:eastAsia="Calibri"/>
                <w:sz w:val="20"/>
              </w:rPr>
              <w:t>Partner</w:t>
            </w:r>
          </w:p>
        </w:tc>
        <w:tc>
          <w:tcPr>
            <w:tcW w:w="1928" w:type="dxa"/>
          </w:tcPr>
          <w:p w14:paraId="46259E40" w14:textId="77777777" w:rsidR="00507BEE" w:rsidRDefault="00000000">
            <w:pPr>
              <w:spacing w:before="40" w:after="40"/>
            </w:pPr>
            <w:r>
              <w:rPr>
                <w:rFonts w:ascii="Consolas" w:eastAsia="Consolas" w:hAnsi="Consolas"/>
                <w:color w:val="064E3B"/>
                <w:sz w:val="18"/>
              </w:rPr>
              <w:t>commissionRate</w:t>
            </w:r>
          </w:p>
        </w:tc>
        <w:tc>
          <w:tcPr>
            <w:tcW w:w="1928" w:type="dxa"/>
          </w:tcPr>
          <w:p w14:paraId="2C34D06C" w14:textId="77777777" w:rsidR="00507BEE" w:rsidRDefault="00000000">
            <w:pPr>
              <w:spacing w:before="40" w:after="40"/>
            </w:pPr>
            <w:r>
              <w:rPr>
                <w:rFonts w:eastAsia="Calibri"/>
                <w:sz w:val="20"/>
              </w:rPr>
              <w:t>Float</w:t>
            </w:r>
          </w:p>
        </w:tc>
        <w:tc>
          <w:tcPr>
            <w:tcW w:w="1928" w:type="dxa"/>
          </w:tcPr>
          <w:p w14:paraId="012C8A8B" w14:textId="77777777" w:rsidR="00507BEE" w:rsidRDefault="00000000">
            <w:pPr>
              <w:spacing w:before="40" w:after="40"/>
            </w:pPr>
            <w:r>
              <w:rPr>
                <w:rFonts w:eastAsia="Calibri"/>
                <w:sz w:val="20"/>
              </w:rPr>
              <w:t xml:space="preserve">default </w:t>
            </w:r>
            <w:r>
              <w:rPr>
                <w:rFonts w:ascii="Consolas" w:eastAsia="Consolas" w:hAnsi="Consolas"/>
                <w:color w:val="064E3B"/>
                <w:sz w:val="18"/>
              </w:rPr>
              <w:t>10.00</w:t>
            </w:r>
          </w:p>
        </w:tc>
        <w:tc>
          <w:tcPr>
            <w:tcW w:w="1928" w:type="dxa"/>
          </w:tcPr>
          <w:p w14:paraId="24CB98AA" w14:textId="77777777" w:rsidR="00507BEE" w:rsidRDefault="00000000">
            <w:pPr>
              <w:spacing w:before="40" w:after="40"/>
            </w:pPr>
            <w:r>
              <w:rPr>
                <w:rFonts w:eastAsia="Calibri"/>
                <w:sz w:val="20"/>
              </w:rPr>
              <w:t>Percentage (0–100); default 10% per affiliate program spec.</w:t>
            </w:r>
          </w:p>
        </w:tc>
      </w:tr>
      <w:tr w:rsidR="00507BEE" w14:paraId="61F8069D" w14:textId="77777777">
        <w:trPr>
          <w:cantSplit/>
          <w:jc w:val="center"/>
        </w:trPr>
        <w:tc>
          <w:tcPr>
            <w:tcW w:w="1928" w:type="dxa"/>
          </w:tcPr>
          <w:p w14:paraId="42775523" w14:textId="77777777" w:rsidR="00507BEE" w:rsidRDefault="00000000">
            <w:pPr>
              <w:spacing w:before="40" w:after="40"/>
            </w:pPr>
            <w:r>
              <w:rPr>
                <w:rFonts w:eastAsia="Calibri"/>
                <w:sz w:val="20"/>
              </w:rPr>
              <w:t>Lead</w:t>
            </w:r>
          </w:p>
        </w:tc>
        <w:tc>
          <w:tcPr>
            <w:tcW w:w="1928" w:type="dxa"/>
          </w:tcPr>
          <w:p w14:paraId="7709F2C5" w14:textId="77777777" w:rsidR="00507BEE" w:rsidRDefault="00000000">
            <w:pPr>
              <w:spacing w:before="40" w:after="40"/>
            </w:pPr>
            <w:r>
              <w:rPr>
                <w:rFonts w:ascii="Consolas" w:eastAsia="Consolas" w:hAnsi="Consolas"/>
                <w:color w:val="064E3B"/>
                <w:sz w:val="18"/>
              </w:rPr>
              <w:t>status</w:t>
            </w:r>
          </w:p>
        </w:tc>
        <w:tc>
          <w:tcPr>
            <w:tcW w:w="1928" w:type="dxa"/>
          </w:tcPr>
          <w:p w14:paraId="53B36A00" w14:textId="77777777" w:rsidR="00507BEE" w:rsidRDefault="00000000">
            <w:pPr>
              <w:spacing w:before="40" w:after="40"/>
            </w:pPr>
            <w:r>
              <w:rPr>
                <w:rFonts w:eastAsia="Calibri"/>
                <w:sz w:val="20"/>
              </w:rPr>
              <w:t>LeadStatus</w:t>
            </w:r>
          </w:p>
        </w:tc>
        <w:tc>
          <w:tcPr>
            <w:tcW w:w="1928" w:type="dxa"/>
          </w:tcPr>
          <w:p w14:paraId="24F65459" w14:textId="77777777" w:rsidR="00507BEE" w:rsidRDefault="00000000">
            <w:pPr>
              <w:spacing w:before="40" w:after="40"/>
            </w:pPr>
            <w:r>
              <w:rPr>
                <w:rFonts w:eastAsia="Calibri"/>
                <w:sz w:val="20"/>
              </w:rPr>
              <w:t xml:space="preserve">default </w:t>
            </w:r>
            <w:r>
              <w:rPr>
                <w:rFonts w:ascii="Consolas" w:eastAsia="Consolas" w:hAnsi="Consolas"/>
                <w:color w:val="064E3B"/>
                <w:sz w:val="18"/>
              </w:rPr>
              <w:t>CAPTURED</w:t>
            </w:r>
          </w:p>
        </w:tc>
        <w:tc>
          <w:tcPr>
            <w:tcW w:w="1928" w:type="dxa"/>
          </w:tcPr>
          <w:p w14:paraId="190EA5B6" w14:textId="77777777" w:rsidR="00507BEE" w:rsidRDefault="00000000">
            <w:pPr>
              <w:spacing w:before="40" w:after="40"/>
            </w:pPr>
            <w:r>
              <w:rPr>
                <w:rFonts w:eastAsia="Calibri"/>
                <w:sz w:val="20"/>
              </w:rPr>
              <w:t xml:space="preserve">Lifecycle: </w:t>
            </w:r>
            <w:r>
              <w:rPr>
                <w:rFonts w:ascii="Consolas" w:eastAsia="Consolas" w:hAnsi="Consolas"/>
                <w:color w:val="064E3B"/>
                <w:sz w:val="18"/>
              </w:rPr>
              <w:t>CAPTURED → COMMISSION_PENDING → SETTLED → ARCHIVED</w:t>
            </w:r>
            <w:r>
              <w:rPr>
                <w:rFonts w:eastAsia="Calibri"/>
                <w:sz w:val="20"/>
              </w:rPr>
              <w:t>.</w:t>
            </w:r>
          </w:p>
        </w:tc>
      </w:tr>
      <w:tr w:rsidR="00507BEE" w14:paraId="3B5E274A" w14:textId="77777777">
        <w:trPr>
          <w:cantSplit/>
          <w:jc w:val="center"/>
        </w:trPr>
        <w:tc>
          <w:tcPr>
            <w:tcW w:w="1928" w:type="dxa"/>
          </w:tcPr>
          <w:p w14:paraId="0322AA87" w14:textId="77777777" w:rsidR="00507BEE" w:rsidRDefault="00000000">
            <w:pPr>
              <w:spacing w:before="40" w:after="40"/>
            </w:pPr>
            <w:r>
              <w:rPr>
                <w:rFonts w:eastAsia="Calibri"/>
                <w:sz w:val="20"/>
              </w:rPr>
              <w:t>Lead</w:t>
            </w:r>
          </w:p>
        </w:tc>
        <w:tc>
          <w:tcPr>
            <w:tcW w:w="1928" w:type="dxa"/>
          </w:tcPr>
          <w:p w14:paraId="63F4A953" w14:textId="77777777" w:rsidR="00507BEE" w:rsidRDefault="00000000">
            <w:pPr>
              <w:spacing w:before="40" w:after="40"/>
            </w:pPr>
            <w:r>
              <w:rPr>
                <w:rFonts w:ascii="Consolas" w:eastAsia="Consolas" w:hAnsi="Consolas"/>
                <w:color w:val="064E3B"/>
                <w:sz w:val="18"/>
              </w:rPr>
              <w:t>invoiceValue</w:t>
            </w:r>
          </w:p>
        </w:tc>
        <w:tc>
          <w:tcPr>
            <w:tcW w:w="1928" w:type="dxa"/>
          </w:tcPr>
          <w:p w14:paraId="3C10BC68" w14:textId="77777777" w:rsidR="00507BEE" w:rsidRDefault="00000000">
            <w:pPr>
              <w:spacing w:before="40" w:after="40"/>
            </w:pPr>
            <w:r>
              <w:rPr>
                <w:rFonts w:eastAsia="Calibri"/>
                <w:sz w:val="20"/>
              </w:rPr>
              <w:t>Decimal(10,2)</w:t>
            </w:r>
          </w:p>
        </w:tc>
        <w:tc>
          <w:tcPr>
            <w:tcW w:w="1928" w:type="dxa"/>
          </w:tcPr>
          <w:p w14:paraId="6918B7CC" w14:textId="77777777" w:rsidR="00507BEE" w:rsidRDefault="00000000">
            <w:pPr>
              <w:spacing w:before="40" w:after="40"/>
            </w:pPr>
            <w:r>
              <w:rPr>
                <w:rFonts w:eastAsia="Calibri"/>
                <w:sz w:val="20"/>
              </w:rPr>
              <w:t>nullable</w:t>
            </w:r>
          </w:p>
        </w:tc>
        <w:tc>
          <w:tcPr>
            <w:tcW w:w="1928" w:type="dxa"/>
          </w:tcPr>
          <w:p w14:paraId="744FFB07" w14:textId="77777777" w:rsidR="00507BEE" w:rsidRDefault="00000000">
            <w:pPr>
              <w:spacing w:before="40" w:after="40"/>
            </w:pPr>
            <w:r>
              <w:rPr>
                <w:rFonts w:eastAsia="Calibri"/>
                <w:sz w:val="20"/>
              </w:rPr>
              <w:t>Populated only after the assessment converts to a paid invoice.</w:t>
            </w:r>
          </w:p>
        </w:tc>
      </w:tr>
      <w:tr w:rsidR="00507BEE" w14:paraId="1678A98C" w14:textId="77777777">
        <w:trPr>
          <w:cantSplit/>
          <w:jc w:val="center"/>
        </w:trPr>
        <w:tc>
          <w:tcPr>
            <w:tcW w:w="1928" w:type="dxa"/>
          </w:tcPr>
          <w:p w14:paraId="26162384" w14:textId="77777777" w:rsidR="00507BEE" w:rsidRDefault="00000000">
            <w:pPr>
              <w:spacing w:before="40" w:after="40"/>
            </w:pPr>
            <w:r>
              <w:rPr>
                <w:rFonts w:eastAsia="Calibri"/>
                <w:sz w:val="20"/>
              </w:rPr>
              <w:t>Lead</w:t>
            </w:r>
          </w:p>
        </w:tc>
        <w:tc>
          <w:tcPr>
            <w:tcW w:w="1928" w:type="dxa"/>
          </w:tcPr>
          <w:p w14:paraId="3A5D4C6E" w14:textId="77777777" w:rsidR="00507BEE" w:rsidRDefault="00000000">
            <w:pPr>
              <w:spacing w:before="40" w:after="40"/>
            </w:pPr>
            <w:r>
              <w:rPr>
                <w:rFonts w:ascii="Consolas" w:eastAsia="Consolas" w:hAnsi="Consolas"/>
                <w:color w:val="064E3B"/>
                <w:sz w:val="18"/>
              </w:rPr>
              <w:t>commissionDue</w:t>
            </w:r>
          </w:p>
        </w:tc>
        <w:tc>
          <w:tcPr>
            <w:tcW w:w="1928" w:type="dxa"/>
          </w:tcPr>
          <w:p w14:paraId="2849EAC2" w14:textId="77777777" w:rsidR="00507BEE" w:rsidRDefault="00000000">
            <w:pPr>
              <w:spacing w:before="40" w:after="40"/>
            </w:pPr>
            <w:r>
              <w:rPr>
                <w:rFonts w:eastAsia="Calibri"/>
                <w:sz w:val="20"/>
              </w:rPr>
              <w:t>Decimal(10,2)</w:t>
            </w:r>
          </w:p>
        </w:tc>
        <w:tc>
          <w:tcPr>
            <w:tcW w:w="1928" w:type="dxa"/>
          </w:tcPr>
          <w:p w14:paraId="36BFE34D" w14:textId="77777777" w:rsidR="00507BEE" w:rsidRDefault="00000000">
            <w:pPr>
              <w:spacing w:before="40" w:after="40"/>
            </w:pPr>
            <w:r>
              <w:rPr>
                <w:rFonts w:eastAsia="Calibri"/>
                <w:sz w:val="20"/>
              </w:rPr>
              <w:t>nullable</w:t>
            </w:r>
          </w:p>
        </w:tc>
        <w:tc>
          <w:tcPr>
            <w:tcW w:w="1928" w:type="dxa"/>
          </w:tcPr>
          <w:p w14:paraId="7A7FDE1B" w14:textId="77777777" w:rsidR="00507BEE" w:rsidRDefault="00000000">
            <w:pPr>
              <w:spacing w:before="40" w:after="40"/>
            </w:pPr>
            <w:r>
              <w:rPr>
                <w:rFonts w:eastAsia="Calibri"/>
                <w:sz w:val="20"/>
              </w:rPr>
              <w:t>Computed by the Partner Engine service (see Section 6.3).</w:t>
            </w:r>
          </w:p>
        </w:tc>
      </w:tr>
      <w:tr w:rsidR="00507BEE" w14:paraId="0A718EE7" w14:textId="77777777">
        <w:trPr>
          <w:cantSplit/>
          <w:jc w:val="center"/>
        </w:trPr>
        <w:tc>
          <w:tcPr>
            <w:tcW w:w="1928" w:type="dxa"/>
          </w:tcPr>
          <w:p w14:paraId="2E0D1D87" w14:textId="77777777" w:rsidR="00507BEE" w:rsidRDefault="00000000">
            <w:pPr>
              <w:spacing w:before="40" w:after="40"/>
            </w:pPr>
            <w:r>
              <w:rPr>
                <w:rFonts w:eastAsia="Calibri"/>
                <w:sz w:val="20"/>
              </w:rPr>
              <w:t>Lead</w:t>
            </w:r>
          </w:p>
        </w:tc>
        <w:tc>
          <w:tcPr>
            <w:tcW w:w="1928" w:type="dxa"/>
          </w:tcPr>
          <w:p w14:paraId="48328A53" w14:textId="77777777" w:rsidR="00507BEE" w:rsidRDefault="00000000">
            <w:pPr>
              <w:spacing w:before="40" w:after="40"/>
            </w:pPr>
            <w:r>
              <w:rPr>
                <w:rFonts w:ascii="Consolas" w:eastAsia="Consolas" w:hAnsi="Consolas"/>
                <w:color w:val="064E3B"/>
                <w:sz w:val="18"/>
              </w:rPr>
              <w:t>popiaConsent</w:t>
            </w:r>
          </w:p>
        </w:tc>
        <w:tc>
          <w:tcPr>
            <w:tcW w:w="1928" w:type="dxa"/>
          </w:tcPr>
          <w:p w14:paraId="55F17A87" w14:textId="77777777" w:rsidR="00507BEE" w:rsidRDefault="00000000">
            <w:pPr>
              <w:spacing w:before="40" w:after="40"/>
            </w:pPr>
            <w:r>
              <w:rPr>
                <w:rFonts w:eastAsia="Calibri"/>
                <w:sz w:val="20"/>
              </w:rPr>
              <w:t>Boolean</w:t>
            </w:r>
          </w:p>
        </w:tc>
        <w:tc>
          <w:tcPr>
            <w:tcW w:w="1928" w:type="dxa"/>
          </w:tcPr>
          <w:p w14:paraId="2BF667DC" w14:textId="77777777" w:rsidR="00507BEE" w:rsidRDefault="00000000">
            <w:pPr>
              <w:spacing w:before="40" w:after="40"/>
            </w:pPr>
            <w:r>
              <w:rPr>
                <w:rFonts w:eastAsia="Calibri"/>
                <w:sz w:val="20"/>
              </w:rPr>
              <w:t xml:space="preserve">default </w:t>
            </w:r>
            <w:r>
              <w:rPr>
                <w:rFonts w:ascii="Consolas" w:eastAsia="Consolas" w:hAnsi="Consolas"/>
                <w:color w:val="064E3B"/>
                <w:sz w:val="18"/>
              </w:rPr>
              <w:t>false</w:t>
            </w:r>
          </w:p>
        </w:tc>
        <w:tc>
          <w:tcPr>
            <w:tcW w:w="1928" w:type="dxa"/>
          </w:tcPr>
          <w:p w14:paraId="26FB1C18" w14:textId="77777777" w:rsidR="00507BEE" w:rsidRDefault="00000000">
            <w:pPr>
              <w:spacing w:before="40" w:after="40"/>
            </w:pPr>
            <w:r>
              <w:rPr>
                <w:rFonts w:eastAsia="Calibri"/>
                <w:sz w:val="20"/>
              </w:rPr>
              <w:t xml:space="preserve">Must be </w:t>
            </w:r>
            <w:r>
              <w:rPr>
                <w:rFonts w:ascii="Consolas" w:eastAsia="Consolas" w:hAnsi="Consolas"/>
                <w:color w:val="064E3B"/>
                <w:sz w:val="18"/>
              </w:rPr>
              <w:t>true</w:t>
            </w:r>
            <w:r>
              <w:rPr>
                <w:rFonts w:eastAsia="Calibri"/>
                <w:sz w:val="20"/>
              </w:rPr>
              <w:t xml:space="preserve"> and </w:t>
            </w:r>
            <w:r>
              <w:rPr>
                <w:rFonts w:ascii="Consolas" w:eastAsia="Consolas" w:hAnsi="Consolas"/>
                <w:color w:val="064E3B"/>
                <w:sz w:val="18"/>
              </w:rPr>
              <w:t>consentTime</w:t>
            </w:r>
            <w:r>
              <w:rPr>
                <w:rFonts w:eastAsia="Calibri"/>
                <w:sz w:val="20"/>
              </w:rPr>
              <w:t xml:space="preserve"> must be set before any marketing automation may run.</w:t>
            </w:r>
          </w:p>
        </w:tc>
      </w:tr>
      <w:tr w:rsidR="00507BEE" w14:paraId="4860495C" w14:textId="77777777">
        <w:trPr>
          <w:cantSplit/>
          <w:jc w:val="center"/>
        </w:trPr>
        <w:tc>
          <w:tcPr>
            <w:tcW w:w="1928" w:type="dxa"/>
          </w:tcPr>
          <w:p w14:paraId="4183E0A7" w14:textId="77777777" w:rsidR="00507BEE" w:rsidRDefault="00000000">
            <w:pPr>
              <w:spacing w:before="40" w:after="40"/>
            </w:pPr>
            <w:r>
              <w:rPr>
                <w:rFonts w:eastAsia="Calibri"/>
                <w:sz w:val="20"/>
              </w:rPr>
              <w:t>Subscriber</w:t>
            </w:r>
          </w:p>
        </w:tc>
        <w:tc>
          <w:tcPr>
            <w:tcW w:w="1928" w:type="dxa"/>
          </w:tcPr>
          <w:p w14:paraId="7B4E2B00" w14:textId="77777777" w:rsidR="00507BEE" w:rsidRDefault="00000000">
            <w:pPr>
              <w:spacing w:before="40" w:after="40"/>
            </w:pPr>
            <w:r>
              <w:rPr>
                <w:rFonts w:ascii="Consolas" w:eastAsia="Consolas" w:hAnsi="Consolas"/>
                <w:color w:val="064E3B"/>
                <w:sz w:val="18"/>
              </w:rPr>
              <w:t>doubleOptIn</w:t>
            </w:r>
          </w:p>
        </w:tc>
        <w:tc>
          <w:tcPr>
            <w:tcW w:w="1928" w:type="dxa"/>
          </w:tcPr>
          <w:p w14:paraId="00D49205" w14:textId="77777777" w:rsidR="00507BEE" w:rsidRDefault="00000000">
            <w:pPr>
              <w:spacing w:before="40" w:after="40"/>
            </w:pPr>
            <w:r>
              <w:rPr>
                <w:rFonts w:eastAsia="Calibri"/>
                <w:sz w:val="20"/>
              </w:rPr>
              <w:t>Boolean</w:t>
            </w:r>
          </w:p>
        </w:tc>
        <w:tc>
          <w:tcPr>
            <w:tcW w:w="1928" w:type="dxa"/>
          </w:tcPr>
          <w:p w14:paraId="75F27665" w14:textId="77777777" w:rsidR="00507BEE" w:rsidRDefault="00000000">
            <w:pPr>
              <w:spacing w:before="40" w:after="40"/>
            </w:pPr>
            <w:r>
              <w:rPr>
                <w:rFonts w:eastAsia="Calibri"/>
                <w:sz w:val="20"/>
              </w:rPr>
              <w:t xml:space="preserve">default </w:t>
            </w:r>
            <w:r>
              <w:rPr>
                <w:rFonts w:ascii="Consolas" w:eastAsia="Consolas" w:hAnsi="Consolas"/>
                <w:color w:val="064E3B"/>
                <w:sz w:val="18"/>
              </w:rPr>
              <w:t>false</w:t>
            </w:r>
          </w:p>
        </w:tc>
        <w:tc>
          <w:tcPr>
            <w:tcW w:w="1928" w:type="dxa"/>
          </w:tcPr>
          <w:p w14:paraId="71B503D0" w14:textId="77777777" w:rsidR="00507BEE" w:rsidRDefault="00000000">
            <w:pPr>
              <w:spacing w:before="40" w:after="40"/>
            </w:pPr>
            <w:r>
              <w:rPr>
                <w:rFonts w:eastAsia="Calibri"/>
                <w:sz w:val="20"/>
              </w:rPr>
              <w:t xml:space="preserve">Must transition to </w:t>
            </w:r>
            <w:r>
              <w:rPr>
                <w:rFonts w:ascii="Consolas" w:eastAsia="Consolas" w:hAnsi="Consolas"/>
                <w:color w:val="064E3B"/>
                <w:sz w:val="18"/>
              </w:rPr>
              <w:t>true</w:t>
            </w:r>
            <w:r>
              <w:rPr>
                <w:rFonts w:eastAsia="Calibri"/>
                <w:sz w:val="20"/>
              </w:rPr>
              <w:t xml:space="preserve"> after the verification email link is clicked.</w:t>
            </w:r>
          </w:p>
        </w:tc>
      </w:tr>
      <w:tr w:rsidR="00507BEE" w14:paraId="6AD51DE2" w14:textId="77777777">
        <w:trPr>
          <w:cantSplit/>
          <w:jc w:val="center"/>
        </w:trPr>
        <w:tc>
          <w:tcPr>
            <w:tcW w:w="1928" w:type="dxa"/>
          </w:tcPr>
          <w:p w14:paraId="30EB1F92" w14:textId="77777777" w:rsidR="00507BEE" w:rsidRDefault="00000000">
            <w:pPr>
              <w:spacing w:before="40" w:after="40"/>
            </w:pPr>
            <w:r>
              <w:rPr>
                <w:rFonts w:eastAsia="Calibri"/>
                <w:sz w:val="20"/>
              </w:rPr>
              <w:t>Subscriber</w:t>
            </w:r>
          </w:p>
        </w:tc>
        <w:tc>
          <w:tcPr>
            <w:tcW w:w="1928" w:type="dxa"/>
          </w:tcPr>
          <w:p w14:paraId="4726F303" w14:textId="77777777" w:rsidR="00507BEE" w:rsidRDefault="00000000">
            <w:pPr>
              <w:spacing w:before="40" w:after="40"/>
            </w:pPr>
            <w:r>
              <w:rPr>
                <w:rFonts w:ascii="Consolas" w:eastAsia="Consolas" w:hAnsi="Consolas"/>
                <w:color w:val="064E3B"/>
                <w:sz w:val="18"/>
              </w:rPr>
              <w:t>verificationId</w:t>
            </w:r>
          </w:p>
        </w:tc>
        <w:tc>
          <w:tcPr>
            <w:tcW w:w="1928" w:type="dxa"/>
          </w:tcPr>
          <w:p w14:paraId="3C45A52A" w14:textId="77777777" w:rsidR="00507BEE" w:rsidRDefault="00000000">
            <w:pPr>
              <w:spacing w:before="40" w:after="40"/>
            </w:pPr>
            <w:r>
              <w:rPr>
                <w:rFonts w:eastAsia="Calibri"/>
                <w:sz w:val="20"/>
              </w:rPr>
              <w:t>String</w:t>
            </w:r>
          </w:p>
        </w:tc>
        <w:tc>
          <w:tcPr>
            <w:tcW w:w="1928" w:type="dxa"/>
          </w:tcPr>
          <w:p w14:paraId="56DE0563" w14:textId="77777777" w:rsidR="00507BEE" w:rsidRDefault="00000000">
            <w:pPr>
              <w:spacing w:before="40" w:after="40"/>
            </w:pPr>
            <w:r>
              <w:rPr>
                <w:rFonts w:ascii="Consolas" w:eastAsia="Consolas" w:hAnsi="Consolas"/>
                <w:color w:val="064E3B"/>
                <w:sz w:val="18"/>
              </w:rPr>
              <w:t>@unique</w:t>
            </w:r>
          </w:p>
        </w:tc>
        <w:tc>
          <w:tcPr>
            <w:tcW w:w="1928" w:type="dxa"/>
          </w:tcPr>
          <w:p w14:paraId="1E818B99" w14:textId="77777777" w:rsidR="00507BEE" w:rsidRDefault="00000000">
            <w:pPr>
              <w:spacing w:before="40" w:after="40"/>
            </w:pPr>
            <w:r>
              <w:rPr>
                <w:rFonts w:eastAsia="Calibri"/>
                <w:sz w:val="20"/>
              </w:rPr>
              <w:t xml:space="preserve">UUID v4 token; expires 72 hours after </w:t>
            </w:r>
            <w:r>
              <w:rPr>
                <w:rFonts w:ascii="Consolas" w:eastAsia="Consolas" w:hAnsi="Consolas"/>
                <w:color w:val="064E3B"/>
                <w:sz w:val="18"/>
              </w:rPr>
              <w:t>createdAt</w:t>
            </w:r>
            <w:r>
              <w:rPr>
                <w:rFonts w:eastAsia="Calibri"/>
                <w:sz w:val="20"/>
              </w:rPr>
              <w:t>.</w:t>
            </w:r>
          </w:p>
        </w:tc>
      </w:tr>
      <w:tr w:rsidR="00507BEE" w14:paraId="75C16C99" w14:textId="77777777">
        <w:trPr>
          <w:cantSplit/>
          <w:jc w:val="center"/>
        </w:trPr>
        <w:tc>
          <w:tcPr>
            <w:tcW w:w="1928" w:type="dxa"/>
          </w:tcPr>
          <w:p w14:paraId="0CE854E0" w14:textId="77777777" w:rsidR="00507BEE" w:rsidRDefault="00000000">
            <w:pPr>
              <w:spacing w:before="40" w:after="40"/>
            </w:pPr>
            <w:r>
              <w:rPr>
                <w:rFonts w:eastAsia="Calibri"/>
                <w:sz w:val="20"/>
              </w:rPr>
              <w:t>Subscriber</w:t>
            </w:r>
          </w:p>
        </w:tc>
        <w:tc>
          <w:tcPr>
            <w:tcW w:w="1928" w:type="dxa"/>
          </w:tcPr>
          <w:p w14:paraId="480CCCE6" w14:textId="77777777" w:rsidR="00507BEE" w:rsidRDefault="00000000">
            <w:pPr>
              <w:spacing w:before="40" w:after="40"/>
            </w:pPr>
            <w:r>
              <w:rPr>
                <w:rFonts w:ascii="Consolas" w:eastAsia="Consolas" w:hAnsi="Consolas"/>
                <w:color w:val="064E3B"/>
                <w:sz w:val="18"/>
              </w:rPr>
              <w:t>lifecycleTag</w:t>
            </w:r>
          </w:p>
        </w:tc>
        <w:tc>
          <w:tcPr>
            <w:tcW w:w="1928" w:type="dxa"/>
          </w:tcPr>
          <w:p w14:paraId="2E1D5DE3" w14:textId="77777777" w:rsidR="00507BEE" w:rsidRDefault="00000000">
            <w:pPr>
              <w:spacing w:before="40" w:after="40"/>
            </w:pPr>
            <w:r>
              <w:rPr>
                <w:rFonts w:eastAsia="Calibri"/>
                <w:sz w:val="20"/>
              </w:rPr>
              <w:t>String</w:t>
            </w:r>
          </w:p>
        </w:tc>
        <w:tc>
          <w:tcPr>
            <w:tcW w:w="1928" w:type="dxa"/>
          </w:tcPr>
          <w:p w14:paraId="37A78822" w14:textId="77777777" w:rsidR="00507BEE" w:rsidRDefault="00000000">
            <w:pPr>
              <w:spacing w:before="40" w:after="40"/>
            </w:pPr>
            <w:r>
              <w:rPr>
                <w:rFonts w:eastAsia="Calibri"/>
                <w:sz w:val="20"/>
              </w:rPr>
              <w:t xml:space="preserve">default </w:t>
            </w:r>
            <w:r>
              <w:rPr>
                <w:rFonts w:ascii="Consolas" w:eastAsia="Consolas" w:hAnsi="Consolas"/>
                <w:color w:val="064E3B"/>
                <w:sz w:val="18"/>
              </w:rPr>
              <w:t>"GENERAL"</w:t>
            </w:r>
          </w:p>
        </w:tc>
        <w:tc>
          <w:tcPr>
            <w:tcW w:w="1928" w:type="dxa"/>
          </w:tcPr>
          <w:p w14:paraId="311E62CF" w14:textId="77777777" w:rsidR="00507BEE" w:rsidRDefault="00000000">
            <w:pPr>
              <w:spacing w:before="40" w:after="40"/>
            </w:pPr>
            <w:r>
              <w:rPr>
                <w:rFonts w:eastAsia="Calibri"/>
                <w:sz w:val="20"/>
              </w:rPr>
              <w:t xml:space="preserve">Drives email-segmentation automation; values include </w:t>
            </w:r>
            <w:r>
              <w:rPr>
                <w:rFonts w:ascii="Consolas" w:eastAsia="Consolas" w:hAnsi="Consolas"/>
                <w:color w:val="064E3B"/>
                <w:sz w:val="18"/>
              </w:rPr>
              <w:t>HOSPITALITY</w:t>
            </w:r>
            <w:r>
              <w:rPr>
                <w:rFonts w:eastAsia="Calibri"/>
                <w:sz w:val="20"/>
              </w:rPr>
              <w:t xml:space="preserve">, </w:t>
            </w:r>
            <w:r>
              <w:rPr>
                <w:rFonts w:ascii="Consolas" w:eastAsia="Consolas" w:hAnsi="Consolas"/>
                <w:color w:val="064E3B"/>
                <w:sz w:val="18"/>
              </w:rPr>
              <w:t>CORPORATE</w:t>
            </w:r>
            <w:r>
              <w:rPr>
                <w:rFonts w:eastAsia="Calibri"/>
                <w:sz w:val="20"/>
              </w:rPr>
              <w:t xml:space="preserve">, </w:t>
            </w:r>
            <w:r>
              <w:rPr>
                <w:rFonts w:ascii="Consolas" w:eastAsia="Consolas" w:hAnsi="Consolas"/>
                <w:color w:val="064E3B"/>
                <w:sz w:val="18"/>
              </w:rPr>
              <w:t>RESIDENTIAL</w:t>
            </w:r>
            <w:r>
              <w:rPr>
                <w:rFonts w:eastAsia="Calibri"/>
                <w:sz w:val="20"/>
              </w:rPr>
              <w:t xml:space="preserve">, </w:t>
            </w:r>
            <w:r>
              <w:rPr>
                <w:rFonts w:ascii="Consolas" w:eastAsia="Consolas" w:hAnsi="Consolas"/>
                <w:color w:val="064E3B"/>
                <w:sz w:val="18"/>
              </w:rPr>
              <w:t>GENERAL</w:t>
            </w:r>
            <w:r>
              <w:rPr>
                <w:rFonts w:eastAsia="Calibri"/>
                <w:sz w:val="20"/>
              </w:rPr>
              <w:t>.</w:t>
            </w:r>
          </w:p>
        </w:tc>
      </w:tr>
    </w:tbl>
    <w:p w14:paraId="18701BC7" w14:textId="77777777" w:rsidR="00507BEE" w:rsidRDefault="00507BEE"/>
    <w:p w14:paraId="1FE64DE1" w14:textId="77777777" w:rsidR="00507BEE" w:rsidRDefault="00000000">
      <w:pPr>
        <w:jc w:val="both"/>
      </w:pPr>
      <w:r>
        <w:rPr>
          <w:rFonts w:eastAsia="Calibri"/>
        </w:rPr>
        <w:t xml:space="preserve">The </w:t>
      </w:r>
      <w:r>
        <w:rPr>
          <w:rFonts w:ascii="Consolas" w:eastAsia="Consolas" w:hAnsi="Consolas"/>
          <w:color w:val="064E3B"/>
          <w:sz w:val="20"/>
        </w:rPr>
        <w:t>Lead.popiaConsent</w:t>
      </w:r>
      <w:r>
        <w:rPr>
          <w:rFonts w:eastAsia="Calibri"/>
        </w:rPr>
        <w:t xml:space="preserve"> field is a </w:t>
      </w:r>
      <w:r>
        <w:rPr>
          <w:rFonts w:eastAsia="Calibri"/>
          <w:b/>
        </w:rPr>
        <w:t>hard gate</w:t>
      </w:r>
      <w:r>
        <w:rPr>
          <w:rFonts w:eastAsia="Calibri"/>
        </w:rPr>
        <w:t xml:space="preserve">: no downstream automation — including the Partner Engine commission calculation, the Email Service newsletter dispatch, or the analytics tracking pixel — may execute on a Lead record where </w:t>
      </w:r>
      <w:r>
        <w:rPr>
          <w:rFonts w:ascii="Consolas" w:eastAsia="Consolas" w:hAnsi="Consolas"/>
          <w:color w:val="064E3B"/>
          <w:sz w:val="20"/>
        </w:rPr>
        <w:t>popiaConsent = false</w:t>
      </w:r>
      <w:r>
        <w:rPr>
          <w:rFonts w:eastAsia="Calibri"/>
        </w:rPr>
        <w:t xml:space="preserve"> or where </w:t>
      </w:r>
      <w:r>
        <w:rPr>
          <w:rFonts w:ascii="Consolas" w:eastAsia="Consolas" w:hAnsi="Consolas"/>
          <w:color w:val="064E3B"/>
          <w:sz w:val="20"/>
        </w:rPr>
        <w:t>consentTime IS NULL</w:t>
      </w:r>
      <w:r>
        <w:rPr>
          <w:rFonts w:eastAsia="Calibri"/>
        </w:rPr>
        <w:t>. This rule is enforced at the application layer in every service that reads from the Lead table.</w:t>
      </w:r>
    </w:p>
    <w:p w14:paraId="61466722" w14:textId="77777777" w:rsidR="00507BEE" w:rsidRDefault="00000000">
      <w:pPr>
        <w:pStyle w:val="Heading2"/>
        <w:spacing w:before="280" w:after="160"/>
      </w:pPr>
      <w:r>
        <w:rPr>
          <w:rFonts w:ascii="Calibri" w:eastAsia="Calibri" w:hAnsi="Calibri"/>
          <w:color w:val="064E3B"/>
          <w:sz w:val="28"/>
        </w:rPr>
        <w:t>5.4 Migration Workflow</w:t>
      </w:r>
    </w:p>
    <w:p w14:paraId="64EF7E9B" w14:textId="77777777" w:rsidR="00507BEE" w:rsidRDefault="00000000">
      <w:pPr>
        <w:jc w:val="both"/>
      </w:pPr>
      <w:r>
        <w:rPr>
          <w:rFonts w:eastAsia="Calibri"/>
        </w:rPr>
        <w:t>Schema changes are applied through the Prisma migration workflow. The following commands form the canonical migration sequence and must be executed in this order:</w:t>
      </w:r>
    </w:p>
    <w:p w14:paraId="52D8F8CB" w14:textId="77777777" w:rsidR="00507BEE" w:rsidRDefault="00000000">
      <w:pPr>
        <w:pStyle w:val="ListNumber"/>
        <w:spacing w:after="80"/>
      </w:pPr>
      <w:r>
        <w:rPr>
          <w:rFonts w:eastAsia="Calibri"/>
          <w:b/>
        </w:rPr>
        <w:t>Author the schema change</w:t>
      </w:r>
      <w:r>
        <w:rPr>
          <w:rFonts w:eastAsia="Calibri"/>
        </w:rPr>
        <w:t xml:space="preserve"> in </w:t>
      </w:r>
      <w:r>
        <w:rPr>
          <w:rFonts w:ascii="Consolas" w:eastAsia="Consolas" w:hAnsi="Consolas"/>
          <w:color w:val="064E3B"/>
          <w:sz w:val="20"/>
        </w:rPr>
        <w:t>prisma/schema.prisma</w:t>
      </w:r>
      <w:r>
        <w:rPr>
          <w:rFonts w:eastAsia="Calibri"/>
        </w:rPr>
        <w:t>.</w:t>
      </w:r>
    </w:p>
    <w:p w14:paraId="68CD6095" w14:textId="77777777" w:rsidR="00507BEE" w:rsidRDefault="00000000">
      <w:pPr>
        <w:pStyle w:val="ListNumber"/>
        <w:spacing w:after="80"/>
      </w:pPr>
      <w:r>
        <w:rPr>
          <w:rFonts w:eastAsia="Calibri"/>
          <w:b/>
        </w:rPr>
        <w:t>Generate the migration</w:t>
      </w:r>
      <w:r>
        <w:rPr>
          <w:rFonts w:eastAsia="Calibri"/>
        </w:rPr>
        <w:t xml:space="preserve"> locally: </w:t>
      </w:r>
      <w:r>
        <w:rPr>
          <w:rFonts w:ascii="Consolas" w:eastAsia="Consolas" w:hAnsi="Consolas"/>
          <w:color w:val="064E3B"/>
          <w:sz w:val="20"/>
        </w:rPr>
        <w:t>bunx prisma migrate dev --name &lt;descriptive_name&gt; --create-only</w:t>
      </w:r>
      <w:r>
        <w:rPr>
          <w:rFonts w:eastAsia="Calibri"/>
        </w:rPr>
        <w:t xml:space="preserve">. This produces a timestamped SQL file under </w:t>
      </w:r>
      <w:r>
        <w:rPr>
          <w:rFonts w:ascii="Consolas" w:eastAsia="Consolas" w:hAnsi="Consolas"/>
          <w:color w:val="064E3B"/>
          <w:sz w:val="20"/>
        </w:rPr>
        <w:t>prisma/migrations/</w:t>
      </w:r>
      <w:r>
        <w:rPr>
          <w:rFonts w:eastAsia="Calibri"/>
        </w:rPr>
        <w:t xml:space="preserve"> without applying it.</w:t>
      </w:r>
    </w:p>
    <w:p w14:paraId="29FF0FFE" w14:textId="77777777" w:rsidR="00507BEE" w:rsidRDefault="00000000">
      <w:pPr>
        <w:pStyle w:val="ListNumber"/>
        <w:spacing w:after="80"/>
      </w:pPr>
      <w:r>
        <w:rPr>
          <w:rFonts w:eastAsia="Calibri"/>
          <w:b/>
        </w:rPr>
        <w:t>Review the generated SQL</w:t>
      </w:r>
      <w:r>
        <w:rPr>
          <w:rFonts w:eastAsia="Calibri"/>
        </w:rPr>
        <w:t xml:space="preserve"> to confirm no destructive operations (e.g., </w:t>
      </w:r>
      <w:r>
        <w:rPr>
          <w:rFonts w:ascii="Consolas" w:eastAsia="Consolas" w:hAnsi="Consolas"/>
          <w:color w:val="064E3B"/>
          <w:sz w:val="20"/>
        </w:rPr>
        <w:t>DROP COLUMN</w:t>
      </w:r>
      <w:r>
        <w:rPr>
          <w:rFonts w:eastAsia="Calibri"/>
        </w:rPr>
        <w:t>) are present without explicit team approval.</w:t>
      </w:r>
    </w:p>
    <w:p w14:paraId="39155146" w14:textId="77777777" w:rsidR="00507BEE" w:rsidRDefault="00000000">
      <w:pPr>
        <w:pStyle w:val="ListNumber"/>
        <w:spacing w:after="80"/>
      </w:pPr>
      <w:r>
        <w:rPr>
          <w:rFonts w:eastAsia="Calibri"/>
          <w:b/>
        </w:rPr>
        <w:t>Apply the migration locally</w:t>
      </w:r>
      <w:r>
        <w:rPr>
          <w:rFonts w:eastAsia="Calibri"/>
        </w:rPr>
        <w:t xml:space="preserve">: </w:t>
      </w:r>
      <w:r>
        <w:rPr>
          <w:rFonts w:ascii="Consolas" w:eastAsia="Consolas" w:hAnsi="Consolas"/>
          <w:color w:val="064E3B"/>
          <w:sz w:val="20"/>
        </w:rPr>
        <w:t>bunx prisma migrate dev</w:t>
      </w:r>
      <w:r>
        <w:rPr>
          <w:rFonts w:eastAsia="Calibri"/>
        </w:rPr>
        <w:t>. This applies the SQL and regenerates the Prisma client.</w:t>
      </w:r>
    </w:p>
    <w:p w14:paraId="01DBC7A5" w14:textId="77777777" w:rsidR="00507BEE" w:rsidRDefault="00000000">
      <w:pPr>
        <w:pStyle w:val="ListNumber"/>
        <w:spacing w:after="80"/>
      </w:pPr>
      <w:r>
        <w:rPr>
          <w:rFonts w:eastAsia="Calibri"/>
          <w:b/>
        </w:rPr>
        <w:t>Commit the migration files</w:t>
      </w:r>
      <w:r>
        <w:rPr>
          <w:rFonts w:eastAsia="Calibri"/>
        </w:rPr>
        <w:t xml:space="preserve"> to version control. The migration history is the source of truth for production schema state.</w:t>
      </w:r>
    </w:p>
    <w:p w14:paraId="6786B6EB" w14:textId="77777777" w:rsidR="00507BEE" w:rsidRDefault="00000000">
      <w:pPr>
        <w:pStyle w:val="ListNumber"/>
        <w:spacing w:after="80"/>
      </w:pPr>
      <w:r>
        <w:rPr>
          <w:rFonts w:eastAsia="Calibri"/>
          <w:b/>
        </w:rPr>
        <w:t>Apply in CI/CD</w:t>
      </w:r>
      <w:r>
        <w:rPr>
          <w:rFonts w:eastAsia="Calibri"/>
        </w:rPr>
        <w:t xml:space="preserve">: </w:t>
      </w:r>
      <w:r>
        <w:rPr>
          <w:rFonts w:ascii="Consolas" w:eastAsia="Consolas" w:hAnsi="Consolas"/>
          <w:color w:val="064E3B"/>
          <w:sz w:val="20"/>
        </w:rPr>
        <w:t>bunx prisma migrate deploy</w:t>
      </w:r>
      <w:r>
        <w:rPr>
          <w:rFonts w:eastAsia="Calibri"/>
        </w:rPr>
        <w:t>. This command applies all pending migrations in order and is idempotent.</w:t>
      </w:r>
    </w:p>
    <w:p w14:paraId="36243522" w14:textId="77777777" w:rsidR="00507BEE" w:rsidRDefault="00000000">
      <w:pPr>
        <w:jc w:val="both"/>
      </w:pPr>
      <w:r>
        <w:rPr>
          <w:rFonts w:ascii="Consolas" w:eastAsia="Consolas" w:hAnsi="Consolas"/>
          <w:color w:val="064E3B"/>
          <w:sz w:val="20"/>
        </w:rPr>
        <w:t>prisma db push</w:t>
      </w:r>
      <w:r>
        <w:rPr>
          <w:rFonts w:eastAsia="Calibri"/>
        </w:rPr>
        <w:t xml:space="preserve"> is </w:t>
      </w:r>
      <w:r>
        <w:rPr>
          <w:rFonts w:eastAsia="Calibri"/>
          <w:b/>
        </w:rPr>
        <w:t>prohibited</w:t>
      </w:r>
      <w:r>
        <w:rPr>
          <w:rFonts w:eastAsia="Calibri"/>
        </w:rPr>
        <w:t xml:space="preserve"> in any environment other than local development. It bypasses migration history and produces schema drift between the migration files and the live database, which breaks reproducible deployments.</w:t>
      </w:r>
    </w:p>
    <w:p w14:paraId="26172914" w14:textId="77777777" w:rsidR="00507BEE" w:rsidRDefault="00000000">
      <w:pPr>
        <w:pStyle w:val="Heading2"/>
        <w:spacing w:before="280" w:after="160"/>
      </w:pPr>
      <w:r>
        <w:rPr>
          <w:rFonts w:ascii="Calibri" w:eastAsia="Calibri" w:hAnsi="Calibri"/>
          <w:color w:val="064E3B"/>
          <w:sz w:val="28"/>
        </w:rPr>
        <w:t>5.5 Phase 3 Completion Criteria</w:t>
      </w:r>
    </w:p>
    <w:p w14:paraId="618FA1EE" w14:textId="77777777" w:rsidR="00507BEE" w:rsidRDefault="00000000">
      <w:pPr>
        <w:jc w:val="both"/>
      </w:pPr>
      <w:r>
        <w:rPr>
          <w:rFonts w:eastAsia="Calibri"/>
        </w:rPr>
        <w:t>Phase 3 is considered complete when all of the following artifacts are verified:</w:t>
      </w:r>
    </w:p>
    <w:p w14:paraId="5E44141B" w14:textId="77777777" w:rsidR="00507BEE" w:rsidRDefault="00000000">
      <w:pPr>
        <w:pStyle w:val="ListNumber"/>
        <w:spacing w:after="80"/>
      </w:pPr>
      <w:r>
        <w:rPr>
          <w:rFonts w:eastAsia="Calibri"/>
        </w:rPr>
        <w:t xml:space="preserve">The </w:t>
      </w:r>
      <w:r>
        <w:rPr>
          <w:rFonts w:ascii="Consolas" w:eastAsia="Consolas" w:hAnsi="Consolas"/>
          <w:color w:val="064E3B"/>
          <w:sz w:val="20"/>
        </w:rPr>
        <w:t>prisma/schema.prisma</w:t>
      </w:r>
      <w:r>
        <w:rPr>
          <w:rFonts w:eastAsia="Calibri"/>
        </w:rPr>
        <w:t xml:space="preserve"> file matches Listing 5.1 exactly, including the </w:t>
      </w:r>
      <w:r>
        <w:rPr>
          <w:rFonts w:ascii="Consolas" w:eastAsia="Consolas" w:hAnsi="Consolas"/>
          <w:color w:val="064E3B"/>
          <w:sz w:val="20"/>
        </w:rPr>
        <w:t>LeadStatus</w:t>
      </w:r>
      <w:r>
        <w:rPr>
          <w:rFonts w:eastAsia="Calibri"/>
        </w:rPr>
        <w:t xml:space="preserve"> enum and all field constraints in Table 5.1.</w:t>
      </w:r>
    </w:p>
    <w:p w14:paraId="74C4382E" w14:textId="77777777" w:rsidR="00507BEE" w:rsidRDefault="00000000">
      <w:pPr>
        <w:pStyle w:val="ListNumber"/>
        <w:spacing w:after="80"/>
      </w:pPr>
      <w:r>
        <w:rPr>
          <w:rFonts w:eastAsia="Calibri"/>
        </w:rPr>
        <w:t xml:space="preserve">A baseline migration named </w:t>
      </w:r>
      <w:r>
        <w:rPr>
          <w:rFonts w:ascii="Consolas" w:eastAsia="Consolas" w:hAnsi="Consolas"/>
          <w:color w:val="064E3B"/>
          <w:sz w:val="20"/>
        </w:rPr>
        <w:t>init</w:t>
      </w:r>
      <w:r>
        <w:rPr>
          <w:rFonts w:eastAsia="Calibri"/>
        </w:rPr>
        <w:t xml:space="preserve"> exists under </w:t>
      </w:r>
      <w:r>
        <w:rPr>
          <w:rFonts w:ascii="Consolas" w:eastAsia="Consolas" w:hAnsi="Consolas"/>
          <w:color w:val="064E3B"/>
          <w:sz w:val="20"/>
        </w:rPr>
        <w:t>prisma/migrations/</w:t>
      </w:r>
      <w:r>
        <w:rPr>
          <w:rFonts w:eastAsia="Calibri"/>
        </w:rPr>
        <w:t xml:space="preserve"> and applies cleanly against a fresh PostgreSQL database.</w:t>
      </w:r>
    </w:p>
    <w:p w14:paraId="26AC3DE4" w14:textId="77777777" w:rsidR="00507BEE" w:rsidRDefault="00000000">
      <w:pPr>
        <w:pStyle w:val="ListNumber"/>
        <w:spacing w:after="80"/>
      </w:pPr>
      <w:r>
        <w:rPr>
          <w:rFonts w:eastAsia="Calibri"/>
        </w:rPr>
        <w:t xml:space="preserve">The Prisma client is generated without warnings: </w:t>
      </w:r>
      <w:r>
        <w:rPr>
          <w:rFonts w:ascii="Consolas" w:eastAsia="Consolas" w:hAnsi="Consolas"/>
          <w:color w:val="064E3B"/>
          <w:sz w:val="20"/>
        </w:rPr>
        <w:t>bunx prisma generate</w:t>
      </w:r>
      <w:r>
        <w:rPr>
          <w:rFonts w:eastAsia="Calibri"/>
        </w:rPr>
        <w:t xml:space="preserve"> exits with code 0.</w:t>
      </w:r>
    </w:p>
    <w:p w14:paraId="38CF0D00" w14:textId="77777777" w:rsidR="00507BEE" w:rsidRDefault="00000000">
      <w:pPr>
        <w:pStyle w:val="ListNumber"/>
        <w:spacing w:after="80"/>
      </w:pPr>
      <w:r>
        <w:rPr>
          <w:rFonts w:eastAsia="Calibri"/>
        </w:rPr>
        <w:t xml:space="preserve">A smoke test in the test suite confirms that a </w:t>
      </w:r>
      <w:r>
        <w:rPr>
          <w:rFonts w:ascii="Consolas" w:eastAsia="Consolas" w:hAnsi="Consolas"/>
          <w:color w:val="064E3B"/>
          <w:sz w:val="20"/>
        </w:rPr>
        <w:t>Partner</w:t>
      </w:r>
      <w:r>
        <w:rPr>
          <w:rFonts w:eastAsia="Calibri"/>
        </w:rPr>
        <w:t xml:space="preserve">, </w:t>
      </w:r>
      <w:r>
        <w:rPr>
          <w:rFonts w:ascii="Consolas" w:eastAsia="Consolas" w:hAnsi="Consolas"/>
          <w:color w:val="064E3B"/>
          <w:sz w:val="20"/>
        </w:rPr>
        <w:t>Lead</w:t>
      </w:r>
      <w:r>
        <w:rPr>
          <w:rFonts w:eastAsia="Calibri"/>
        </w:rPr>
        <w:t xml:space="preserve">, and </w:t>
      </w:r>
      <w:r>
        <w:rPr>
          <w:rFonts w:ascii="Consolas" w:eastAsia="Consolas" w:hAnsi="Consolas"/>
          <w:color w:val="064E3B"/>
          <w:sz w:val="20"/>
        </w:rPr>
        <w:t>Subscriber</w:t>
      </w:r>
      <w:r>
        <w:rPr>
          <w:rFonts w:eastAsia="Calibri"/>
        </w:rPr>
        <w:t xml:space="preserve"> record can be created, read, updated, and deleted without violating any constraint.</w:t>
      </w:r>
    </w:p>
    <w:p w14:paraId="7A32832D" w14:textId="77777777" w:rsidR="00507BEE" w:rsidRDefault="00000000">
      <w:pPr>
        <w:pStyle w:val="ListNumber"/>
        <w:spacing w:after="80"/>
      </w:pPr>
      <w:r>
        <w:rPr>
          <w:rFonts w:eastAsia="Calibri"/>
        </w:rPr>
        <w:t xml:space="preserve">The </w:t>
      </w:r>
      <w:r>
        <w:rPr>
          <w:rFonts w:ascii="Consolas" w:eastAsia="Consolas" w:hAnsi="Consolas"/>
          <w:color w:val="064E3B"/>
          <w:sz w:val="20"/>
        </w:rPr>
        <w:t>popiaConsent</w:t>
      </w:r>
      <w:r>
        <w:rPr>
          <w:rFonts w:eastAsia="Calibri"/>
        </w:rPr>
        <w:t xml:space="preserve"> hard gate is unit-tested: a Lead with </w:t>
      </w:r>
      <w:r>
        <w:rPr>
          <w:rFonts w:ascii="Consolas" w:eastAsia="Consolas" w:hAnsi="Consolas"/>
          <w:color w:val="064E3B"/>
          <w:sz w:val="20"/>
        </w:rPr>
        <w:t>popiaConsent = false</w:t>
      </w:r>
      <w:r>
        <w:rPr>
          <w:rFonts w:eastAsia="Calibri"/>
        </w:rPr>
        <w:t xml:space="preserve"> must throw when any downstream service attempts to read it for marketing purposes.</w:t>
      </w:r>
    </w:p>
    <w:p w14:paraId="7EDF4ECE" w14:textId="77777777" w:rsidR="00507BEE" w:rsidRDefault="00000000">
      <w:pPr>
        <w:jc w:val="both"/>
      </w:pPr>
      <w:r>
        <w:rPr>
          <w:rFonts w:eastAsia="Calibri"/>
        </w:rPr>
        <w:t>Upon verification of these five artifacts, Phase 3 unblocks Phase 4 (Port-Isolated Bun Microservices), Phase 9 (POPIA Compliance Gates), and Phase 11 (Section 11 in this document, Privacy &amp; POPIA Page), as specified in Table 2.2.</w:t>
      </w:r>
    </w:p>
    <w:p w14:paraId="57DF1F9C" w14:textId="77777777" w:rsidR="00507BEE" w:rsidRDefault="00000000">
      <w:pPr>
        <w:jc w:val="both"/>
      </w:pPr>
      <w:r>
        <w:rPr>
          <w:rFonts w:eastAsia="Calibri"/>
        </w:rPr>
        <w:t>End of Section 5. Proceed to Section 6 (Phase 4 — Port-Isolated Bun Microservices)?</w:t>
      </w:r>
    </w:p>
    <w:p w14:paraId="25CC775E" w14:textId="77777777" w:rsidR="00507BEE" w:rsidRDefault="00000000">
      <w:pPr>
        <w:pStyle w:val="Heading1"/>
        <w:spacing w:before="360" w:after="240"/>
      </w:pPr>
      <w:r>
        <w:rPr>
          <w:rFonts w:ascii="Calibri" w:eastAsia="Calibri" w:hAnsi="Calibri"/>
          <w:color w:val="064E3B"/>
          <w:sz w:val="36"/>
        </w:rPr>
        <w:t>Section 6 — Phase 4: Port-Isolated Bun Microservices (API Layer)</w:t>
      </w:r>
    </w:p>
    <w:p w14:paraId="300C26DE" w14:textId="77777777" w:rsidR="00507BEE" w:rsidRDefault="00000000">
      <w:pPr>
        <w:pStyle w:val="Heading2"/>
        <w:spacing w:before="280" w:after="160"/>
      </w:pPr>
      <w:r>
        <w:rPr>
          <w:rFonts w:ascii="Calibri" w:eastAsia="Calibri" w:hAnsi="Calibri"/>
          <w:color w:val="064E3B"/>
          <w:sz w:val="28"/>
        </w:rPr>
        <w:t>6.1 Microservice Decomposition Rationale</w:t>
      </w:r>
    </w:p>
    <w:p w14:paraId="5D3BE4B2" w14:textId="77777777" w:rsidR="00507BEE" w:rsidRDefault="00000000">
      <w:pPr>
        <w:jc w:val="both"/>
      </w:pPr>
      <w:r>
        <w:rPr>
          <w:rFonts w:eastAsia="Calibri"/>
        </w:rPr>
        <w:t xml:space="preserve">To optimize performance and isolate computational workloads, the JHB Curtain Cleaning platform decouples high-frequency partner-ledger processing and email-campaign automation into </w:t>
      </w:r>
      <w:r>
        <w:rPr>
          <w:rFonts w:eastAsia="Calibri"/>
          <w:b/>
        </w:rPr>
        <w:t>independent Bun services</w:t>
      </w:r>
      <w:r>
        <w:rPr>
          <w:rFonts w:eastAsia="Calibri"/>
        </w:rPr>
        <w:t xml:space="preserve"> running on dedicated ports. The Next.js application core (port 3000) remains responsible for page rendering, form capture, and AI route handlers; the Bun Partner Service (port 3001) owns the commission calculation ledger; and the Bun Email Service (port 3002) owns newsletter dispatch and lifecycle automation.</w:t>
      </w:r>
    </w:p>
    <w:p w14:paraId="5DC15688" w14:textId="77777777" w:rsidR="00507BEE" w:rsidRDefault="00000000">
      <w:pPr>
        <w:jc w:val="both"/>
      </w:pPr>
      <w:r>
        <w:rPr>
          <w:rFonts w:eastAsia="Calibri"/>
        </w:rPr>
        <w:t xml:space="preserve">The decomposition is driven by three engineering constraints. First, the commission calculation is a CPU-bound operation that, if executed in-process with the Next.js request handler, would inflate the response latency of lead-capture form submissions beyond the 200ms Core Web Vitals budget for INP. Second, the email campaign dispatch is an I/O-bound long-running operation that benefits from Bun's native TLS and DNS-resolver caching, which outperform Node's </w:t>
      </w:r>
      <w:r>
        <w:rPr>
          <w:rFonts w:ascii="Consolas" w:eastAsia="Consolas" w:hAnsi="Consolas"/>
          <w:color w:val="064E3B"/>
          <w:sz w:val="20"/>
        </w:rPr>
        <w:t>nodemailer</w:t>
      </w:r>
      <w:r>
        <w:rPr>
          <w:rFonts w:eastAsia="Calibri"/>
        </w:rPr>
        <w:t xml:space="preserve"> pipeline by approximately 3× on cold start. Third, isolating these services on separate ports allows independent horizontal scaling: if a partner-promotion spike increases commission-calculation load, only port 3001 needs to scale out, leaving the Next.js core and email service untouched.</w:t>
      </w:r>
    </w:p>
    <w:p w14:paraId="5D217F63" w14:textId="77777777" w:rsidR="00507BEE" w:rsidRDefault="00000000">
      <w:pPr>
        <w:pStyle w:val="Heading2"/>
        <w:spacing w:before="280" w:after="160"/>
      </w:pPr>
      <w:r>
        <w:rPr>
          <w:rFonts w:ascii="Calibri" w:eastAsia="Calibri" w:hAnsi="Calibri"/>
          <w:color w:val="064E3B"/>
          <w:sz w:val="28"/>
        </w:rPr>
        <w:t>6.2 Service Topology &amp; Caddy Routing</w:t>
      </w:r>
    </w:p>
    <w:p w14:paraId="6920ECF4" w14:textId="77777777" w:rsidR="00507BEE" w:rsidRDefault="00000000">
      <w:pPr>
        <w:jc w:val="both"/>
      </w:pPr>
      <w:r>
        <w:rPr>
          <w:rFonts w:eastAsia="Calibri"/>
        </w:rPr>
        <w:t xml:space="preserve">All three services sit behind a single </w:t>
      </w:r>
      <w:r>
        <w:rPr>
          <w:rFonts w:eastAsia="Calibri"/>
          <w:b/>
        </w:rPr>
        <w:t>Caddy reverse proxy</w:t>
      </w:r>
      <w:r>
        <w:rPr>
          <w:rFonts w:eastAsia="Calibri"/>
        </w:rPr>
        <w:t xml:space="preserve"> that terminates TLS on port 443 and routes traffic based on hostname and path prefix. Caddy is selected over Nginx or Traefik because of its automatic HTTPS certificate provisioning via Let's Encrypt, its declarative Caddyfile syntax, and its native WebSocket upgrade support for the future chatbot gateway.</w:t>
      </w:r>
    </w:p>
    <w:p w14:paraId="2F2F2D60" w14:textId="77777777" w:rsidR="00507BEE" w:rsidRDefault="00000000">
      <w:pPr>
        <w:jc w:val="both"/>
      </w:pPr>
      <w:r>
        <w:rPr>
          <w:rFonts w:eastAsia="Calibri"/>
          <w:b/>
        </w:rPr>
        <w:t>Table 6.1 — Caddy Reverse-Proxy Routing Rules</w:t>
      </w:r>
    </w:p>
    <w:tbl>
      <w:tblPr>
        <w:tblStyle w:val="TableGrid"/>
        <w:tblW w:w="0" w:type="auto"/>
        <w:jc w:val="center"/>
        <w:tblLook w:val="04A0" w:firstRow="1" w:lastRow="0" w:firstColumn="1" w:lastColumn="0" w:noHBand="0" w:noVBand="1"/>
      </w:tblPr>
      <w:tblGrid>
        <w:gridCol w:w="3977"/>
        <w:gridCol w:w="1986"/>
        <w:gridCol w:w="1859"/>
        <w:gridCol w:w="2032"/>
      </w:tblGrid>
      <w:tr w:rsidR="00507BEE" w14:paraId="139EF445" w14:textId="77777777">
        <w:trPr>
          <w:cantSplit/>
          <w:tblHeader/>
          <w:jc w:val="center"/>
        </w:trPr>
        <w:tc>
          <w:tcPr>
            <w:tcW w:w="2409" w:type="dxa"/>
            <w:shd w:val="clear" w:color="auto" w:fill="F2F2F2"/>
          </w:tcPr>
          <w:p w14:paraId="3FEC8275" w14:textId="77777777" w:rsidR="00507BEE" w:rsidRDefault="00000000">
            <w:pPr>
              <w:spacing w:before="40" w:after="40"/>
            </w:pPr>
            <w:r>
              <w:rPr>
                <w:rFonts w:eastAsia="Calibri"/>
                <w:b/>
                <w:sz w:val="20"/>
              </w:rPr>
              <w:t>Inbound Route</w:t>
            </w:r>
          </w:p>
        </w:tc>
        <w:tc>
          <w:tcPr>
            <w:tcW w:w="2409" w:type="dxa"/>
            <w:shd w:val="clear" w:color="auto" w:fill="F2F2F2"/>
          </w:tcPr>
          <w:p w14:paraId="6F55A063" w14:textId="77777777" w:rsidR="00507BEE" w:rsidRDefault="00000000">
            <w:pPr>
              <w:spacing w:before="40" w:after="40"/>
            </w:pPr>
            <w:r>
              <w:rPr>
                <w:rFonts w:eastAsia="Calibri"/>
                <w:b/>
                <w:sz w:val="20"/>
              </w:rPr>
              <w:t>Upstream Service</w:t>
            </w:r>
          </w:p>
        </w:tc>
        <w:tc>
          <w:tcPr>
            <w:tcW w:w="2409" w:type="dxa"/>
            <w:shd w:val="clear" w:color="auto" w:fill="F2F2F2"/>
          </w:tcPr>
          <w:p w14:paraId="42F6E6A8" w14:textId="77777777" w:rsidR="00507BEE" w:rsidRDefault="00000000">
            <w:pPr>
              <w:spacing w:before="40" w:after="40"/>
            </w:pPr>
            <w:r>
              <w:rPr>
                <w:rFonts w:eastAsia="Calibri"/>
                <w:b/>
                <w:sz w:val="20"/>
              </w:rPr>
              <w:t>Port</w:t>
            </w:r>
          </w:p>
        </w:tc>
        <w:tc>
          <w:tcPr>
            <w:tcW w:w="2409" w:type="dxa"/>
            <w:shd w:val="clear" w:color="auto" w:fill="F2F2F2"/>
          </w:tcPr>
          <w:p w14:paraId="14FB9C11" w14:textId="77777777" w:rsidR="00507BEE" w:rsidRDefault="00000000">
            <w:pPr>
              <w:spacing w:before="40" w:after="40"/>
            </w:pPr>
            <w:r>
              <w:rPr>
                <w:rFonts w:eastAsia="Calibri"/>
                <w:b/>
                <w:sz w:val="20"/>
              </w:rPr>
              <w:t>Routing Rule</w:t>
            </w:r>
          </w:p>
        </w:tc>
      </w:tr>
      <w:tr w:rsidR="00507BEE" w14:paraId="54FCD0DA" w14:textId="77777777">
        <w:trPr>
          <w:cantSplit/>
          <w:jc w:val="center"/>
        </w:trPr>
        <w:tc>
          <w:tcPr>
            <w:tcW w:w="2409" w:type="dxa"/>
          </w:tcPr>
          <w:p w14:paraId="540DC877" w14:textId="77777777" w:rsidR="00507BEE" w:rsidRDefault="00000000">
            <w:pPr>
              <w:spacing w:before="40" w:after="40"/>
            </w:pPr>
            <w:r>
              <w:rPr>
                <w:rFonts w:ascii="Consolas" w:eastAsia="Consolas" w:hAnsi="Consolas"/>
                <w:color w:val="064E3B"/>
                <w:sz w:val="18"/>
              </w:rPr>
              <w:t>jhbcurtaincleaning.co.za/*</w:t>
            </w:r>
          </w:p>
        </w:tc>
        <w:tc>
          <w:tcPr>
            <w:tcW w:w="2409" w:type="dxa"/>
          </w:tcPr>
          <w:p w14:paraId="2FD06F6C" w14:textId="77777777" w:rsidR="00507BEE" w:rsidRDefault="00000000">
            <w:pPr>
              <w:spacing w:before="40" w:after="40"/>
            </w:pPr>
            <w:r>
              <w:rPr>
                <w:rFonts w:eastAsia="Calibri"/>
                <w:sz w:val="20"/>
              </w:rPr>
              <w:t>Next.js App Core</w:t>
            </w:r>
          </w:p>
        </w:tc>
        <w:tc>
          <w:tcPr>
            <w:tcW w:w="2409" w:type="dxa"/>
          </w:tcPr>
          <w:p w14:paraId="6A4F552E" w14:textId="77777777" w:rsidR="00507BEE" w:rsidRDefault="00000000">
            <w:pPr>
              <w:spacing w:before="40" w:after="40"/>
            </w:pPr>
            <w:r>
              <w:rPr>
                <w:rFonts w:eastAsia="Calibri"/>
                <w:sz w:val="20"/>
              </w:rPr>
              <w:t>3000</w:t>
            </w:r>
          </w:p>
        </w:tc>
        <w:tc>
          <w:tcPr>
            <w:tcW w:w="2409" w:type="dxa"/>
          </w:tcPr>
          <w:p w14:paraId="0083A27A" w14:textId="77777777" w:rsidR="00507BEE" w:rsidRDefault="00000000">
            <w:pPr>
              <w:spacing w:before="40" w:after="40"/>
            </w:pPr>
            <w:r>
              <w:rPr>
                <w:rFonts w:eastAsia="Calibri"/>
                <w:sz w:val="20"/>
              </w:rPr>
              <w:t>Default fallback; all marketing and content routes</w:t>
            </w:r>
          </w:p>
        </w:tc>
      </w:tr>
      <w:tr w:rsidR="00507BEE" w14:paraId="26C8DA70" w14:textId="77777777">
        <w:trPr>
          <w:cantSplit/>
          <w:jc w:val="center"/>
        </w:trPr>
        <w:tc>
          <w:tcPr>
            <w:tcW w:w="2409" w:type="dxa"/>
          </w:tcPr>
          <w:p w14:paraId="01E50D52" w14:textId="77777777" w:rsidR="00507BEE" w:rsidRDefault="00000000">
            <w:pPr>
              <w:spacing w:before="40" w:after="40"/>
            </w:pPr>
            <w:r>
              <w:rPr>
                <w:rFonts w:ascii="Consolas" w:eastAsia="Consolas" w:hAnsi="Consolas"/>
                <w:color w:val="064E3B"/>
                <w:sz w:val="18"/>
              </w:rPr>
              <w:t>jhbcurtaincleaning.co.za/api/partner/*</w:t>
            </w:r>
          </w:p>
        </w:tc>
        <w:tc>
          <w:tcPr>
            <w:tcW w:w="2409" w:type="dxa"/>
          </w:tcPr>
          <w:p w14:paraId="4B3CC4BA" w14:textId="77777777" w:rsidR="00507BEE" w:rsidRDefault="00000000">
            <w:pPr>
              <w:spacing w:before="40" w:after="40"/>
            </w:pPr>
            <w:r>
              <w:rPr>
                <w:rFonts w:eastAsia="Calibri"/>
                <w:sz w:val="20"/>
              </w:rPr>
              <w:t>Bun Partner Service</w:t>
            </w:r>
          </w:p>
        </w:tc>
        <w:tc>
          <w:tcPr>
            <w:tcW w:w="2409" w:type="dxa"/>
          </w:tcPr>
          <w:p w14:paraId="7553E76A" w14:textId="77777777" w:rsidR="00507BEE" w:rsidRDefault="00000000">
            <w:pPr>
              <w:spacing w:before="40" w:after="40"/>
            </w:pPr>
            <w:r>
              <w:rPr>
                <w:rFonts w:eastAsia="Calibri"/>
                <w:sz w:val="20"/>
              </w:rPr>
              <w:t>3001</w:t>
            </w:r>
          </w:p>
        </w:tc>
        <w:tc>
          <w:tcPr>
            <w:tcW w:w="2409" w:type="dxa"/>
          </w:tcPr>
          <w:p w14:paraId="2EE1C82B" w14:textId="77777777" w:rsidR="00507BEE" w:rsidRDefault="00000000">
            <w:pPr>
              <w:spacing w:before="40" w:after="40"/>
            </w:pPr>
            <w:r>
              <w:rPr>
                <w:rFonts w:eastAsia="Calibri"/>
                <w:sz w:val="20"/>
              </w:rPr>
              <w:t>Path-prefix override for commission endpoints</w:t>
            </w:r>
          </w:p>
        </w:tc>
      </w:tr>
      <w:tr w:rsidR="00507BEE" w14:paraId="566B2ECB" w14:textId="77777777">
        <w:trPr>
          <w:cantSplit/>
          <w:jc w:val="center"/>
        </w:trPr>
        <w:tc>
          <w:tcPr>
            <w:tcW w:w="2409" w:type="dxa"/>
          </w:tcPr>
          <w:p w14:paraId="0270B2BD" w14:textId="77777777" w:rsidR="00507BEE" w:rsidRDefault="00000000">
            <w:pPr>
              <w:spacing w:before="40" w:after="40"/>
            </w:pPr>
            <w:r>
              <w:rPr>
                <w:rFonts w:ascii="Consolas" w:eastAsia="Consolas" w:hAnsi="Consolas"/>
                <w:color w:val="064E3B"/>
                <w:sz w:val="18"/>
              </w:rPr>
              <w:t>jhbcurtaincleaning.co.za/api/email/*</w:t>
            </w:r>
          </w:p>
        </w:tc>
        <w:tc>
          <w:tcPr>
            <w:tcW w:w="2409" w:type="dxa"/>
          </w:tcPr>
          <w:p w14:paraId="3885AB0B" w14:textId="77777777" w:rsidR="00507BEE" w:rsidRDefault="00000000">
            <w:pPr>
              <w:spacing w:before="40" w:after="40"/>
            </w:pPr>
            <w:r>
              <w:rPr>
                <w:rFonts w:eastAsia="Calibri"/>
                <w:sz w:val="20"/>
              </w:rPr>
              <w:t>Bun Email Service</w:t>
            </w:r>
          </w:p>
        </w:tc>
        <w:tc>
          <w:tcPr>
            <w:tcW w:w="2409" w:type="dxa"/>
          </w:tcPr>
          <w:p w14:paraId="7AFF892E" w14:textId="77777777" w:rsidR="00507BEE" w:rsidRDefault="00000000">
            <w:pPr>
              <w:spacing w:before="40" w:after="40"/>
            </w:pPr>
            <w:r>
              <w:rPr>
                <w:rFonts w:eastAsia="Calibri"/>
                <w:sz w:val="20"/>
              </w:rPr>
              <w:t>3002</w:t>
            </w:r>
          </w:p>
        </w:tc>
        <w:tc>
          <w:tcPr>
            <w:tcW w:w="2409" w:type="dxa"/>
          </w:tcPr>
          <w:p w14:paraId="383EA5CB" w14:textId="77777777" w:rsidR="00507BEE" w:rsidRDefault="00000000">
            <w:pPr>
              <w:spacing w:before="40" w:after="40"/>
            </w:pPr>
            <w:r>
              <w:rPr>
                <w:rFonts w:eastAsia="Calibri"/>
                <w:sz w:val="20"/>
              </w:rPr>
              <w:t>Path-prefix override for newsletter automation</w:t>
            </w:r>
          </w:p>
        </w:tc>
      </w:tr>
      <w:tr w:rsidR="00507BEE" w14:paraId="611C77AD" w14:textId="77777777">
        <w:trPr>
          <w:cantSplit/>
          <w:jc w:val="center"/>
        </w:trPr>
        <w:tc>
          <w:tcPr>
            <w:tcW w:w="2409" w:type="dxa"/>
          </w:tcPr>
          <w:p w14:paraId="68EEF79D" w14:textId="77777777" w:rsidR="00507BEE" w:rsidRDefault="00000000">
            <w:pPr>
              <w:spacing w:before="40" w:after="40"/>
            </w:pPr>
            <w:r>
              <w:rPr>
                <w:rFonts w:ascii="Consolas" w:eastAsia="Consolas" w:hAnsi="Consolas"/>
                <w:color w:val="064E3B"/>
                <w:sz w:val="18"/>
              </w:rPr>
              <w:t>jhbcurtaincleaning.co.za/health</w:t>
            </w:r>
          </w:p>
        </w:tc>
        <w:tc>
          <w:tcPr>
            <w:tcW w:w="2409" w:type="dxa"/>
          </w:tcPr>
          <w:p w14:paraId="329E2205" w14:textId="77777777" w:rsidR="00507BEE" w:rsidRDefault="00000000">
            <w:pPr>
              <w:spacing w:before="40" w:after="40"/>
            </w:pPr>
            <w:r>
              <w:rPr>
                <w:rFonts w:eastAsia="Calibri"/>
                <w:sz w:val="20"/>
              </w:rPr>
              <w:t>Next.js App Core</w:t>
            </w:r>
          </w:p>
        </w:tc>
        <w:tc>
          <w:tcPr>
            <w:tcW w:w="2409" w:type="dxa"/>
          </w:tcPr>
          <w:p w14:paraId="778BE770" w14:textId="77777777" w:rsidR="00507BEE" w:rsidRDefault="00000000">
            <w:pPr>
              <w:spacing w:before="40" w:after="40"/>
            </w:pPr>
            <w:r>
              <w:rPr>
                <w:rFonts w:eastAsia="Calibri"/>
                <w:sz w:val="20"/>
              </w:rPr>
              <w:t>3000</w:t>
            </w:r>
          </w:p>
        </w:tc>
        <w:tc>
          <w:tcPr>
            <w:tcW w:w="2409" w:type="dxa"/>
          </w:tcPr>
          <w:p w14:paraId="4D3ABAC8" w14:textId="77777777" w:rsidR="00507BEE" w:rsidRDefault="00000000">
            <w:pPr>
              <w:spacing w:before="40" w:after="40"/>
            </w:pPr>
            <w:r>
              <w:rPr>
                <w:rFonts w:eastAsia="Calibri"/>
                <w:sz w:val="20"/>
              </w:rPr>
              <w:t>Health-check endpoint; Caddy probes every 10s</w:t>
            </w:r>
          </w:p>
        </w:tc>
      </w:tr>
    </w:tbl>
    <w:p w14:paraId="1C280CB4" w14:textId="77777777" w:rsidR="00507BEE" w:rsidRDefault="00507BEE"/>
    <w:p w14:paraId="477C1B99" w14:textId="77777777" w:rsidR="00507BEE" w:rsidRDefault="00000000">
      <w:pPr>
        <w:jc w:val="both"/>
      </w:pPr>
      <w:r>
        <w:rPr>
          <w:rFonts w:eastAsia="Calibri"/>
        </w:rPr>
        <w:t xml:space="preserve">The Caddyfile must declare the upstream services with </w:t>
      </w:r>
      <w:r>
        <w:rPr>
          <w:rFonts w:ascii="Consolas" w:eastAsia="Consolas" w:hAnsi="Consolas"/>
          <w:color w:val="064E3B"/>
          <w:sz w:val="20"/>
        </w:rPr>
        <w:t>reverse_proxy</w:t>
      </w:r>
      <w:r>
        <w:rPr>
          <w:rFonts w:eastAsia="Calibri"/>
        </w:rPr>
        <w:t xml:space="preserve"> directives in the order shown above, because Caddy evaluates route matchers top-down and the more specific </w:t>
      </w:r>
      <w:r>
        <w:rPr>
          <w:rFonts w:ascii="Consolas" w:eastAsia="Consolas" w:hAnsi="Consolas"/>
          <w:color w:val="064E3B"/>
          <w:sz w:val="20"/>
        </w:rPr>
        <w:t>/api/partner/*</w:t>
      </w:r>
      <w:r>
        <w:rPr>
          <w:rFonts w:eastAsia="Calibri"/>
        </w:rPr>
        <w:t xml:space="preserve"> and </w:t>
      </w:r>
      <w:r>
        <w:rPr>
          <w:rFonts w:ascii="Consolas" w:eastAsia="Consolas" w:hAnsi="Consolas"/>
          <w:color w:val="064E3B"/>
          <w:sz w:val="20"/>
        </w:rPr>
        <w:t>/api/email/*</w:t>
      </w:r>
      <w:r>
        <w:rPr>
          <w:rFonts w:eastAsia="Calibri"/>
        </w:rPr>
        <w:t xml:space="preserve"> rules must precede the catch-all </w:t>
      </w:r>
      <w:r>
        <w:rPr>
          <w:rFonts w:ascii="Consolas" w:eastAsia="Consolas" w:hAnsi="Consolas"/>
          <w:color w:val="064E3B"/>
          <w:sz w:val="20"/>
        </w:rPr>
        <w:t>/*</w:t>
      </w:r>
      <w:r>
        <w:rPr>
          <w:rFonts w:eastAsia="Calibri"/>
        </w:rPr>
        <w:t xml:space="preserve"> rule. A misordered Caddyfile will silently route partner API calls to the Next.js process, where they will return 404 and break the affiliate dashboard.</w:t>
      </w:r>
    </w:p>
    <w:p w14:paraId="7F3B9DFC" w14:textId="77777777" w:rsidR="00507BEE" w:rsidRDefault="00000000">
      <w:pPr>
        <w:pStyle w:val="Heading2"/>
        <w:spacing w:before="280" w:after="160"/>
      </w:pPr>
      <w:r>
        <w:rPr>
          <w:rFonts w:ascii="Calibri" w:eastAsia="Calibri" w:hAnsi="Calibri"/>
          <w:color w:val="064E3B"/>
          <w:sz w:val="28"/>
        </w:rPr>
        <w:t>6.3 Commission Ledger Formula</w:t>
      </w:r>
    </w:p>
    <w:p w14:paraId="2D28D1D9" w14:textId="77777777" w:rsidR="00507BEE" w:rsidRDefault="00000000">
      <w:pPr>
        <w:jc w:val="both"/>
      </w:pPr>
      <w:r>
        <w:rPr>
          <w:rFonts w:eastAsia="Calibri"/>
        </w:rPr>
        <w:t xml:space="preserve">The commission ledger uses a standardized formula to calculate dynamic partner referral payouts. The formula is intentionally simple — the product of the pre-tax invoice value and the partner's commission rate — because complexity in commission calculation is the leading cause of partner disputes. The rate is stored as a percentage (0–100) on the </w:t>
      </w:r>
      <w:r>
        <w:rPr>
          <w:rFonts w:ascii="Consolas" w:eastAsia="Consolas" w:hAnsi="Consolas"/>
          <w:color w:val="064E3B"/>
          <w:sz w:val="20"/>
        </w:rPr>
        <w:t>Partner.commissionRate</w:t>
      </w:r>
      <w:r>
        <w:rPr>
          <w:rFonts w:eastAsia="Calibri"/>
        </w:rPr>
        <w:t xml:space="preserve"> field; the formula divides by 100 to convert to a multiplier before applying it to the invoice value.</w:t>
      </w:r>
    </w:p>
    <w:p w14:paraId="12072AB5" w14:textId="77777777" w:rsidR="00507BEE" w:rsidRDefault="00000000">
      <w:pPr>
        <w:jc w:val="both"/>
      </w:pPr>
      <w:r>
        <w:rPr>
          <w:rFonts w:eastAsia="Calibri"/>
          <w:b/>
        </w:rPr>
        <w:t>Formula 6.1 — Commission Calculation</w:t>
      </w:r>
    </w:p>
    <w:p w14:paraId="37FE100F"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CommissionDue = InvoiceValue × (Partner.commissionRate / 100)</w:t>
      </w:r>
    </w:p>
    <w:p w14:paraId="28BAF308" w14:textId="77777777" w:rsidR="00507BEE" w:rsidRDefault="00000000">
      <w:pPr>
        <w:jc w:val="both"/>
      </w:pPr>
      <w:r>
        <w:rPr>
          <w:rFonts w:eastAsia="Calibri"/>
        </w:rPr>
        <w:t>Where:</w:t>
      </w:r>
    </w:p>
    <w:p w14:paraId="270A3CBE" w14:textId="77777777" w:rsidR="00507BEE" w:rsidRDefault="00000000">
      <w:pPr>
        <w:pStyle w:val="ListBullet"/>
        <w:spacing w:after="80"/>
      </w:pPr>
      <w:r>
        <w:rPr>
          <w:rFonts w:ascii="Consolas" w:eastAsia="Consolas" w:hAnsi="Consolas"/>
          <w:color w:val="064E3B"/>
          <w:sz w:val="20"/>
        </w:rPr>
        <w:t>CommissionDue</w:t>
      </w:r>
      <w:r>
        <w:rPr>
          <w:rFonts w:eastAsia="Calibri"/>
        </w:rPr>
        <w:t xml:space="preserve"> is the computed commission payable to the partner, stored on </w:t>
      </w:r>
      <w:r>
        <w:rPr>
          <w:rFonts w:ascii="Consolas" w:eastAsia="Consolas" w:hAnsi="Consolas"/>
          <w:color w:val="064E3B"/>
          <w:sz w:val="20"/>
        </w:rPr>
        <w:t>Lead.commissionDue</w:t>
      </w:r>
      <w:r>
        <w:rPr>
          <w:rFonts w:eastAsia="Calibri"/>
        </w:rPr>
        <w:t>.</w:t>
      </w:r>
    </w:p>
    <w:p w14:paraId="4EC91FC3" w14:textId="77777777" w:rsidR="00507BEE" w:rsidRDefault="00000000">
      <w:pPr>
        <w:pStyle w:val="ListBullet"/>
        <w:spacing w:after="80"/>
      </w:pPr>
      <w:r>
        <w:rPr>
          <w:rFonts w:ascii="Consolas" w:eastAsia="Consolas" w:hAnsi="Consolas"/>
          <w:color w:val="064E3B"/>
          <w:sz w:val="20"/>
        </w:rPr>
        <w:t>InvoiceValue</w:t>
      </w:r>
      <w:r>
        <w:rPr>
          <w:rFonts w:eastAsia="Calibri"/>
        </w:rPr>
        <w:t xml:space="preserve"> is the pre-tax sales invoice value, stored on </w:t>
      </w:r>
      <w:r>
        <w:rPr>
          <w:rFonts w:ascii="Consolas" w:eastAsia="Consolas" w:hAnsi="Consolas"/>
          <w:color w:val="064E3B"/>
          <w:sz w:val="20"/>
        </w:rPr>
        <w:t>Lead.invoiceValue</w:t>
      </w:r>
      <w:r>
        <w:rPr>
          <w:rFonts w:eastAsia="Calibri"/>
        </w:rPr>
        <w:t>.</w:t>
      </w:r>
    </w:p>
    <w:p w14:paraId="14D45468" w14:textId="77777777" w:rsidR="00507BEE" w:rsidRDefault="00000000">
      <w:pPr>
        <w:pStyle w:val="ListBullet"/>
        <w:spacing w:after="80"/>
      </w:pPr>
      <w:r>
        <w:rPr>
          <w:rFonts w:ascii="Consolas" w:eastAsia="Consolas" w:hAnsi="Consolas"/>
          <w:color w:val="064E3B"/>
          <w:sz w:val="20"/>
        </w:rPr>
        <w:t>Partner.commissionRate</w:t>
      </w:r>
      <w:r>
        <w:rPr>
          <w:rFonts w:eastAsia="Calibri"/>
        </w:rPr>
        <w:t xml:space="preserve"> is the designated percentage rate, stored on </w:t>
      </w:r>
      <w:r>
        <w:rPr>
          <w:rFonts w:ascii="Consolas" w:eastAsia="Consolas" w:hAnsi="Consolas"/>
          <w:color w:val="064E3B"/>
          <w:sz w:val="20"/>
        </w:rPr>
        <w:t>Partner.commissionRate</w:t>
      </w:r>
      <w:r>
        <w:rPr>
          <w:rFonts w:eastAsia="Calibri"/>
        </w:rPr>
        <w:t xml:space="preserve"> (default 10.00).</w:t>
      </w:r>
    </w:p>
    <w:p w14:paraId="30B6E815" w14:textId="77777777" w:rsidR="00507BEE" w:rsidRDefault="00000000">
      <w:pPr>
        <w:jc w:val="both"/>
      </w:pPr>
      <w:r>
        <w:rPr>
          <w:rFonts w:eastAsia="Calibri"/>
        </w:rPr>
        <w:t xml:space="preserve">The formula is executed by the Partner Engine service when a Lead transitions from </w:t>
      </w:r>
      <w:r>
        <w:rPr>
          <w:rFonts w:ascii="Consolas" w:eastAsia="Consolas" w:hAnsi="Consolas"/>
          <w:color w:val="064E3B"/>
          <w:sz w:val="20"/>
        </w:rPr>
        <w:t>CAPTURED</w:t>
      </w:r>
      <w:r>
        <w:rPr>
          <w:rFonts w:eastAsia="Calibri"/>
        </w:rPr>
        <w:t xml:space="preserve"> to </w:t>
      </w:r>
      <w:r>
        <w:rPr>
          <w:rFonts w:ascii="Consolas" w:eastAsia="Consolas" w:hAnsi="Consolas"/>
          <w:color w:val="064E3B"/>
          <w:sz w:val="20"/>
        </w:rPr>
        <w:t>COMMISSION_PENDING</w:t>
      </w:r>
      <w:r>
        <w:rPr>
          <w:rFonts w:eastAsia="Calibri"/>
        </w:rPr>
        <w:t xml:space="preserve">. The result is persisted to </w:t>
      </w:r>
      <w:r>
        <w:rPr>
          <w:rFonts w:ascii="Consolas" w:eastAsia="Consolas" w:hAnsi="Consolas"/>
          <w:color w:val="064E3B"/>
          <w:sz w:val="20"/>
        </w:rPr>
        <w:t>Lead.commissionDue</w:t>
      </w:r>
      <w:r>
        <w:rPr>
          <w:rFonts w:eastAsia="Calibri"/>
        </w:rPr>
        <w:t xml:space="preserve"> as a </w:t>
      </w:r>
      <w:r>
        <w:rPr>
          <w:rFonts w:ascii="Consolas" w:eastAsia="Consolas" w:hAnsi="Consolas"/>
          <w:color w:val="064E3B"/>
          <w:sz w:val="20"/>
        </w:rPr>
        <w:t>Decimal(10,2)</w:t>
      </w:r>
      <w:r>
        <w:rPr>
          <w:rFonts w:eastAsia="Calibri"/>
        </w:rPr>
        <w:t xml:space="preserve"> to preserve currency precision. Floating-point arithmetic is prohibited for currency operations; the Partner Engine uses </w:t>
      </w:r>
      <w:r>
        <w:rPr>
          <w:rFonts w:ascii="Consolas" w:eastAsia="Consolas" w:hAnsi="Consolas"/>
          <w:color w:val="064E3B"/>
          <w:sz w:val="20"/>
        </w:rPr>
        <w:t>parseFloat</w:t>
      </w:r>
      <w:r>
        <w:rPr>
          <w:rFonts w:eastAsia="Calibri"/>
        </w:rPr>
        <w:t xml:space="preserve"> only for the rate division and </w:t>
      </w:r>
      <w:r>
        <w:rPr>
          <w:rFonts w:ascii="Consolas" w:eastAsia="Consolas" w:hAnsi="Consolas"/>
          <w:color w:val="064E3B"/>
          <w:sz w:val="20"/>
        </w:rPr>
        <w:t>Decimal</w:t>
      </w:r>
      <w:r>
        <w:rPr>
          <w:rFonts w:eastAsia="Calibri"/>
        </w:rPr>
        <w:t xml:space="preserve"> arithmetic for the multiplication and storage.</w:t>
      </w:r>
    </w:p>
    <w:p w14:paraId="73F24059" w14:textId="77777777" w:rsidR="00507BEE" w:rsidRDefault="00000000">
      <w:pPr>
        <w:pStyle w:val="Heading2"/>
        <w:spacing w:before="280" w:after="160"/>
      </w:pPr>
      <w:r>
        <w:rPr>
          <w:rFonts w:ascii="Calibri" w:eastAsia="Calibri" w:hAnsi="Calibri"/>
          <w:color w:val="064E3B"/>
          <w:sz w:val="28"/>
        </w:rPr>
        <w:t>6.4 Partner Engine Service Implementation</w:t>
      </w:r>
    </w:p>
    <w:p w14:paraId="2F9B848E" w14:textId="77777777" w:rsidR="00507BEE" w:rsidRDefault="00000000">
      <w:pPr>
        <w:jc w:val="both"/>
      </w:pPr>
      <w:r>
        <w:rPr>
          <w:rFonts w:eastAsia="Calibri"/>
        </w:rPr>
        <w:t xml:space="preserve">The Partner Engine is a Bun-native HTTP service that exposes a single </w:t>
      </w:r>
      <w:r>
        <w:rPr>
          <w:rFonts w:ascii="Consolas" w:eastAsia="Consolas" w:hAnsi="Consolas"/>
          <w:color w:val="064E3B"/>
          <w:sz w:val="20"/>
        </w:rPr>
        <w:t>POST /api/partner/calculate</w:t>
      </w:r>
      <w:r>
        <w:rPr>
          <w:rFonts w:eastAsia="Calibri"/>
        </w:rPr>
        <w:t xml:space="preserve"> endpoint. The endpoint accepts a JSON payload containing </w:t>
      </w:r>
      <w:r>
        <w:rPr>
          <w:rFonts w:ascii="Consolas" w:eastAsia="Consolas" w:hAnsi="Consolas"/>
          <w:color w:val="064E3B"/>
          <w:sz w:val="20"/>
        </w:rPr>
        <w:t>leadId</w:t>
      </w:r>
      <w:r>
        <w:rPr>
          <w:rFonts w:eastAsia="Calibri"/>
        </w:rPr>
        <w:t xml:space="preserve"> and </w:t>
      </w:r>
      <w:r>
        <w:rPr>
          <w:rFonts w:ascii="Consolas" w:eastAsia="Consolas" w:hAnsi="Consolas"/>
          <w:color w:val="064E3B"/>
          <w:sz w:val="20"/>
        </w:rPr>
        <w:t>invoiceValue</w:t>
      </w:r>
      <w:r>
        <w:rPr>
          <w:rFonts w:eastAsia="Calibri"/>
        </w:rPr>
        <w:t xml:space="preserve">, validates that the Lead is associated with a Partner, applies Formula 6.1, and persists the result with the Lead's status transitioned to </w:t>
      </w:r>
      <w:r>
        <w:rPr>
          <w:rFonts w:ascii="Consolas" w:eastAsia="Consolas" w:hAnsi="Consolas"/>
          <w:color w:val="064E3B"/>
          <w:sz w:val="20"/>
        </w:rPr>
        <w:t>COMMISSION_PENDING</w:t>
      </w:r>
      <w:r>
        <w:rPr>
          <w:rFonts w:eastAsia="Calibri"/>
        </w:rPr>
        <w:t>.</w:t>
      </w:r>
    </w:p>
    <w:p w14:paraId="7C38F68D" w14:textId="77777777" w:rsidR="00507BEE" w:rsidRDefault="00000000">
      <w:pPr>
        <w:jc w:val="both"/>
      </w:pPr>
      <w:r>
        <w:rPr>
          <w:rFonts w:eastAsia="Calibri"/>
          <w:b/>
        </w:rPr>
        <w:t>Listing 6.1 — Partner Engine Service (`services/partner-engine/index.ts`)</w:t>
      </w:r>
    </w:p>
    <w:p w14:paraId="30577D8E" w14:textId="77777777" w:rsidR="00507BEE" w:rsidRDefault="00000000">
      <w:pPr>
        <w:spacing w:before="160" w:after="0"/>
      </w:pPr>
      <w:r>
        <w:rPr>
          <w:rFonts w:ascii="Consolas" w:eastAsia="Consolas" w:hAnsi="Consolas"/>
          <w:b/>
          <w:color w:val="A87D43"/>
          <w:sz w:val="18"/>
        </w:rPr>
        <w:t>TYPESCRIPT</w:t>
      </w:r>
    </w:p>
    <w:p w14:paraId="27786DA8"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services/partner-engine/index.ts</w:t>
      </w:r>
      <w:r>
        <w:rPr>
          <w:rFonts w:ascii="Consolas" w:eastAsia="Consolas" w:hAnsi="Consolas"/>
          <w:color w:val="1F2937"/>
          <w:sz w:val="19"/>
        </w:rPr>
        <w:br/>
        <w:t>import { PrismaClient } from '@prisma/client';</w:t>
      </w:r>
      <w:r>
        <w:rPr>
          <w:rFonts w:ascii="Consolas" w:eastAsia="Consolas" w:hAnsi="Consolas"/>
          <w:color w:val="1F2937"/>
          <w:sz w:val="19"/>
        </w:rPr>
        <w:br/>
      </w:r>
      <w:r>
        <w:rPr>
          <w:rFonts w:ascii="Consolas" w:eastAsia="Consolas" w:hAnsi="Consolas"/>
          <w:color w:val="1F2937"/>
          <w:sz w:val="19"/>
        </w:rPr>
        <w:br/>
        <w:t>const prisma = new PrismaClient();</w:t>
      </w:r>
      <w:r>
        <w:rPr>
          <w:rFonts w:ascii="Consolas" w:eastAsia="Consolas" w:hAnsi="Consolas"/>
          <w:color w:val="1F2937"/>
          <w:sz w:val="19"/>
        </w:rPr>
        <w:br/>
        <w:t>const PORT = 3001;</w:t>
      </w:r>
      <w:r>
        <w:rPr>
          <w:rFonts w:ascii="Consolas" w:eastAsia="Consolas" w:hAnsi="Consolas"/>
          <w:color w:val="1F2937"/>
          <w:sz w:val="19"/>
        </w:rPr>
        <w:br/>
      </w:r>
      <w:r>
        <w:rPr>
          <w:rFonts w:ascii="Consolas" w:eastAsia="Consolas" w:hAnsi="Consolas"/>
          <w:color w:val="1F2937"/>
          <w:sz w:val="19"/>
        </w:rPr>
        <w:br/>
        <w:t>const server = Bun.serve({</w:t>
      </w:r>
      <w:r>
        <w:rPr>
          <w:rFonts w:ascii="Consolas" w:eastAsia="Consolas" w:hAnsi="Consolas"/>
          <w:color w:val="1F2937"/>
          <w:sz w:val="19"/>
        </w:rPr>
        <w:br/>
        <w:t xml:space="preserve">  port: PORT,</w:t>
      </w:r>
      <w:r>
        <w:rPr>
          <w:rFonts w:ascii="Consolas" w:eastAsia="Consolas" w:hAnsi="Consolas"/>
          <w:color w:val="1F2937"/>
          <w:sz w:val="19"/>
        </w:rPr>
        <w:br/>
        <w:t xml:space="preserve">  async fetch(req) {</w:t>
      </w:r>
      <w:r>
        <w:rPr>
          <w:rFonts w:ascii="Consolas" w:eastAsia="Consolas" w:hAnsi="Consolas"/>
          <w:color w:val="1F2937"/>
          <w:sz w:val="19"/>
        </w:rPr>
        <w:br/>
        <w:t xml:space="preserve">    const url = new URL(req.url);</w:t>
      </w:r>
      <w:r>
        <w:rPr>
          <w:rFonts w:ascii="Consolas" w:eastAsia="Consolas" w:hAnsi="Consolas"/>
          <w:color w:val="1F2937"/>
          <w:sz w:val="19"/>
        </w:rPr>
        <w:br/>
        <w:t xml:space="preserve">    if (req.method === 'POST' &amp;&amp; url.pathname === '/api/partner/calculate') {</w:t>
      </w:r>
      <w:r>
        <w:rPr>
          <w:rFonts w:ascii="Consolas" w:eastAsia="Consolas" w:hAnsi="Consolas"/>
          <w:color w:val="1F2937"/>
          <w:sz w:val="19"/>
        </w:rPr>
        <w:br/>
        <w:t xml:space="preserve">      const { leadId, invoiceValue } = await req.json();</w:t>
      </w:r>
      <w:r>
        <w:rPr>
          <w:rFonts w:ascii="Consolas" w:eastAsia="Consolas" w:hAnsi="Consolas"/>
          <w:color w:val="1F2937"/>
          <w:sz w:val="19"/>
        </w:rPr>
        <w:br/>
        <w:t xml:space="preserve">      const lead = await prisma.lead.findUnique({</w:t>
      </w:r>
      <w:r>
        <w:rPr>
          <w:rFonts w:ascii="Consolas" w:eastAsia="Consolas" w:hAnsi="Consolas"/>
          <w:color w:val="1F2937"/>
          <w:sz w:val="19"/>
        </w:rPr>
        <w:br/>
        <w:t xml:space="preserve">        where: { id: leadId },</w:t>
      </w:r>
      <w:r>
        <w:rPr>
          <w:rFonts w:ascii="Consolas" w:eastAsia="Consolas" w:hAnsi="Consolas"/>
          <w:color w:val="1F2937"/>
          <w:sz w:val="19"/>
        </w:rPr>
        <w:br/>
        <w:t xml:space="preserve">        include: { partner: true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if (!lead || !lead.partner) {</w:t>
      </w:r>
      <w:r>
        <w:rPr>
          <w:rFonts w:ascii="Consolas" w:eastAsia="Consolas" w:hAnsi="Consolas"/>
          <w:color w:val="1F2937"/>
          <w:sz w:val="19"/>
        </w:rPr>
        <w:br/>
        <w:t xml:space="preserve">        return new Response(</w:t>
      </w:r>
      <w:r>
        <w:rPr>
          <w:rFonts w:ascii="Consolas" w:eastAsia="Consolas" w:hAnsi="Consolas"/>
          <w:color w:val="1F2937"/>
          <w:sz w:val="19"/>
        </w:rPr>
        <w:br/>
        <w:t xml:space="preserve">          JSON.stringify({ error: 'Referral tracking invalid' }),</w:t>
      </w:r>
      <w:r>
        <w:rPr>
          <w:rFonts w:ascii="Consolas" w:eastAsia="Consolas" w:hAnsi="Consolas"/>
          <w:color w:val="1F2937"/>
          <w:sz w:val="19"/>
        </w:rPr>
        <w:br/>
        <w:t xml:space="preserve">          { status: 404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 POPIA hard gate: refuse to process leads without explicit consent</w:t>
      </w:r>
      <w:r>
        <w:rPr>
          <w:rFonts w:ascii="Consolas" w:eastAsia="Consolas" w:hAnsi="Consolas"/>
          <w:color w:val="1F2937"/>
          <w:sz w:val="19"/>
        </w:rPr>
        <w:br/>
        <w:t xml:space="preserve">      if (!lead.popiaConsent || !lead.consentTime) {</w:t>
      </w:r>
      <w:r>
        <w:rPr>
          <w:rFonts w:ascii="Consolas" w:eastAsia="Consolas" w:hAnsi="Consolas"/>
          <w:color w:val="1F2937"/>
          <w:sz w:val="19"/>
        </w:rPr>
        <w:br/>
        <w:t xml:space="preserve">        return new Response(</w:t>
      </w:r>
      <w:r>
        <w:rPr>
          <w:rFonts w:ascii="Consolas" w:eastAsia="Consolas" w:hAnsi="Consolas"/>
          <w:color w:val="1F2937"/>
          <w:sz w:val="19"/>
        </w:rPr>
        <w:br/>
        <w:t xml:space="preserve">          JSON.stringify({ error: 'POPIA consent required before processing' }),</w:t>
      </w:r>
      <w:r>
        <w:rPr>
          <w:rFonts w:ascii="Consolas" w:eastAsia="Consolas" w:hAnsi="Consolas"/>
          <w:color w:val="1F2937"/>
          <w:sz w:val="19"/>
        </w:rPr>
        <w:br/>
        <w:t xml:space="preserve">          { status: 403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const rate = lead.partner.commissionRate / 100;</w:t>
      </w:r>
      <w:r>
        <w:rPr>
          <w:rFonts w:ascii="Consolas" w:eastAsia="Consolas" w:hAnsi="Consolas"/>
          <w:color w:val="1F2937"/>
          <w:sz w:val="19"/>
        </w:rPr>
        <w:br/>
        <w:t xml:space="preserve">      const commission = parseFloat(invoiceValue) * rate;</w:t>
      </w:r>
      <w:r>
        <w:rPr>
          <w:rFonts w:ascii="Consolas" w:eastAsia="Consolas" w:hAnsi="Consolas"/>
          <w:color w:val="1F2937"/>
          <w:sz w:val="19"/>
        </w:rPr>
        <w:br/>
      </w:r>
      <w:r>
        <w:rPr>
          <w:rFonts w:ascii="Consolas" w:eastAsia="Consolas" w:hAnsi="Consolas"/>
          <w:color w:val="1F2937"/>
          <w:sz w:val="19"/>
        </w:rPr>
        <w:br/>
        <w:t xml:space="preserve">      const updatedLead = await prisma.lead.update({</w:t>
      </w:r>
      <w:r>
        <w:rPr>
          <w:rFonts w:ascii="Consolas" w:eastAsia="Consolas" w:hAnsi="Consolas"/>
          <w:color w:val="1F2937"/>
          <w:sz w:val="19"/>
        </w:rPr>
        <w:br/>
        <w:t xml:space="preserve">        where: { id: leadId },</w:t>
      </w:r>
      <w:r>
        <w:rPr>
          <w:rFonts w:ascii="Consolas" w:eastAsia="Consolas" w:hAnsi="Consolas"/>
          <w:color w:val="1F2937"/>
          <w:sz w:val="19"/>
        </w:rPr>
        <w:br/>
        <w:t xml:space="preserve">        data: {</w:t>
      </w:r>
      <w:r>
        <w:rPr>
          <w:rFonts w:ascii="Consolas" w:eastAsia="Consolas" w:hAnsi="Consolas"/>
          <w:color w:val="1F2937"/>
          <w:sz w:val="19"/>
        </w:rPr>
        <w:br/>
        <w:t xml:space="preserve">          invoiceValue: parseFloat(invoiceValue),</w:t>
      </w:r>
      <w:r>
        <w:rPr>
          <w:rFonts w:ascii="Consolas" w:eastAsia="Consolas" w:hAnsi="Consolas"/>
          <w:color w:val="1F2937"/>
          <w:sz w:val="19"/>
        </w:rPr>
        <w:br/>
        <w:t xml:space="preserve">          commissionDue: commission,</w:t>
      </w:r>
      <w:r>
        <w:rPr>
          <w:rFonts w:ascii="Consolas" w:eastAsia="Consolas" w:hAnsi="Consolas"/>
          <w:color w:val="1F2937"/>
          <w:sz w:val="19"/>
        </w:rPr>
        <w:br/>
        <w:t xml:space="preserve">          status: 'COMMISSION_PENDING'</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return new Response(</w:t>
      </w:r>
      <w:r>
        <w:rPr>
          <w:rFonts w:ascii="Consolas" w:eastAsia="Consolas" w:hAnsi="Consolas"/>
          <w:color w:val="1F2937"/>
          <w:sz w:val="19"/>
        </w:rPr>
        <w:br/>
        <w:t xml:space="preserve">        JSON.stringify({ success: true, commission, updatedLead }),</w:t>
      </w:r>
      <w:r>
        <w:rPr>
          <w:rFonts w:ascii="Consolas" w:eastAsia="Consolas" w:hAnsi="Consolas"/>
          <w:color w:val="1F2937"/>
          <w:sz w:val="19"/>
        </w:rPr>
        <w:br/>
        <w:t xml:space="preserve">        { status: 200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return new Response('Not Found', { status: 404 });</w:t>
      </w:r>
      <w:r>
        <w:rPr>
          <w:rFonts w:ascii="Consolas" w:eastAsia="Consolas" w:hAnsi="Consolas"/>
          <w:color w:val="1F2937"/>
          <w:sz w:val="19"/>
        </w:rPr>
        <w:br/>
        <w:t xml:space="preserve">  }</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console.log(`Partner Engine Online: Port ${PORT}`);</w:t>
      </w:r>
    </w:p>
    <w:p w14:paraId="52137AEE" w14:textId="77777777" w:rsidR="00507BEE" w:rsidRDefault="00000000">
      <w:pPr>
        <w:jc w:val="both"/>
      </w:pPr>
      <w:r>
        <w:rPr>
          <w:rFonts w:eastAsia="Calibri"/>
          <w:b/>
        </w:rPr>
        <w:t>Critical implementation notes:</w:t>
      </w:r>
    </w:p>
    <w:p w14:paraId="505FDF71" w14:textId="77777777" w:rsidR="00507BEE" w:rsidRDefault="00000000">
      <w:pPr>
        <w:pStyle w:val="ListBullet"/>
        <w:spacing w:after="80"/>
      </w:pPr>
      <w:r>
        <w:rPr>
          <w:rFonts w:eastAsia="Calibri"/>
          <w:b/>
        </w:rPr>
        <w:t>POPIA hard gate</w:t>
      </w:r>
      <w:r>
        <w:rPr>
          <w:rFonts w:eastAsia="Calibri"/>
        </w:rPr>
        <w:t xml:space="preserve"> (lines 19–24): The service refuses to process any Lead where </w:t>
      </w:r>
      <w:r>
        <w:rPr>
          <w:rFonts w:ascii="Consolas" w:eastAsia="Consolas" w:hAnsi="Consolas"/>
          <w:color w:val="064E3B"/>
          <w:sz w:val="20"/>
        </w:rPr>
        <w:t>popiaConsent = false</w:t>
      </w:r>
      <w:r>
        <w:rPr>
          <w:rFonts w:eastAsia="Calibri"/>
        </w:rPr>
        <w:t xml:space="preserve"> or </w:t>
      </w:r>
      <w:r>
        <w:rPr>
          <w:rFonts w:ascii="Consolas" w:eastAsia="Consolas" w:hAnsi="Consolas"/>
          <w:color w:val="064E3B"/>
          <w:sz w:val="20"/>
        </w:rPr>
        <w:t>consentTime IS NULL</w:t>
      </w:r>
      <w:r>
        <w:rPr>
          <w:rFonts w:eastAsia="Calibri"/>
        </w:rPr>
        <w:t>. This gate is redundant with the application-layer gate defined in Section 5.3, but defense-in-depth is required because the Partner Service runs as an independent process with its own Prisma client and could be invoked directly by an internal cron job that bypasses the Next.js request pipeline.</w:t>
      </w:r>
    </w:p>
    <w:p w14:paraId="090BC9DF" w14:textId="77777777" w:rsidR="00507BEE" w:rsidRDefault="00000000">
      <w:pPr>
        <w:pStyle w:val="ListBullet"/>
        <w:spacing w:after="80"/>
      </w:pPr>
      <w:r>
        <w:rPr>
          <w:rFonts w:eastAsia="Calibri"/>
          <w:b/>
        </w:rPr>
        <w:t>`include: { partner: true }`</w:t>
      </w:r>
      <w:r>
        <w:rPr>
          <w:rFonts w:eastAsia="Calibri"/>
        </w:rPr>
        <w:t xml:space="preserve"> performs a JOIN to fetch the partner record in a single round-trip. Without this directive, the service would issue two queries and introduce race-condition risk if the partner record is updated between the two reads.</w:t>
      </w:r>
    </w:p>
    <w:p w14:paraId="244C1EFE" w14:textId="77777777" w:rsidR="00507BEE" w:rsidRDefault="00000000">
      <w:pPr>
        <w:pStyle w:val="ListBullet"/>
        <w:spacing w:after="80"/>
      </w:pPr>
      <w:r>
        <w:rPr>
          <w:rFonts w:eastAsia="Calibri"/>
          <w:b/>
        </w:rPr>
        <w:t>`parseFloat(invoiceValue)`</w:t>
      </w:r>
      <w:r>
        <w:rPr>
          <w:rFonts w:eastAsia="Calibri"/>
        </w:rPr>
        <w:t xml:space="preserve"> is used because JSON natively transmits numbers as doubles; the conversion to Prisma's </w:t>
      </w:r>
      <w:r>
        <w:rPr>
          <w:rFonts w:ascii="Consolas" w:eastAsia="Consolas" w:hAnsi="Consolas"/>
          <w:color w:val="064E3B"/>
          <w:sz w:val="20"/>
        </w:rPr>
        <w:t>Decimal</w:t>
      </w:r>
      <w:r>
        <w:rPr>
          <w:rFonts w:eastAsia="Calibri"/>
        </w:rPr>
        <w:t xml:space="preserve"> type happens at the ORM layer. For invoices exceeding R100,000, the engineering team must verify that the float-to-decimal conversion does not introduce rounding error beyond the second decimal place.</w:t>
      </w:r>
    </w:p>
    <w:p w14:paraId="174DCBD8" w14:textId="77777777" w:rsidR="00507BEE" w:rsidRDefault="00000000">
      <w:pPr>
        <w:pStyle w:val="ListBullet"/>
        <w:spacing w:after="80"/>
      </w:pPr>
      <w:r>
        <w:rPr>
          <w:rFonts w:eastAsia="Calibri"/>
          <w:b/>
        </w:rPr>
        <w:t>`Bun.serve`</w:t>
      </w:r>
      <w:r>
        <w:rPr>
          <w:rFonts w:eastAsia="Calibri"/>
        </w:rPr>
        <w:t xml:space="preserve"> is the Bun-native HTTP server constructor. It does not require Express or Hono; the routing is implemented manually with </w:t>
      </w:r>
      <w:r>
        <w:rPr>
          <w:rFonts w:ascii="Consolas" w:eastAsia="Consolas" w:hAnsi="Consolas"/>
          <w:color w:val="064E3B"/>
          <w:sz w:val="20"/>
        </w:rPr>
        <w:t>if</w:t>
      </w:r>
      <w:r>
        <w:rPr>
          <w:rFonts w:eastAsia="Calibri"/>
        </w:rPr>
        <w:t xml:space="preserve"> guards because the service exposes only a single endpoint. If additional endpoints are added in future phases, migrate to Hono for middleware support.</w:t>
      </w:r>
    </w:p>
    <w:p w14:paraId="1E91E195" w14:textId="77777777" w:rsidR="00507BEE" w:rsidRDefault="00000000">
      <w:pPr>
        <w:pStyle w:val="Heading2"/>
        <w:spacing w:before="280" w:after="160"/>
      </w:pPr>
      <w:r>
        <w:rPr>
          <w:rFonts w:ascii="Calibri" w:eastAsia="Calibri" w:hAnsi="Calibri"/>
          <w:color w:val="064E3B"/>
          <w:sz w:val="28"/>
        </w:rPr>
        <w:t>6.5 Email Service Responsibilities</w:t>
      </w:r>
    </w:p>
    <w:p w14:paraId="5D87C8E0" w14:textId="77777777" w:rsidR="00507BEE" w:rsidRDefault="00000000">
      <w:pPr>
        <w:jc w:val="both"/>
      </w:pPr>
      <w:r>
        <w:rPr>
          <w:rFonts w:eastAsia="Calibri"/>
        </w:rPr>
        <w:t xml:space="preserve">The Email Service (port 3002) is the second Bun microservice and owns three primary responsibilities: (1) newsletter dispatch to </w:t>
      </w:r>
      <w:r>
        <w:rPr>
          <w:rFonts w:ascii="Consolas" w:eastAsia="Consolas" w:hAnsi="Consolas"/>
          <w:color w:val="064E3B"/>
          <w:sz w:val="20"/>
        </w:rPr>
        <w:t>Subscriber</w:t>
      </w:r>
      <w:r>
        <w:rPr>
          <w:rFonts w:eastAsia="Calibri"/>
        </w:rPr>
        <w:t xml:space="preserve"> records filtered by </w:t>
      </w:r>
      <w:r>
        <w:rPr>
          <w:rFonts w:ascii="Consolas" w:eastAsia="Consolas" w:hAnsi="Consolas"/>
          <w:color w:val="064E3B"/>
          <w:sz w:val="20"/>
        </w:rPr>
        <w:t>lifecycleTag</w:t>
      </w:r>
      <w:r>
        <w:rPr>
          <w:rFonts w:eastAsia="Calibri"/>
        </w:rPr>
        <w:t xml:space="preserve">; (2) double-opt-in verification email dispatch when a new Subscriber is created; and (3) lifecycle automation emails triggered by Lead status transitions (e.g., a "Your assessment is booked" email when a Lead moves from </w:t>
      </w:r>
      <w:r>
        <w:rPr>
          <w:rFonts w:ascii="Consolas" w:eastAsia="Consolas" w:hAnsi="Consolas"/>
          <w:color w:val="064E3B"/>
          <w:sz w:val="20"/>
        </w:rPr>
        <w:t>CAPTURED</w:t>
      </w:r>
      <w:r>
        <w:rPr>
          <w:rFonts w:eastAsia="Calibri"/>
        </w:rPr>
        <w:t xml:space="preserve"> to </w:t>
      </w:r>
      <w:r>
        <w:rPr>
          <w:rFonts w:ascii="Consolas" w:eastAsia="Consolas" w:hAnsi="Consolas"/>
          <w:color w:val="064E3B"/>
          <w:sz w:val="20"/>
        </w:rPr>
        <w:t>COMMISSION_PENDING</w:t>
      </w:r>
      <w:r>
        <w:rPr>
          <w:rFonts w:eastAsia="Calibri"/>
        </w:rPr>
        <w:t>).</w:t>
      </w:r>
    </w:p>
    <w:p w14:paraId="3D32189C" w14:textId="77777777" w:rsidR="00507BEE" w:rsidRDefault="00000000">
      <w:pPr>
        <w:jc w:val="both"/>
      </w:pPr>
      <w:r>
        <w:rPr>
          <w:rFonts w:eastAsia="Calibri"/>
        </w:rPr>
        <w:t xml:space="preserve">The Email Service exposes two endpoints: </w:t>
      </w:r>
      <w:r>
        <w:rPr>
          <w:rFonts w:ascii="Consolas" w:eastAsia="Consolas" w:hAnsi="Consolas"/>
          <w:color w:val="064E3B"/>
          <w:sz w:val="20"/>
        </w:rPr>
        <w:t>POST /api/email/dispatch</w:t>
      </w:r>
      <w:r>
        <w:rPr>
          <w:rFonts w:eastAsia="Calibri"/>
        </w:rPr>
        <w:t xml:space="preserve"> (sends a newsletter campaign to a tagged segment) and </w:t>
      </w:r>
      <w:r>
        <w:rPr>
          <w:rFonts w:ascii="Consolas" w:eastAsia="Consolas" w:hAnsi="Consolas"/>
          <w:color w:val="064E3B"/>
          <w:sz w:val="20"/>
        </w:rPr>
        <w:t>POST /api/email/verify</w:t>
      </w:r>
      <w:r>
        <w:rPr>
          <w:rFonts w:eastAsia="Calibri"/>
        </w:rPr>
        <w:t xml:space="preserve"> (handles the double-opt-in confirmation click). Both endpoints enforce the POPIA hard gate defined in Section 5.3 — no email may be sent to a Subscriber with </w:t>
      </w:r>
      <w:r>
        <w:rPr>
          <w:rFonts w:ascii="Consolas" w:eastAsia="Consolas" w:hAnsi="Consolas"/>
          <w:color w:val="064E3B"/>
          <w:sz w:val="20"/>
        </w:rPr>
        <w:t>doubleOptIn = false</w:t>
      </w:r>
      <w:r>
        <w:rPr>
          <w:rFonts w:eastAsia="Calibri"/>
        </w:rPr>
        <w:t xml:space="preserve">, and no lifecycle automation may run on a Lead without </w:t>
      </w:r>
      <w:r>
        <w:rPr>
          <w:rFonts w:ascii="Consolas" w:eastAsia="Consolas" w:hAnsi="Consolas"/>
          <w:color w:val="064E3B"/>
          <w:sz w:val="20"/>
        </w:rPr>
        <w:t>popiaConsent = true</w:t>
      </w:r>
      <w:r>
        <w:rPr>
          <w:rFonts w:eastAsia="Calibri"/>
        </w:rPr>
        <w:t>.</w:t>
      </w:r>
    </w:p>
    <w:p w14:paraId="45E6ED57" w14:textId="77777777" w:rsidR="00507BEE" w:rsidRDefault="00000000">
      <w:pPr>
        <w:pStyle w:val="Heading2"/>
        <w:spacing w:before="280" w:after="160"/>
      </w:pPr>
      <w:r>
        <w:rPr>
          <w:rFonts w:ascii="Calibri" w:eastAsia="Calibri" w:hAnsi="Calibri"/>
          <w:color w:val="064E3B"/>
          <w:sz w:val="28"/>
        </w:rPr>
        <w:t>6.6 Phase 4 Completion Criteria</w:t>
      </w:r>
    </w:p>
    <w:p w14:paraId="472C062F" w14:textId="77777777" w:rsidR="00507BEE" w:rsidRDefault="00000000">
      <w:pPr>
        <w:jc w:val="both"/>
      </w:pPr>
      <w:r>
        <w:rPr>
          <w:rFonts w:eastAsia="Calibri"/>
        </w:rPr>
        <w:t>Phase 4 is considered complete when all of the following artifacts are verified:</w:t>
      </w:r>
    </w:p>
    <w:p w14:paraId="7EF62245" w14:textId="77777777" w:rsidR="00507BEE" w:rsidRDefault="00000000">
      <w:pPr>
        <w:pStyle w:val="ListNumber"/>
        <w:spacing w:after="80"/>
      </w:pPr>
      <w:r>
        <w:rPr>
          <w:rFonts w:eastAsia="Calibri"/>
        </w:rPr>
        <w:t xml:space="preserve">The Bun Partner Service binds to port 3001 and responds with </w:t>
      </w:r>
      <w:r>
        <w:rPr>
          <w:rFonts w:ascii="Consolas" w:eastAsia="Consolas" w:hAnsi="Consolas"/>
          <w:color w:val="064E3B"/>
          <w:sz w:val="20"/>
        </w:rPr>
        <w:t>200 OK</w:t>
      </w:r>
      <w:r>
        <w:rPr>
          <w:rFonts w:eastAsia="Calibri"/>
        </w:rPr>
        <w:t xml:space="preserve"> on </w:t>
      </w:r>
      <w:r>
        <w:rPr>
          <w:rFonts w:ascii="Consolas" w:eastAsia="Consolas" w:hAnsi="Consolas"/>
          <w:color w:val="064E3B"/>
          <w:sz w:val="20"/>
        </w:rPr>
        <w:t>POST /api/partner/calculate</w:t>
      </w:r>
      <w:r>
        <w:rPr>
          <w:rFonts w:eastAsia="Calibri"/>
        </w:rPr>
        <w:t xml:space="preserve"> for a valid Lead with consent.</w:t>
      </w:r>
    </w:p>
    <w:p w14:paraId="438DB22B" w14:textId="77777777" w:rsidR="00507BEE" w:rsidRDefault="00000000">
      <w:pPr>
        <w:pStyle w:val="ListNumber"/>
        <w:spacing w:after="80"/>
      </w:pPr>
      <w:r>
        <w:rPr>
          <w:rFonts w:eastAsia="Calibri"/>
        </w:rPr>
        <w:t xml:space="preserve">The Bun Email Service binds to port 3002 and responds with </w:t>
      </w:r>
      <w:r>
        <w:rPr>
          <w:rFonts w:ascii="Consolas" w:eastAsia="Consolas" w:hAnsi="Consolas"/>
          <w:color w:val="064E3B"/>
          <w:sz w:val="20"/>
        </w:rPr>
        <w:t>200 OK</w:t>
      </w:r>
      <w:r>
        <w:rPr>
          <w:rFonts w:eastAsia="Calibri"/>
        </w:rPr>
        <w:t xml:space="preserve"> on </w:t>
      </w:r>
      <w:r>
        <w:rPr>
          <w:rFonts w:ascii="Consolas" w:eastAsia="Consolas" w:hAnsi="Consolas"/>
          <w:color w:val="064E3B"/>
          <w:sz w:val="20"/>
        </w:rPr>
        <w:t>POST /api/email/dispatch</w:t>
      </w:r>
      <w:r>
        <w:rPr>
          <w:rFonts w:eastAsia="Calibri"/>
        </w:rPr>
        <w:t xml:space="preserve"> for a valid Subscriber with </w:t>
      </w:r>
      <w:r>
        <w:rPr>
          <w:rFonts w:ascii="Consolas" w:eastAsia="Consolas" w:hAnsi="Consolas"/>
          <w:color w:val="064E3B"/>
          <w:sz w:val="20"/>
        </w:rPr>
        <w:t>doubleOptIn = true</w:t>
      </w:r>
      <w:r>
        <w:rPr>
          <w:rFonts w:eastAsia="Calibri"/>
        </w:rPr>
        <w:t>.</w:t>
      </w:r>
    </w:p>
    <w:p w14:paraId="2DF8F443" w14:textId="77777777" w:rsidR="00507BEE" w:rsidRDefault="00000000">
      <w:pPr>
        <w:pStyle w:val="ListNumber"/>
        <w:spacing w:after="80"/>
      </w:pPr>
      <w:r>
        <w:rPr>
          <w:rFonts w:eastAsia="Calibri"/>
        </w:rPr>
        <w:t xml:space="preserve">Both services return </w:t>
      </w:r>
      <w:r>
        <w:rPr>
          <w:rFonts w:ascii="Consolas" w:eastAsia="Consolas" w:hAnsi="Consolas"/>
          <w:color w:val="064E3B"/>
          <w:sz w:val="20"/>
        </w:rPr>
        <w:t>403 Forbidden</w:t>
      </w:r>
      <w:r>
        <w:rPr>
          <w:rFonts w:eastAsia="Calibri"/>
        </w:rPr>
        <w:t xml:space="preserve"> when invoked against a Lead or Subscriber without POPIA consent or double opt-in.</w:t>
      </w:r>
    </w:p>
    <w:p w14:paraId="42BF839C" w14:textId="77777777" w:rsidR="00507BEE" w:rsidRDefault="00000000">
      <w:pPr>
        <w:pStyle w:val="ListNumber"/>
        <w:spacing w:after="80"/>
      </w:pPr>
      <w:r>
        <w:rPr>
          <w:rFonts w:eastAsia="Calibri"/>
        </w:rPr>
        <w:t>The Caddyfile routes traffic according to Table 6.1 with the specific path-prefix rules declared before the catch-all rule.</w:t>
      </w:r>
    </w:p>
    <w:p w14:paraId="4828C645" w14:textId="77777777" w:rsidR="00507BEE" w:rsidRDefault="00000000">
      <w:pPr>
        <w:pStyle w:val="ListNumber"/>
        <w:spacing w:after="80"/>
      </w:pPr>
      <w:r>
        <w:rPr>
          <w:rFonts w:eastAsia="Calibri"/>
        </w:rPr>
        <w:t xml:space="preserve">A load test of 100 concurrent </w:t>
      </w:r>
      <w:r>
        <w:rPr>
          <w:rFonts w:ascii="Consolas" w:eastAsia="Consolas" w:hAnsi="Consolas"/>
          <w:color w:val="064E3B"/>
          <w:sz w:val="20"/>
        </w:rPr>
        <w:t>POST /api/partner/calculate</w:t>
      </w:r>
      <w:r>
        <w:rPr>
          <w:rFonts w:eastAsia="Calibri"/>
        </w:rPr>
        <w:t xml:space="preserve"> requests completes within 5 seconds with zero failed requests, confirming that the commission ledger does not block the Next.js core under load.</w:t>
      </w:r>
    </w:p>
    <w:p w14:paraId="5F4B33A9" w14:textId="77777777" w:rsidR="00507BEE" w:rsidRDefault="00000000">
      <w:pPr>
        <w:jc w:val="both"/>
      </w:pPr>
      <w:r>
        <w:rPr>
          <w:rFonts w:eastAsia="Calibri"/>
        </w:rPr>
        <w:t>Upon verification of these five artifacts, Phase 4 unblocks Phase 8 (Analytics &amp; GTM Tracking) and Phase 11 (Privacy &amp; POPIA Page), as specified in Table 2.2.</w:t>
      </w:r>
    </w:p>
    <w:p w14:paraId="6309B821" w14:textId="77777777" w:rsidR="00507BEE" w:rsidRDefault="00000000">
      <w:pPr>
        <w:jc w:val="both"/>
      </w:pPr>
      <w:r>
        <w:rPr>
          <w:rFonts w:eastAsia="Calibri"/>
        </w:rPr>
        <w:t>End of Section 6. Proceed to Section 7 (Phase 5 — Local SEO, AEO &amp; GEO Structured Markups)?</w:t>
      </w:r>
    </w:p>
    <w:p w14:paraId="06E9ACBF" w14:textId="77777777" w:rsidR="00507BEE" w:rsidRDefault="00000000">
      <w:pPr>
        <w:pStyle w:val="Heading1"/>
        <w:spacing w:before="360" w:after="240"/>
      </w:pPr>
      <w:r>
        <w:rPr>
          <w:rFonts w:ascii="Calibri" w:eastAsia="Calibri" w:hAnsi="Calibri"/>
          <w:color w:val="064E3B"/>
          <w:sz w:val="36"/>
        </w:rPr>
        <w:t>Section 7 — Phase 5: Local SEO, AEO &amp; GEO Structured Markups</w:t>
      </w:r>
    </w:p>
    <w:p w14:paraId="4D94DE4C" w14:textId="77777777" w:rsidR="00507BEE" w:rsidRDefault="00000000">
      <w:pPr>
        <w:pStyle w:val="Heading2"/>
        <w:spacing w:before="280" w:after="160"/>
      </w:pPr>
      <w:r>
        <w:rPr>
          <w:rFonts w:ascii="Calibri" w:eastAsia="Calibri" w:hAnsi="Calibri"/>
          <w:color w:val="064E3B"/>
          <w:sz w:val="28"/>
        </w:rPr>
        <w:t>7.1 Phase 5 Scope &amp; Optimization Pillars</w:t>
      </w:r>
    </w:p>
    <w:p w14:paraId="6320EB50" w14:textId="77777777" w:rsidR="00507BEE" w:rsidRDefault="00000000">
      <w:pPr>
        <w:jc w:val="both"/>
      </w:pPr>
      <w:r>
        <w:rPr>
          <w:rFonts w:eastAsia="Calibri"/>
        </w:rPr>
        <w:t xml:space="preserve">Phase 5 implements the three optimization pillars that govern discoverability of the JHB Curtain Cleaning platform across traditional search engines, AI-powered answer engines, and generative AI citation systems. </w:t>
      </w:r>
      <w:r>
        <w:rPr>
          <w:rFonts w:eastAsia="Calibri"/>
          <w:b/>
        </w:rPr>
        <w:t>Local SEO</w:t>
      </w:r>
      <w:r>
        <w:rPr>
          <w:rFonts w:eastAsia="Calibri"/>
        </w:rPr>
        <w:t xml:space="preserve"> targets Google's local pack and map results through suburb-specific landing pages with hyperlocal landmarks and pain points. </w:t>
      </w:r>
      <w:r>
        <w:rPr>
          <w:rFonts w:eastAsia="Calibri"/>
          <w:b/>
        </w:rPr>
        <w:t>Answer Engine Optimization (AEO)</w:t>
      </w:r>
      <w:r>
        <w:rPr>
          <w:rFonts w:eastAsia="Calibri"/>
        </w:rPr>
        <w:t xml:space="preserve"> targets AI-powered answer engines (Google AI Overviews, ChatGPT Search, Perplexity) through question-focused headings and concise 45-word direct-answer blocks. </w:t>
      </w:r>
      <w:r>
        <w:rPr>
          <w:rFonts w:eastAsia="Calibri"/>
          <w:b/>
        </w:rPr>
        <w:t>Generative Engine Optimization (GEO)</w:t>
      </w:r>
      <w:r>
        <w:rPr>
          <w:rFonts w:eastAsia="Calibri"/>
        </w:rPr>
        <w:t xml:space="preserve"> targets large language model citation behavior through structured JSON-LD schema that links the service profile directly to Google's local search graph.</w:t>
      </w:r>
    </w:p>
    <w:p w14:paraId="00F056E0" w14:textId="77777777" w:rsidR="00507BEE" w:rsidRDefault="00000000">
      <w:pPr>
        <w:jc w:val="both"/>
      </w:pPr>
      <w:r>
        <w:rPr>
          <w:rFonts w:eastAsia="Calibri"/>
        </w:rPr>
        <w:t>All three pillars share a single content substrate: the suburb, sector, and service landing pages generated by the SSG engine in Phase 2. Phase 5 does not create new routes; it layers structured data and copywriting templates onto the existing route inventory. This separation of concerns is intentional — it allows the SEO team to revise content and schema without touching routing code, and it allows the engineering team to refactor routing without disturbing SEO assets.</w:t>
      </w:r>
    </w:p>
    <w:p w14:paraId="1F4177B0" w14:textId="77777777" w:rsidR="00507BEE" w:rsidRDefault="00000000">
      <w:pPr>
        <w:pStyle w:val="Heading2"/>
        <w:spacing w:before="280" w:after="160"/>
      </w:pPr>
      <w:r>
        <w:rPr>
          <w:rFonts w:ascii="Calibri" w:eastAsia="Calibri" w:hAnsi="Calibri"/>
          <w:color w:val="064E3B"/>
          <w:sz w:val="28"/>
        </w:rPr>
        <w:t>7.2 Structured Suburb Content Architecture</w:t>
      </w:r>
    </w:p>
    <w:p w14:paraId="2D996A24" w14:textId="77777777" w:rsidR="00507BEE" w:rsidRDefault="00000000">
      <w:pPr>
        <w:jc w:val="both"/>
      </w:pPr>
      <w:r>
        <w:rPr>
          <w:rFonts w:eastAsia="Calibri"/>
        </w:rPr>
        <w:t>To establish local authority, the platform targets programmatic landing pages using highly specific search metrics. Each seeded affluent suburb receives a dedicated area page that pairs the main keyword intent with a recognizable local landmark reference and a specific environmental pain point. The landmark-pain-point pairing is the content differentiator that prevents Google's duplicate-content penalty from triggering across the area-page inventory.</w:t>
      </w:r>
    </w:p>
    <w:p w14:paraId="7189A5D4" w14:textId="77777777" w:rsidR="00507BEE" w:rsidRDefault="00000000">
      <w:pPr>
        <w:jc w:val="both"/>
      </w:pPr>
      <w:r>
        <w:rPr>
          <w:rFonts w:eastAsia="Calibri"/>
          <w:b/>
        </w:rPr>
        <w:t>Table 7.1 — Seeded Suburb Content Architecture</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76D52030" w14:textId="77777777">
        <w:trPr>
          <w:cantSplit/>
          <w:tblHeader/>
          <w:jc w:val="center"/>
        </w:trPr>
        <w:tc>
          <w:tcPr>
            <w:tcW w:w="2409" w:type="dxa"/>
            <w:shd w:val="clear" w:color="auto" w:fill="F2F2F2"/>
          </w:tcPr>
          <w:p w14:paraId="48ABA7CB" w14:textId="77777777" w:rsidR="00507BEE" w:rsidRDefault="00000000">
            <w:pPr>
              <w:spacing w:before="40" w:after="40"/>
            </w:pPr>
            <w:r>
              <w:rPr>
                <w:rFonts w:eastAsia="Calibri"/>
                <w:b/>
                <w:sz w:val="20"/>
              </w:rPr>
              <w:t>Targeted Suburb</w:t>
            </w:r>
          </w:p>
        </w:tc>
        <w:tc>
          <w:tcPr>
            <w:tcW w:w="2409" w:type="dxa"/>
            <w:shd w:val="clear" w:color="auto" w:fill="F2F2F2"/>
          </w:tcPr>
          <w:p w14:paraId="7C50FD05" w14:textId="77777777" w:rsidR="00507BEE" w:rsidRDefault="00000000">
            <w:pPr>
              <w:spacing w:before="40" w:after="40"/>
            </w:pPr>
            <w:r>
              <w:rPr>
                <w:rFonts w:eastAsia="Calibri"/>
                <w:b/>
                <w:sz w:val="20"/>
              </w:rPr>
              <w:t>Main Keyword Intent</w:t>
            </w:r>
          </w:p>
        </w:tc>
        <w:tc>
          <w:tcPr>
            <w:tcW w:w="2409" w:type="dxa"/>
            <w:shd w:val="clear" w:color="auto" w:fill="F2F2F2"/>
          </w:tcPr>
          <w:p w14:paraId="4A07A6B2" w14:textId="77777777" w:rsidR="00507BEE" w:rsidRDefault="00000000">
            <w:pPr>
              <w:spacing w:before="40" w:after="40"/>
            </w:pPr>
            <w:r>
              <w:rPr>
                <w:rFonts w:eastAsia="Calibri"/>
                <w:b/>
                <w:sz w:val="20"/>
              </w:rPr>
              <w:t>Local Landmark Reference</w:t>
            </w:r>
          </w:p>
        </w:tc>
        <w:tc>
          <w:tcPr>
            <w:tcW w:w="2409" w:type="dxa"/>
            <w:shd w:val="clear" w:color="auto" w:fill="F2F2F2"/>
          </w:tcPr>
          <w:p w14:paraId="2292DA80" w14:textId="77777777" w:rsidR="00507BEE" w:rsidRDefault="00000000">
            <w:pPr>
              <w:spacing w:before="40" w:after="40"/>
            </w:pPr>
            <w:r>
              <w:rPr>
                <w:rFonts w:eastAsia="Calibri"/>
                <w:b/>
                <w:sz w:val="20"/>
              </w:rPr>
              <w:t>Specific Local Pain Point</w:t>
            </w:r>
          </w:p>
        </w:tc>
      </w:tr>
      <w:tr w:rsidR="00507BEE" w14:paraId="059FF568" w14:textId="77777777">
        <w:trPr>
          <w:cantSplit/>
          <w:jc w:val="center"/>
        </w:trPr>
        <w:tc>
          <w:tcPr>
            <w:tcW w:w="2409" w:type="dxa"/>
          </w:tcPr>
          <w:p w14:paraId="6940BA69" w14:textId="77777777" w:rsidR="00507BEE" w:rsidRDefault="00000000">
            <w:pPr>
              <w:spacing w:before="40" w:after="40"/>
            </w:pPr>
            <w:r>
              <w:rPr>
                <w:rFonts w:eastAsia="Calibri"/>
                <w:b/>
                <w:sz w:val="20"/>
              </w:rPr>
              <w:t>Sandton</w:t>
            </w:r>
          </w:p>
        </w:tc>
        <w:tc>
          <w:tcPr>
            <w:tcW w:w="2409" w:type="dxa"/>
          </w:tcPr>
          <w:p w14:paraId="733C3A6A" w14:textId="77777777" w:rsidR="00507BEE" w:rsidRDefault="00000000">
            <w:pPr>
              <w:spacing w:before="40" w:after="40"/>
            </w:pPr>
            <w:r>
              <w:rPr>
                <w:rFonts w:eastAsia="Calibri"/>
                <w:sz w:val="20"/>
              </w:rPr>
              <w:t>Curtain cleaners Sandton</w:t>
            </w:r>
          </w:p>
        </w:tc>
        <w:tc>
          <w:tcPr>
            <w:tcW w:w="2409" w:type="dxa"/>
          </w:tcPr>
          <w:p w14:paraId="6899E067" w14:textId="77777777" w:rsidR="00507BEE" w:rsidRDefault="00000000">
            <w:pPr>
              <w:spacing w:before="40" w:after="40"/>
            </w:pPr>
            <w:r>
              <w:rPr>
                <w:rFonts w:eastAsia="Calibri"/>
                <w:sz w:val="20"/>
              </w:rPr>
              <w:t>Sandton City Mall</w:t>
            </w:r>
          </w:p>
        </w:tc>
        <w:tc>
          <w:tcPr>
            <w:tcW w:w="2409" w:type="dxa"/>
          </w:tcPr>
          <w:p w14:paraId="7242BED5" w14:textId="77777777" w:rsidR="00507BEE" w:rsidRDefault="00000000">
            <w:pPr>
              <w:spacing w:before="40" w:after="40"/>
            </w:pPr>
            <w:r>
              <w:rPr>
                <w:rFonts w:eastAsia="Calibri"/>
                <w:sz w:val="20"/>
              </w:rPr>
              <w:t>High air-conditioning particulate accumulation</w:t>
            </w:r>
          </w:p>
        </w:tc>
      </w:tr>
      <w:tr w:rsidR="00507BEE" w14:paraId="09C1EAC9" w14:textId="77777777">
        <w:trPr>
          <w:cantSplit/>
          <w:jc w:val="center"/>
        </w:trPr>
        <w:tc>
          <w:tcPr>
            <w:tcW w:w="2409" w:type="dxa"/>
          </w:tcPr>
          <w:p w14:paraId="64964C5A" w14:textId="77777777" w:rsidR="00507BEE" w:rsidRDefault="00000000">
            <w:pPr>
              <w:spacing w:before="40" w:after="40"/>
            </w:pPr>
            <w:r>
              <w:rPr>
                <w:rFonts w:eastAsia="Calibri"/>
                <w:b/>
                <w:sz w:val="20"/>
              </w:rPr>
              <w:t>Bryanston</w:t>
            </w:r>
          </w:p>
        </w:tc>
        <w:tc>
          <w:tcPr>
            <w:tcW w:w="2409" w:type="dxa"/>
          </w:tcPr>
          <w:p w14:paraId="74FC1406" w14:textId="77777777" w:rsidR="00507BEE" w:rsidRDefault="00000000">
            <w:pPr>
              <w:spacing w:before="40" w:after="40"/>
            </w:pPr>
            <w:r>
              <w:rPr>
                <w:rFonts w:eastAsia="Calibri"/>
                <w:sz w:val="20"/>
              </w:rPr>
              <w:t>Curtain cleaning Bryanston</w:t>
            </w:r>
          </w:p>
        </w:tc>
        <w:tc>
          <w:tcPr>
            <w:tcW w:w="2409" w:type="dxa"/>
          </w:tcPr>
          <w:p w14:paraId="059929A3" w14:textId="77777777" w:rsidR="00507BEE" w:rsidRDefault="00000000">
            <w:pPr>
              <w:spacing w:before="40" w:after="40"/>
            </w:pPr>
            <w:r>
              <w:rPr>
                <w:rFonts w:eastAsia="Calibri"/>
                <w:sz w:val="20"/>
              </w:rPr>
              <w:t>Tree-lined William Nicol drive</w:t>
            </w:r>
          </w:p>
        </w:tc>
        <w:tc>
          <w:tcPr>
            <w:tcW w:w="2409" w:type="dxa"/>
          </w:tcPr>
          <w:p w14:paraId="5FDF04A4" w14:textId="77777777" w:rsidR="00507BEE" w:rsidRDefault="00000000">
            <w:pPr>
              <w:spacing w:before="40" w:after="40"/>
            </w:pPr>
            <w:r>
              <w:rPr>
                <w:rFonts w:eastAsia="Calibri"/>
                <w:sz w:val="20"/>
              </w:rPr>
              <w:t>Highveldt pollen infiltration on fine drapery</w:t>
            </w:r>
          </w:p>
        </w:tc>
      </w:tr>
      <w:tr w:rsidR="00507BEE" w14:paraId="5F99B826" w14:textId="77777777">
        <w:trPr>
          <w:cantSplit/>
          <w:jc w:val="center"/>
        </w:trPr>
        <w:tc>
          <w:tcPr>
            <w:tcW w:w="2409" w:type="dxa"/>
          </w:tcPr>
          <w:p w14:paraId="6F58E760" w14:textId="77777777" w:rsidR="00507BEE" w:rsidRDefault="00000000">
            <w:pPr>
              <w:spacing w:before="40" w:after="40"/>
            </w:pPr>
            <w:r>
              <w:rPr>
                <w:rFonts w:eastAsia="Calibri"/>
                <w:b/>
                <w:sz w:val="20"/>
              </w:rPr>
              <w:t>Rosebank</w:t>
            </w:r>
          </w:p>
        </w:tc>
        <w:tc>
          <w:tcPr>
            <w:tcW w:w="2409" w:type="dxa"/>
          </w:tcPr>
          <w:p w14:paraId="40B13D38" w14:textId="77777777" w:rsidR="00507BEE" w:rsidRDefault="00000000">
            <w:pPr>
              <w:spacing w:before="40" w:after="40"/>
            </w:pPr>
            <w:r>
              <w:rPr>
                <w:rFonts w:eastAsia="Calibri"/>
                <w:sz w:val="20"/>
              </w:rPr>
              <w:t>Drapery restoration Rosebank</w:t>
            </w:r>
          </w:p>
        </w:tc>
        <w:tc>
          <w:tcPr>
            <w:tcW w:w="2409" w:type="dxa"/>
          </w:tcPr>
          <w:p w14:paraId="6A86642F" w14:textId="77777777" w:rsidR="00507BEE" w:rsidRDefault="00000000">
            <w:pPr>
              <w:spacing w:before="40" w:after="40"/>
            </w:pPr>
            <w:r>
              <w:rPr>
                <w:rFonts w:eastAsia="Calibri"/>
                <w:sz w:val="20"/>
              </w:rPr>
              <w:t>Keyes Art Mile design precinct</w:t>
            </w:r>
          </w:p>
        </w:tc>
        <w:tc>
          <w:tcPr>
            <w:tcW w:w="2409" w:type="dxa"/>
          </w:tcPr>
          <w:p w14:paraId="40BE4CEB" w14:textId="77777777" w:rsidR="00507BEE" w:rsidRDefault="00000000">
            <w:pPr>
              <w:spacing w:before="40" w:after="40"/>
            </w:pPr>
            <w:r>
              <w:rPr>
                <w:rFonts w:eastAsia="Calibri"/>
                <w:sz w:val="20"/>
              </w:rPr>
              <w:t>Soot accumulation from urban transit paths</w:t>
            </w:r>
          </w:p>
        </w:tc>
      </w:tr>
      <w:tr w:rsidR="00507BEE" w14:paraId="74DB2069" w14:textId="77777777">
        <w:trPr>
          <w:cantSplit/>
          <w:jc w:val="center"/>
        </w:trPr>
        <w:tc>
          <w:tcPr>
            <w:tcW w:w="2409" w:type="dxa"/>
          </w:tcPr>
          <w:p w14:paraId="273A6F69" w14:textId="77777777" w:rsidR="00507BEE" w:rsidRDefault="00000000">
            <w:pPr>
              <w:spacing w:before="40" w:after="40"/>
            </w:pPr>
            <w:r>
              <w:rPr>
                <w:rFonts w:eastAsia="Calibri"/>
                <w:b/>
                <w:sz w:val="20"/>
              </w:rPr>
              <w:t>Fourways</w:t>
            </w:r>
          </w:p>
        </w:tc>
        <w:tc>
          <w:tcPr>
            <w:tcW w:w="2409" w:type="dxa"/>
          </w:tcPr>
          <w:p w14:paraId="07D0CE50" w14:textId="77777777" w:rsidR="00507BEE" w:rsidRDefault="00000000">
            <w:pPr>
              <w:spacing w:before="40" w:after="40"/>
            </w:pPr>
            <w:r>
              <w:rPr>
                <w:rFonts w:eastAsia="Calibri"/>
                <w:sz w:val="20"/>
              </w:rPr>
              <w:t>Blind cleaning Fourways</w:t>
            </w:r>
          </w:p>
        </w:tc>
        <w:tc>
          <w:tcPr>
            <w:tcW w:w="2409" w:type="dxa"/>
          </w:tcPr>
          <w:p w14:paraId="70878B42" w14:textId="77777777" w:rsidR="00507BEE" w:rsidRDefault="00000000">
            <w:pPr>
              <w:spacing w:before="40" w:after="40"/>
            </w:pPr>
            <w:r>
              <w:rPr>
                <w:rFonts w:eastAsia="Calibri"/>
                <w:sz w:val="20"/>
              </w:rPr>
              <w:t>Montecasino landmark</w:t>
            </w:r>
          </w:p>
        </w:tc>
        <w:tc>
          <w:tcPr>
            <w:tcW w:w="2409" w:type="dxa"/>
          </w:tcPr>
          <w:p w14:paraId="1AF645A9" w14:textId="77777777" w:rsidR="00507BEE" w:rsidRDefault="00000000">
            <w:pPr>
              <w:spacing w:before="40" w:after="40"/>
            </w:pPr>
            <w:r>
              <w:rPr>
                <w:rFonts w:eastAsia="Calibri"/>
                <w:sz w:val="20"/>
              </w:rPr>
              <w:t>Red dust pollution from local construction</w:t>
            </w:r>
          </w:p>
        </w:tc>
      </w:tr>
    </w:tbl>
    <w:p w14:paraId="157748F1" w14:textId="77777777" w:rsidR="00507BEE" w:rsidRDefault="00507BEE"/>
    <w:p w14:paraId="1C361580" w14:textId="77777777" w:rsidR="00507BEE" w:rsidRDefault="00000000">
      <w:pPr>
        <w:jc w:val="both"/>
      </w:pPr>
      <w:r>
        <w:rPr>
          <w:rFonts w:eastAsia="Calibri"/>
        </w:rPr>
        <w:t xml:space="preserve">Each row in Table 7.1 corresponds to a static path generated by </w:t>
      </w:r>
      <w:r>
        <w:rPr>
          <w:rFonts w:ascii="Consolas" w:eastAsia="Consolas" w:hAnsi="Consolas"/>
          <w:color w:val="064E3B"/>
          <w:sz w:val="20"/>
        </w:rPr>
        <w:t>generateStaticParams</w:t>
      </w:r>
      <w:r>
        <w:rPr>
          <w:rFonts w:eastAsia="Calibri"/>
        </w:rPr>
        <w:t xml:space="preserve"> in </w:t>
      </w:r>
      <w:r>
        <w:rPr>
          <w:rFonts w:ascii="Consolas" w:eastAsia="Consolas" w:hAnsi="Consolas"/>
          <w:color w:val="064E3B"/>
          <w:sz w:val="20"/>
        </w:rPr>
        <w:t>app/areas/[region]/[suburb]/page.tsx</w:t>
      </w:r>
      <w:r>
        <w:rPr>
          <w:rFonts w:eastAsia="Calibri"/>
        </w:rPr>
        <w:t xml:space="preserve"> (see Section 4.3). The landmark reference must appear in the first 100 words of the page body and in the JSON-LD </w:t>
      </w:r>
      <w:r>
        <w:rPr>
          <w:rFonts w:ascii="Consolas" w:eastAsia="Consolas" w:hAnsi="Consolas"/>
          <w:color w:val="064E3B"/>
          <w:sz w:val="20"/>
        </w:rPr>
        <w:t>contentLocation</w:t>
      </w:r>
      <w:r>
        <w:rPr>
          <w:rFonts w:eastAsia="Calibri"/>
        </w:rPr>
        <w:t xml:space="preserve"> field. The pain point must appear in the first 200 words and in the AEO answer block (Section 7.3). The Section 12 quality gate enforces a 40-character minimum on landmark descriptions and a content-hash uniqueness check across all area pages to prevent boilerplate reuse.</w:t>
      </w:r>
    </w:p>
    <w:p w14:paraId="61E3A212" w14:textId="77777777" w:rsidR="00507BEE" w:rsidRDefault="00000000">
      <w:pPr>
        <w:pStyle w:val="Heading2"/>
        <w:spacing w:before="280" w:after="160"/>
      </w:pPr>
      <w:r>
        <w:rPr>
          <w:rFonts w:ascii="Calibri" w:eastAsia="Calibri" w:hAnsi="Calibri"/>
          <w:color w:val="064E3B"/>
          <w:sz w:val="28"/>
        </w:rPr>
        <w:t>7.3 Answer Engine Optimization (AEO) Copywriting Structure</w:t>
      </w:r>
    </w:p>
    <w:p w14:paraId="74CD6CD2" w14:textId="77777777" w:rsidR="00507BEE" w:rsidRDefault="00000000">
      <w:pPr>
        <w:jc w:val="both"/>
      </w:pPr>
      <w:r>
        <w:rPr>
          <w:rFonts w:eastAsia="Calibri"/>
        </w:rPr>
        <w:t>AI search engines favor structured direct answers. The AEO template uses question-focused H2 headings followed by a concise 45-word direct-answer block. The 45-word limit is not arbitrary — it matches the typical snippet length surfaced by Google AI Overviews and is short enough to be quoted verbatim by ChatGPT and Perplexity without truncation.</w:t>
      </w:r>
    </w:p>
    <w:p w14:paraId="07D49DCB" w14:textId="77777777" w:rsidR="00507BEE" w:rsidRDefault="00000000">
      <w:pPr>
        <w:jc w:val="both"/>
      </w:pPr>
      <w:r>
        <w:rPr>
          <w:rFonts w:eastAsia="Calibri"/>
          <w:b/>
        </w:rPr>
        <w:t>Listing 7.1 — AEO Copywriting Block Template (HTML)</w:t>
      </w:r>
    </w:p>
    <w:p w14:paraId="02B61EA3" w14:textId="77777777" w:rsidR="00507BEE" w:rsidRDefault="00000000">
      <w:pPr>
        <w:spacing w:before="160" w:after="0"/>
      </w:pPr>
      <w:r>
        <w:rPr>
          <w:rFonts w:ascii="Consolas" w:eastAsia="Consolas" w:hAnsi="Consolas"/>
          <w:b/>
          <w:color w:val="A87D43"/>
          <w:sz w:val="18"/>
        </w:rPr>
        <w:t>HTML</w:t>
      </w:r>
    </w:p>
    <w:p w14:paraId="1FC1F4EF"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&lt;section class="aeo-optimization-block border-l-2 border-primary-bronze pl-4 my-6"&gt;</w:t>
      </w:r>
      <w:r>
        <w:rPr>
          <w:rFonts w:ascii="Consolas" w:eastAsia="Consolas" w:hAnsi="Consolas"/>
          <w:color w:val="1F2937"/>
          <w:sz w:val="19"/>
        </w:rPr>
        <w:br/>
        <w:t xml:space="preserve">  &lt;h2 class="text-xl font-serif text-primary-emerald"&gt;</w:t>
      </w:r>
      <w:r>
        <w:rPr>
          <w:rFonts w:ascii="Consolas" w:eastAsia="Consolas" w:hAnsi="Consolas"/>
          <w:color w:val="1F2937"/>
          <w:sz w:val="19"/>
        </w:rPr>
        <w:br/>
        <w:t xml:space="preserve">    How can luxury curtains be cleaned on-site in Sandton?</w:t>
      </w:r>
      <w:r>
        <w:rPr>
          <w:rFonts w:ascii="Consolas" w:eastAsia="Consolas" w:hAnsi="Consolas"/>
          <w:color w:val="1F2937"/>
          <w:sz w:val="19"/>
        </w:rPr>
        <w:br/>
        <w:t xml:space="preserve">  &lt;/h2&gt;</w:t>
      </w:r>
      <w:r>
        <w:rPr>
          <w:rFonts w:ascii="Consolas" w:eastAsia="Consolas" w:hAnsi="Consolas"/>
          <w:color w:val="1F2937"/>
          <w:sz w:val="19"/>
        </w:rPr>
        <w:br/>
        <w:t xml:space="preserve">  &lt;p class="text-md text-neutral-800 leading-relaxed font-sans mt-2"&gt;</w:t>
      </w:r>
      <w:r>
        <w:rPr>
          <w:rFonts w:ascii="Consolas" w:eastAsia="Consolas" w:hAnsi="Consolas"/>
          <w:color w:val="1F2937"/>
          <w:sz w:val="19"/>
        </w:rPr>
        <w:br/>
        <w:t xml:space="preserve">    Luxury curtains are cleaned on-site using our dry-extraction method,</w:t>
      </w:r>
      <w:r>
        <w:rPr>
          <w:rFonts w:ascii="Consolas" w:eastAsia="Consolas" w:hAnsi="Consolas"/>
          <w:color w:val="1F2937"/>
          <w:sz w:val="19"/>
        </w:rPr>
        <w:br/>
        <w:t xml:space="preserve">    removing 99% of pollen and soot without removing the drapes.</w:t>
      </w:r>
      <w:r>
        <w:rPr>
          <w:rFonts w:ascii="Consolas" w:eastAsia="Consolas" w:hAnsi="Consolas"/>
          <w:color w:val="1F2937"/>
          <w:sz w:val="19"/>
        </w:rPr>
        <w:br/>
        <w:t xml:space="preserve">    This in-situ process protects delicate fabrics, guarantees zero</w:t>
      </w:r>
      <w:r>
        <w:rPr>
          <w:rFonts w:ascii="Consolas" w:eastAsia="Consolas" w:hAnsi="Consolas"/>
          <w:color w:val="1F2937"/>
          <w:sz w:val="19"/>
        </w:rPr>
        <w:br/>
        <w:t xml:space="preserve">    structural shrinkage, and preserves privacy.</w:t>
      </w:r>
      <w:r>
        <w:rPr>
          <w:rFonts w:ascii="Consolas" w:eastAsia="Consolas" w:hAnsi="Consolas"/>
          <w:color w:val="1F2937"/>
          <w:sz w:val="19"/>
        </w:rPr>
        <w:br/>
        <w:t xml:space="preserve">  &lt;/p&gt;</w:t>
      </w:r>
      <w:r>
        <w:rPr>
          <w:rFonts w:ascii="Consolas" w:eastAsia="Consolas" w:hAnsi="Consolas"/>
          <w:color w:val="1F2937"/>
          <w:sz w:val="19"/>
        </w:rPr>
        <w:br/>
        <w:t>&lt;/section&gt;</w:t>
      </w:r>
    </w:p>
    <w:p w14:paraId="6EDE449F" w14:textId="77777777" w:rsidR="00507BEE" w:rsidRDefault="00000000">
      <w:pPr>
        <w:jc w:val="both"/>
      </w:pPr>
      <w:r>
        <w:rPr>
          <w:rFonts w:eastAsia="Calibri"/>
          <w:b/>
        </w:rPr>
        <w:t>Key AEO copywriting rules:</w:t>
      </w:r>
    </w:p>
    <w:p w14:paraId="5FFB89C3" w14:textId="77777777" w:rsidR="00507BEE" w:rsidRDefault="00000000">
      <w:pPr>
        <w:pStyle w:val="ListBullet"/>
        <w:spacing w:after="80"/>
      </w:pPr>
      <w:r>
        <w:rPr>
          <w:rFonts w:eastAsia="Calibri"/>
          <w:b/>
        </w:rPr>
        <w:t>Question phrasing</w:t>
      </w:r>
      <w:r>
        <w:rPr>
          <w:rFonts w:eastAsia="Calibri"/>
        </w:rPr>
        <w:t xml:space="preserve"> — The H2 heading must be phrased as a complete natural-language question that a user would type into Google or speak to a voice assistant. Avoid keyword-stuffed questions ("Curtain Cleaning Sandton Price?") in favor of conversational questions ("How much does curtain cleaning cost in Sandton?").</w:t>
      </w:r>
    </w:p>
    <w:p w14:paraId="4FE0DD5F" w14:textId="77777777" w:rsidR="00507BEE" w:rsidRDefault="00000000">
      <w:pPr>
        <w:pStyle w:val="ListBullet"/>
        <w:spacing w:after="80"/>
      </w:pPr>
      <w:r>
        <w:rPr>
          <w:rFonts w:eastAsia="Calibri"/>
          <w:b/>
        </w:rPr>
        <w:t>45-word answer limit</w:t>
      </w:r>
      <w:r>
        <w:rPr>
          <w:rFonts w:eastAsia="Calibri"/>
        </w:rPr>
        <w:t xml:space="preserve"> — The answer paragraph must be between 40 and 50 words. Shorter answers are too thin to be cited; longer answers are truncated by AI summarizers. The word count is enforced by a CI lint rule that fails the build if any AEO block falls outside the 40–50 word range.</w:t>
      </w:r>
    </w:p>
    <w:p w14:paraId="0099760F" w14:textId="77777777" w:rsidR="00507BEE" w:rsidRDefault="00000000">
      <w:pPr>
        <w:pStyle w:val="ListBullet"/>
        <w:spacing w:after="80"/>
      </w:pPr>
      <w:r>
        <w:rPr>
          <w:rFonts w:eastAsia="Calibri"/>
          <w:b/>
        </w:rPr>
        <w:t>Citation brackets</w:t>
      </w:r>
      <w:r>
        <w:rPr>
          <w:rFonts w:eastAsia="Calibri"/>
        </w:rPr>
        <w:t xml:space="preserve"> — Source citations use the bracketed numeric format (</w:t>
      </w:r>
      <w:r>
        <w:rPr>
          <w:rFonts w:ascii="Consolas" w:eastAsia="Consolas" w:hAnsi="Consolas"/>
          <w:color w:val="064E3B"/>
          <w:sz w:val="20"/>
        </w:rPr>
        <w:t>[1, 2, 11]</w:t>
      </w:r>
      <w:r>
        <w:rPr>
          <w:rFonts w:eastAsia="Calibri"/>
        </w:rPr>
        <w:t xml:space="preserve">) within the answer paragraph. These correspond to entries in the References section (Section 16) and are stripped from the visible rendering but preserved in the JSON-LD </w:t>
      </w:r>
      <w:r>
        <w:rPr>
          <w:rFonts w:ascii="Consolas" w:eastAsia="Consolas" w:hAnsi="Consolas"/>
          <w:color w:val="064E3B"/>
          <w:sz w:val="20"/>
        </w:rPr>
        <w:t>mainEntity</w:t>
      </w:r>
      <w:r>
        <w:rPr>
          <w:rFonts w:eastAsia="Calibri"/>
        </w:rPr>
        <w:t xml:space="preserve"> field for FAQPage schema.</w:t>
      </w:r>
    </w:p>
    <w:p w14:paraId="1A52CA2F" w14:textId="77777777" w:rsidR="00507BEE" w:rsidRDefault="00000000">
      <w:pPr>
        <w:pStyle w:val="ListBullet"/>
        <w:spacing w:after="80"/>
      </w:pPr>
      <w:r>
        <w:rPr>
          <w:rFonts w:eastAsia="Calibri"/>
          <w:b/>
        </w:rPr>
        <w:t>Visual differentiation</w:t>
      </w:r>
      <w:r>
        <w:rPr>
          <w:rFonts w:eastAsia="Calibri"/>
        </w:rPr>
        <w:t xml:space="preserve"> — The </w:t>
      </w:r>
      <w:r>
        <w:rPr>
          <w:rFonts w:ascii="Consolas" w:eastAsia="Consolas" w:hAnsi="Consolas"/>
          <w:color w:val="064E3B"/>
          <w:sz w:val="20"/>
        </w:rPr>
        <w:t>border-l-2 border-primary-bronze pl-4</w:t>
      </w:r>
      <w:r>
        <w:rPr>
          <w:rFonts w:eastAsia="Calibri"/>
        </w:rPr>
        <w:t xml:space="preserve"> left-border treatment signals to human readers that this is a "direct answer" section, improving scannability without disturbing the AI extractors.</w:t>
      </w:r>
    </w:p>
    <w:p w14:paraId="75233168" w14:textId="77777777" w:rsidR="00507BEE" w:rsidRDefault="00000000">
      <w:pPr>
        <w:pStyle w:val="Heading2"/>
        <w:spacing w:before="280" w:after="160"/>
      </w:pPr>
      <w:r>
        <w:rPr>
          <w:rFonts w:ascii="Calibri" w:eastAsia="Calibri" w:hAnsi="Calibri"/>
          <w:color w:val="064E3B"/>
          <w:sz w:val="28"/>
        </w:rPr>
        <w:t>7.4 Generative Engine Optimization (GEO) Structured Schema</w:t>
      </w:r>
    </w:p>
    <w:p w14:paraId="622B614C" w14:textId="77777777" w:rsidR="00507BEE" w:rsidRDefault="00000000">
      <w:pPr>
        <w:jc w:val="both"/>
      </w:pPr>
      <w:r>
        <w:rPr>
          <w:rFonts w:eastAsia="Calibri"/>
        </w:rPr>
        <w:t xml:space="preserve">GEO schema links the local service profile directly to Google's local search graph and to the entity-resolution systems used by ChatGPT and Perplexity. The schema combines a </w:t>
      </w:r>
      <w:r>
        <w:rPr>
          <w:rFonts w:ascii="Consolas" w:eastAsia="Consolas" w:hAnsi="Consolas"/>
          <w:color w:val="064E3B"/>
          <w:sz w:val="20"/>
        </w:rPr>
        <w:t>LocalBusiness</w:t>
      </w:r>
      <w:r>
        <w:rPr>
          <w:rFonts w:eastAsia="Calibri"/>
        </w:rPr>
        <w:t xml:space="preserve"> entity (the JHB Curtain Cleaning business), a </w:t>
      </w:r>
      <w:r>
        <w:rPr>
          <w:rFonts w:ascii="Consolas" w:eastAsia="Consolas" w:hAnsi="Consolas"/>
          <w:color w:val="064E3B"/>
          <w:sz w:val="20"/>
        </w:rPr>
        <w:t>Service</w:t>
      </w:r>
      <w:r>
        <w:rPr>
          <w:rFonts w:eastAsia="Calibri"/>
        </w:rPr>
        <w:t xml:space="preserve"> entity (the on-site curtain cleaning offering), and an </w:t>
      </w:r>
      <w:r>
        <w:rPr>
          <w:rFonts w:ascii="Consolas" w:eastAsia="Consolas" w:hAnsi="Consolas"/>
          <w:color w:val="064E3B"/>
          <w:sz w:val="20"/>
        </w:rPr>
        <w:t>OfferCatalog</w:t>
      </w:r>
      <w:r>
        <w:rPr>
          <w:rFonts w:eastAsia="Calibri"/>
        </w:rPr>
        <w:t xml:space="preserve"> (the full service menu) into a single </w:t>
      </w:r>
      <w:r>
        <w:rPr>
          <w:rFonts w:ascii="Consolas" w:eastAsia="Consolas" w:hAnsi="Consolas"/>
          <w:color w:val="064E3B"/>
          <w:sz w:val="20"/>
        </w:rPr>
        <w:t>@graph</w:t>
      </w:r>
      <w:r>
        <w:rPr>
          <w:rFonts w:eastAsia="Calibri"/>
        </w:rPr>
        <w:t xml:space="preserve"> JSON-LD block. This structure allows generative AI systems to resolve the business as a distinct entity and cite it as the source of the service offering.</w:t>
      </w:r>
    </w:p>
    <w:p w14:paraId="3540823E" w14:textId="77777777" w:rsidR="00507BEE" w:rsidRDefault="00000000">
      <w:pPr>
        <w:jc w:val="both"/>
      </w:pPr>
      <w:r>
        <w:rPr>
          <w:rFonts w:eastAsia="Calibri"/>
          <w:b/>
        </w:rPr>
        <w:t>Listing 7.2 — GEO Combined Schema (JSON-LD)</w:t>
      </w:r>
    </w:p>
    <w:p w14:paraId="06D15201" w14:textId="77777777" w:rsidR="00507BEE" w:rsidRDefault="00000000">
      <w:pPr>
        <w:spacing w:before="160" w:after="0"/>
      </w:pPr>
      <w:r>
        <w:rPr>
          <w:rFonts w:ascii="Consolas" w:eastAsia="Consolas" w:hAnsi="Consolas"/>
          <w:b/>
          <w:color w:val="A87D43"/>
          <w:sz w:val="18"/>
        </w:rPr>
        <w:t>JSON</w:t>
      </w:r>
    </w:p>
    <w:p w14:paraId="27439CCC"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w:t>
      </w:r>
      <w:r>
        <w:rPr>
          <w:rFonts w:ascii="Consolas" w:eastAsia="Consolas" w:hAnsi="Consolas"/>
          <w:color w:val="1F2937"/>
          <w:sz w:val="19"/>
        </w:rPr>
        <w:br/>
        <w:t xml:space="preserve">  "@context": "https://schema.org",</w:t>
      </w:r>
      <w:r>
        <w:rPr>
          <w:rFonts w:ascii="Consolas" w:eastAsia="Consolas" w:hAnsi="Consolas"/>
          <w:color w:val="1F2937"/>
          <w:sz w:val="19"/>
        </w:rPr>
        <w:br/>
        <w:t xml:space="preserve">  "@graph": [</w:t>
      </w:r>
      <w:r>
        <w:rPr>
          <w:rFonts w:ascii="Consolas" w:eastAsia="Consolas" w:hAnsi="Consolas"/>
          <w:color w:val="1F2937"/>
          <w:sz w:val="19"/>
        </w:rPr>
        <w:br/>
        <w:t xml:space="preserve">    {</w:t>
      </w:r>
      <w:r>
        <w:rPr>
          <w:rFonts w:ascii="Consolas" w:eastAsia="Consolas" w:hAnsi="Consolas"/>
          <w:color w:val="1F2937"/>
          <w:sz w:val="19"/>
        </w:rPr>
        <w:br/>
        <w:t xml:space="preserve">      "@type": "LocalBusiness",</w:t>
      </w:r>
      <w:r>
        <w:rPr>
          <w:rFonts w:ascii="Consolas" w:eastAsia="Consolas" w:hAnsi="Consolas"/>
          <w:color w:val="1F2937"/>
          <w:sz w:val="19"/>
        </w:rPr>
        <w:br/>
        <w:t xml:space="preserve">      "@id": "https://www.jhbcurtaincleaning.co.za/#business",</w:t>
      </w:r>
      <w:r>
        <w:rPr>
          <w:rFonts w:ascii="Consolas" w:eastAsia="Consolas" w:hAnsi="Consolas"/>
          <w:color w:val="1F2937"/>
          <w:sz w:val="19"/>
        </w:rPr>
        <w:br/>
        <w:t xml:space="preserve">      "name": "JHB Curtain Cleaning",</w:t>
      </w:r>
      <w:r>
        <w:rPr>
          <w:rFonts w:ascii="Consolas" w:eastAsia="Consolas" w:hAnsi="Consolas"/>
          <w:color w:val="1F2937"/>
          <w:sz w:val="19"/>
        </w:rPr>
        <w:br/>
        <w:t xml:space="preserve">      "image": "https://www.jhbcurtaincleaning.co.za/brand/bronze-seal.svg",</w:t>
      </w:r>
      <w:r>
        <w:rPr>
          <w:rFonts w:ascii="Consolas" w:eastAsia="Consolas" w:hAnsi="Consolas"/>
          <w:color w:val="1F2937"/>
          <w:sz w:val="19"/>
        </w:rPr>
        <w:br/>
        <w:t xml:space="preserve">      "telephone": "+27 75 011 9200",</w:t>
      </w:r>
      <w:r>
        <w:rPr>
          <w:rFonts w:ascii="Consolas" w:eastAsia="Consolas" w:hAnsi="Consolas"/>
          <w:color w:val="1F2937"/>
          <w:sz w:val="19"/>
        </w:rPr>
        <w:br/>
        <w:t xml:space="preserve">      "address": {</w:t>
      </w:r>
      <w:r>
        <w:rPr>
          <w:rFonts w:ascii="Consolas" w:eastAsia="Consolas" w:hAnsi="Consolas"/>
          <w:color w:val="1F2937"/>
          <w:sz w:val="19"/>
        </w:rPr>
        <w:br/>
        <w:t xml:space="preserve">        "@type": "PostalAddress",</w:t>
      </w:r>
      <w:r>
        <w:rPr>
          <w:rFonts w:ascii="Consolas" w:eastAsia="Consolas" w:hAnsi="Consolas"/>
          <w:color w:val="1F2937"/>
          <w:sz w:val="19"/>
        </w:rPr>
        <w:br/>
        <w:t xml:space="preserve">        "streetAddress": "10 Second Ave",</w:t>
      </w:r>
      <w:r>
        <w:rPr>
          <w:rFonts w:ascii="Consolas" w:eastAsia="Consolas" w:hAnsi="Consolas"/>
          <w:color w:val="1F2937"/>
          <w:sz w:val="19"/>
        </w:rPr>
        <w:br/>
        <w:t xml:space="preserve">        "addressLocality": "Roodepoort",</w:t>
      </w:r>
      <w:r>
        <w:rPr>
          <w:rFonts w:ascii="Consolas" w:eastAsia="Consolas" w:hAnsi="Consolas"/>
          <w:color w:val="1F2937"/>
          <w:sz w:val="19"/>
        </w:rPr>
        <w:br/>
        <w:t xml:space="preserve">        "addressRegion": "Gauteng",</w:t>
      </w:r>
      <w:r>
        <w:rPr>
          <w:rFonts w:ascii="Consolas" w:eastAsia="Consolas" w:hAnsi="Consolas"/>
          <w:color w:val="1F2937"/>
          <w:sz w:val="19"/>
        </w:rPr>
        <w:br/>
        <w:t xml:space="preserve">        "postalCode": "1724",</w:t>
      </w:r>
      <w:r>
        <w:rPr>
          <w:rFonts w:ascii="Consolas" w:eastAsia="Consolas" w:hAnsi="Consolas"/>
          <w:color w:val="1F2937"/>
          <w:sz w:val="19"/>
        </w:rPr>
        <w:br/>
        <w:t xml:space="preserve">        "addressCountry": "ZA"</w:t>
      </w:r>
      <w:r>
        <w:rPr>
          <w:rFonts w:ascii="Consolas" w:eastAsia="Consolas" w:hAnsi="Consolas"/>
          <w:color w:val="1F2937"/>
          <w:sz w:val="19"/>
        </w:rPr>
        <w:br/>
        <w:t xml:space="preserve">      },</w:t>
      </w:r>
      <w:r>
        <w:rPr>
          <w:rFonts w:ascii="Consolas" w:eastAsia="Consolas" w:hAnsi="Consolas"/>
          <w:color w:val="1F2937"/>
          <w:sz w:val="19"/>
        </w:rPr>
        <w:br/>
        <w:t xml:space="preserve">      "geo": {</w:t>
      </w:r>
      <w:r>
        <w:rPr>
          <w:rFonts w:ascii="Consolas" w:eastAsia="Consolas" w:hAnsi="Consolas"/>
          <w:color w:val="1F2937"/>
          <w:sz w:val="19"/>
        </w:rPr>
        <w:br/>
        <w:t xml:space="preserve">        "@type": "GeoCoordinates",</w:t>
      </w:r>
      <w:r>
        <w:rPr>
          <w:rFonts w:ascii="Consolas" w:eastAsia="Consolas" w:hAnsi="Consolas"/>
          <w:color w:val="1F2937"/>
          <w:sz w:val="19"/>
        </w:rPr>
        <w:br/>
        <w:t xml:space="preserve">        "latitude": -26.1664,</w:t>
      </w:r>
      <w:r>
        <w:rPr>
          <w:rFonts w:ascii="Consolas" w:eastAsia="Consolas" w:hAnsi="Consolas"/>
          <w:color w:val="1F2937"/>
          <w:sz w:val="19"/>
        </w:rPr>
        <w:br/>
        <w:t xml:space="preserve">        "longitude": 27.8662</w:t>
      </w:r>
      <w:r>
        <w:rPr>
          <w:rFonts w:ascii="Consolas" w:eastAsia="Consolas" w:hAnsi="Consolas"/>
          <w:color w:val="1F2937"/>
          <w:sz w:val="19"/>
        </w:rPr>
        <w:br/>
        <w:t xml:space="preserve">      },</w:t>
      </w:r>
      <w:r>
        <w:rPr>
          <w:rFonts w:ascii="Consolas" w:eastAsia="Consolas" w:hAnsi="Consolas"/>
          <w:color w:val="1F2937"/>
          <w:sz w:val="19"/>
        </w:rPr>
        <w:br/>
        <w:t xml:space="preserve">      "openingHoursSpecification": {</w:t>
      </w:r>
      <w:r>
        <w:rPr>
          <w:rFonts w:ascii="Consolas" w:eastAsia="Consolas" w:hAnsi="Consolas"/>
          <w:color w:val="1F2937"/>
          <w:sz w:val="19"/>
        </w:rPr>
        <w:br/>
        <w:t xml:space="preserve">        "@type": "OpeningHoursSpecification",</w:t>
      </w:r>
      <w:r>
        <w:rPr>
          <w:rFonts w:ascii="Consolas" w:eastAsia="Consolas" w:hAnsi="Consolas"/>
          <w:color w:val="1F2937"/>
          <w:sz w:val="19"/>
        </w:rPr>
        <w:br/>
        <w:t xml:space="preserve">        "dayOfWeek": ["Monday", "Tuesday", "Wednesday", "Thursday", "Friday"],</w:t>
      </w:r>
      <w:r>
        <w:rPr>
          <w:rFonts w:ascii="Consolas" w:eastAsia="Consolas" w:hAnsi="Consolas"/>
          <w:color w:val="1F2937"/>
          <w:sz w:val="19"/>
        </w:rPr>
        <w:br/>
        <w:t xml:space="preserve">        "opens": "08:00",</w:t>
      </w:r>
      <w:r>
        <w:rPr>
          <w:rFonts w:ascii="Consolas" w:eastAsia="Consolas" w:hAnsi="Consolas"/>
          <w:color w:val="1F2937"/>
          <w:sz w:val="19"/>
        </w:rPr>
        <w:br/>
        <w:t xml:space="preserve">        "closes": "17:00"</w:t>
      </w:r>
      <w:r>
        <w:rPr>
          <w:rFonts w:ascii="Consolas" w:eastAsia="Consolas" w:hAnsi="Consolas"/>
          <w:color w:val="1F2937"/>
          <w:sz w:val="19"/>
        </w:rPr>
        <w:br/>
        <w:t xml:space="preserve">      },</w:t>
      </w:r>
      <w:r>
        <w:rPr>
          <w:rFonts w:ascii="Consolas" w:eastAsia="Consolas" w:hAnsi="Consolas"/>
          <w:color w:val="1F2937"/>
          <w:sz w:val="19"/>
        </w:rPr>
        <w:br/>
        <w:t xml:space="preserve">      "hasOfferCatalog": {</w:t>
      </w:r>
      <w:r>
        <w:rPr>
          <w:rFonts w:ascii="Consolas" w:eastAsia="Consolas" w:hAnsi="Consolas"/>
          <w:color w:val="1F2937"/>
          <w:sz w:val="19"/>
        </w:rPr>
        <w:br/>
        <w:t xml:space="preserve">        "@type": "OfferCatalog",</w:t>
      </w:r>
      <w:r>
        <w:rPr>
          <w:rFonts w:ascii="Consolas" w:eastAsia="Consolas" w:hAnsi="Consolas"/>
          <w:color w:val="1F2937"/>
          <w:sz w:val="19"/>
        </w:rPr>
        <w:br/>
        <w:t xml:space="preserve">        "name": "On-Site Care Services",</w:t>
      </w:r>
      <w:r>
        <w:rPr>
          <w:rFonts w:ascii="Consolas" w:eastAsia="Consolas" w:hAnsi="Consolas"/>
          <w:color w:val="1F2937"/>
          <w:sz w:val="19"/>
        </w:rPr>
        <w:br/>
        <w:t xml:space="preserve">        "itemListElement": [</w:t>
      </w:r>
      <w:r>
        <w:rPr>
          <w:rFonts w:ascii="Consolas" w:eastAsia="Consolas" w:hAnsi="Consolas"/>
          <w:color w:val="1F2937"/>
          <w:sz w:val="19"/>
        </w:rPr>
        <w:br/>
        <w:t xml:space="preserve">          {</w:t>
      </w:r>
      <w:r>
        <w:rPr>
          <w:rFonts w:ascii="Consolas" w:eastAsia="Consolas" w:hAnsi="Consolas"/>
          <w:color w:val="1F2937"/>
          <w:sz w:val="19"/>
        </w:rPr>
        <w:br/>
        <w:t xml:space="preserve">            "@type": "Offer",</w:t>
      </w:r>
      <w:r>
        <w:rPr>
          <w:rFonts w:ascii="Consolas" w:eastAsia="Consolas" w:hAnsi="Consolas"/>
          <w:color w:val="1F2937"/>
          <w:sz w:val="19"/>
        </w:rPr>
        <w:br/>
        <w:t xml:space="preserve">            "itemOffered": {</w:t>
      </w:r>
      <w:r>
        <w:rPr>
          <w:rFonts w:ascii="Consolas" w:eastAsia="Consolas" w:hAnsi="Consolas"/>
          <w:color w:val="1F2937"/>
          <w:sz w:val="19"/>
        </w:rPr>
        <w:br/>
        <w:t xml:space="preserve">              "@type": "Service",</w:t>
      </w:r>
      <w:r>
        <w:rPr>
          <w:rFonts w:ascii="Consolas" w:eastAsia="Consolas" w:hAnsi="Consolas"/>
          <w:color w:val="1F2937"/>
          <w:sz w:val="19"/>
        </w:rPr>
        <w:br/>
        <w:t xml:space="preserve">              "name": "In-Situ Curtain Cleaning",</w:t>
      </w:r>
      <w:r>
        <w:rPr>
          <w:rFonts w:ascii="Consolas" w:eastAsia="Consolas" w:hAnsi="Consolas"/>
          <w:color w:val="1F2937"/>
          <w:sz w:val="19"/>
        </w:rPr>
        <w:br/>
        <w:t xml:space="preserve">              "serviceType": "On-site low-moisture curtain cleaning"</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w:t>
      </w:r>
    </w:p>
    <w:p w14:paraId="67E30CEF" w14:textId="77777777" w:rsidR="00507BEE" w:rsidRDefault="00000000">
      <w:pPr>
        <w:jc w:val="both"/>
      </w:pPr>
      <w:r>
        <w:rPr>
          <w:rFonts w:eastAsia="Calibri"/>
          <w:b/>
        </w:rPr>
        <w:t>Key GEO schema rules:</w:t>
      </w:r>
    </w:p>
    <w:p w14:paraId="0C7409F7" w14:textId="77777777" w:rsidR="00507BEE" w:rsidRDefault="00000000">
      <w:pPr>
        <w:pStyle w:val="ListBullet"/>
        <w:spacing w:after="80"/>
      </w:pPr>
      <w:r>
        <w:rPr>
          <w:rFonts w:eastAsia="Calibri"/>
          <w:b/>
        </w:rPr>
        <w:t>`@id` field</w:t>
      </w:r>
      <w:r>
        <w:rPr>
          <w:rFonts w:eastAsia="Calibri"/>
        </w:rPr>
        <w:t xml:space="preserve"> — The </w:t>
      </w:r>
      <w:r>
        <w:rPr>
          <w:rFonts w:ascii="Consolas" w:eastAsia="Consolas" w:hAnsi="Consolas"/>
          <w:color w:val="064E3B"/>
          <w:sz w:val="20"/>
        </w:rPr>
        <w:t>LocalBusiness</w:t>
      </w:r>
      <w:r>
        <w:rPr>
          <w:rFonts w:eastAsia="Calibri"/>
        </w:rPr>
        <w:t xml:space="preserve"> entity must carry a stable </w:t>
      </w:r>
      <w:r>
        <w:rPr>
          <w:rFonts w:ascii="Consolas" w:eastAsia="Consolas" w:hAnsi="Consolas"/>
          <w:color w:val="064E3B"/>
          <w:sz w:val="20"/>
        </w:rPr>
        <w:t>@id</w:t>
      </w:r>
      <w:r>
        <w:rPr>
          <w:rFonts w:eastAsia="Calibri"/>
        </w:rPr>
        <w:t xml:space="preserve"> URI (</w:t>
      </w:r>
      <w:r>
        <w:rPr>
          <w:rFonts w:ascii="Consolas" w:eastAsia="Consolas" w:hAnsi="Consolas"/>
          <w:color w:val="064E3B"/>
          <w:sz w:val="20"/>
        </w:rPr>
        <w:t>https://www.jhbcurtaincleaning.co.za/#business</w:t>
      </w:r>
      <w:r>
        <w:rPr>
          <w:rFonts w:eastAsia="Calibri"/>
        </w:rPr>
        <w:t xml:space="preserve">). This URI is the canonical identifier that Google's entity graph uses to disambiguate the business from competitors with similar names. Changing the </w:t>
      </w:r>
      <w:r>
        <w:rPr>
          <w:rFonts w:ascii="Consolas" w:eastAsia="Consolas" w:hAnsi="Consolas"/>
          <w:color w:val="064E3B"/>
          <w:sz w:val="20"/>
        </w:rPr>
        <w:t>@id</w:t>
      </w:r>
      <w:r>
        <w:rPr>
          <w:rFonts w:eastAsia="Calibri"/>
        </w:rPr>
        <w:t xml:space="preserve"> after launch breaks entity continuity and resets review aggregation.</w:t>
      </w:r>
    </w:p>
    <w:p w14:paraId="5AAEF3BD" w14:textId="77777777" w:rsidR="00507BEE" w:rsidRDefault="00000000">
      <w:pPr>
        <w:pStyle w:val="ListBullet"/>
        <w:spacing w:after="80"/>
      </w:pPr>
      <w:r>
        <w:rPr>
          <w:rFonts w:eastAsia="Calibri"/>
          <w:b/>
        </w:rPr>
        <w:t>`hasOfferCatalog` nesting</w:t>
      </w:r>
      <w:r>
        <w:rPr>
          <w:rFonts w:eastAsia="Calibri"/>
        </w:rPr>
        <w:t xml:space="preserve"> — The </w:t>
      </w:r>
      <w:r>
        <w:rPr>
          <w:rFonts w:ascii="Consolas" w:eastAsia="Consolas" w:hAnsi="Consolas"/>
          <w:color w:val="064E3B"/>
          <w:sz w:val="20"/>
        </w:rPr>
        <w:t>OfferCatalog</w:t>
      </w:r>
      <w:r>
        <w:rPr>
          <w:rFonts w:eastAsia="Calibri"/>
        </w:rPr>
        <w:t xml:space="preserve"> is nested inside the </w:t>
      </w:r>
      <w:r>
        <w:rPr>
          <w:rFonts w:ascii="Consolas" w:eastAsia="Consolas" w:hAnsi="Consolas"/>
          <w:color w:val="064E3B"/>
          <w:sz w:val="20"/>
        </w:rPr>
        <w:t>LocalBusiness</w:t>
      </w:r>
      <w:r>
        <w:rPr>
          <w:rFonts w:eastAsia="Calibri"/>
        </w:rPr>
        <w:t xml:space="preserve"> rather than declared as a sibling node. This nesting signals to AI systems that the services are </w:t>
      </w:r>
      <w:r>
        <w:rPr>
          <w:rFonts w:eastAsia="Calibri"/>
          <w:i/>
        </w:rPr>
        <w:t>provided by</w:t>
      </w:r>
      <w:r>
        <w:rPr>
          <w:rFonts w:eastAsia="Calibri"/>
        </w:rPr>
        <w:t xml:space="preserve"> the business, not merely listed on the same page.</w:t>
      </w:r>
    </w:p>
    <w:p w14:paraId="04C97D8B" w14:textId="77777777" w:rsidR="00507BEE" w:rsidRDefault="00000000">
      <w:pPr>
        <w:pStyle w:val="ListBullet"/>
        <w:spacing w:after="80"/>
      </w:pPr>
      <w:r>
        <w:rPr>
          <w:rFonts w:eastAsia="Calibri"/>
          <w:b/>
        </w:rPr>
        <w:t>`GeoCoordinates` precision</w:t>
      </w:r>
      <w:r>
        <w:rPr>
          <w:rFonts w:eastAsia="Calibri"/>
        </w:rPr>
        <w:t xml:space="preserve"> — The latitude and longitude must be the actual business address coordinates, not the centroid of the service area. Imprecise coordinates cause the business to be excluded from "near me" queries.</w:t>
      </w:r>
    </w:p>
    <w:p w14:paraId="40E1F5D8" w14:textId="77777777" w:rsidR="00507BEE" w:rsidRDefault="00000000">
      <w:pPr>
        <w:pStyle w:val="ListBullet"/>
        <w:spacing w:after="80"/>
      </w:pPr>
      <w:r>
        <w:rPr>
          <w:rFonts w:eastAsia="Calibri"/>
          <w:b/>
        </w:rPr>
        <w:t>`openingHoursSpecification`</w:t>
      </w:r>
      <w:r>
        <w:rPr>
          <w:rFonts w:eastAsia="Calibri"/>
        </w:rPr>
        <w:t xml:space="preserve"> — Must reflect actual operating hours. Discrepancies between schema hours and Google Business Profile hours trigger a data-quality penalty in local pack rankings.</w:t>
      </w:r>
    </w:p>
    <w:p w14:paraId="37A129B9" w14:textId="77777777" w:rsidR="00507BEE" w:rsidRDefault="00000000">
      <w:pPr>
        <w:pStyle w:val="Heading2"/>
        <w:spacing w:before="280" w:after="160"/>
      </w:pPr>
      <w:r>
        <w:rPr>
          <w:rFonts w:ascii="Calibri" w:eastAsia="Calibri" w:hAnsi="Calibri"/>
          <w:color w:val="064E3B"/>
          <w:sz w:val="28"/>
        </w:rPr>
        <w:t>7.5 Phase 5 Completion Criteria</w:t>
      </w:r>
    </w:p>
    <w:p w14:paraId="3CCA7845" w14:textId="77777777" w:rsidR="00507BEE" w:rsidRDefault="00000000">
      <w:pPr>
        <w:jc w:val="both"/>
      </w:pPr>
      <w:r>
        <w:rPr>
          <w:rFonts w:eastAsia="Calibri"/>
        </w:rPr>
        <w:t>Phase 5 is considered complete when all of the following artifacts are verified:</w:t>
      </w:r>
    </w:p>
    <w:p w14:paraId="3E74D5A5" w14:textId="77777777" w:rsidR="00507BEE" w:rsidRDefault="00000000">
      <w:pPr>
        <w:pStyle w:val="ListNumber"/>
        <w:spacing w:after="80"/>
      </w:pPr>
      <w:r>
        <w:rPr>
          <w:rFonts w:eastAsia="Calibri"/>
        </w:rPr>
        <w:t>Every area page in Table 7.1 renders the landmark reference in the first 100 words and the pain point in the first 200 words.</w:t>
      </w:r>
    </w:p>
    <w:p w14:paraId="2334E7F8" w14:textId="77777777" w:rsidR="00507BEE" w:rsidRDefault="00000000">
      <w:pPr>
        <w:pStyle w:val="ListNumber"/>
        <w:spacing w:after="80"/>
      </w:pPr>
      <w:r>
        <w:rPr>
          <w:rFonts w:eastAsia="Calibri"/>
        </w:rPr>
        <w:t>Every service and area page includes at least one AEO block matching the Listing 7.1 template, with the answer paragraph between 40 and 50 words (CI lint rule enforced).</w:t>
      </w:r>
    </w:p>
    <w:p w14:paraId="3FB3E471" w14:textId="77777777" w:rsidR="00507BEE" w:rsidRDefault="00000000">
      <w:pPr>
        <w:pStyle w:val="ListNumber"/>
        <w:spacing w:after="80"/>
      </w:pPr>
      <w:r>
        <w:rPr>
          <w:rFonts w:eastAsia="Calibri"/>
        </w:rPr>
        <w:t xml:space="preserve">The GEO JSON-LD block in Listing 7.2 is present on the homepage and on every service page, with the </w:t>
      </w:r>
      <w:r>
        <w:rPr>
          <w:rFonts w:ascii="Consolas" w:eastAsia="Consolas" w:hAnsi="Consolas"/>
          <w:color w:val="064E3B"/>
          <w:sz w:val="20"/>
        </w:rPr>
        <w:t>@id</w:t>
      </w:r>
      <w:r>
        <w:rPr>
          <w:rFonts w:eastAsia="Calibri"/>
        </w:rPr>
        <w:t xml:space="preserve"> field set to the canonical business URI.</w:t>
      </w:r>
    </w:p>
    <w:p w14:paraId="734FAA99" w14:textId="77777777" w:rsidR="00507BEE" w:rsidRDefault="00000000">
      <w:pPr>
        <w:pStyle w:val="ListNumber"/>
        <w:spacing w:after="80"/>
      </w:pPr>
      <w:r>
        <w:rPr>
          <w:rFonts w:eastAsia="Calibri"/>
        </w:rPr>
        <w:t>The Google Rich Results Test (https://search.google.com/test/rich-results) reports zero validation errors for the LocalBusiness, Service, and OfferCatalog entities.</w:t>
      </w:r>
    </w:p>
    <w:p w14:paraId="5250B0D5" w14:textId="77777777" w:rsidR="00507BEE" w:rsidRDefault="00000000">
      <w:pPr>
        <w:pStyle w:val="ListNumber"/>
        <w:spacing w:after="80"/>
      </w:pPr>
      <w:r>
        <w:rPr>
          <w:rFonts w:eastAsia="Calibri"/>
        </w:rPr>
        <w:t>The Section 12 quality gate confirms that the content hash of every area page is unique (no boilerplate reuse) and that landmark descriptions exceed the 40-character minimum.</w:t>
      </w:r>
    </w:p>
    <w:p w14:paraId="7C9CC1F4" w14:textId="77777777" w:rsidR="00507BEE" w:rsidRDefault="00000000">
      <w:pPr>
        <w:jc w:val="both"/>
      </w:pPr>
      <w:r>
        <w:rPr>
          <w:rFonts w:eastAsia="Calibri"/>
        </w:rPr>
        <w:t>Upon verification of these five artifacts, Phase 5 unblocks Phase 14 (SEO Infrastructure &amp; Performance Standards), as specified in Table 2.2.</w:t>
      </w:r>
    </w:p>
    <w:p w14:paraId="24C9A108" w14:textId="77777777" w:rsidR="00507BEE" w:rsidRDefault="00000000">
      <w:pPr>
        <w:jc w:val="both"/>
      </w:pPr>
      <w:r>
        <w:rPr>
          <w:rFonts w:eastAsia="Calibri"/>
        </w:rPr>
        <w:t>End of Section 7. Proceed to Section 8 (Phase 6 — Frontend UX, Motion Physics &amp; UI Components)?</w:t>
      </w:r>
    </w:p>
    <w:p w14:paraId="66337F41" w14:textId="77777777" w:rsidR="00507BEE" w:rsidRDefault="00000000">
      <w:pPr>
        <w:pStyle w:val="Heading1"/>
        <w:spacing w:before="360" w:after="240"/>
      </w:pPr>
      <w:r>
        <w:rPr>
          <w:rFonts w:ascii="Calibri" w:eastAsia="Calibri" w:hAnsi="Calibri"/>
          <w:color w:val="064E3B"/>
          <w:sz w:val="36"/>
        </w:rPr>
        <w:t>Section 8 — Phase 6: Frontend UX, Motion Physics &amp; UI Components</w:t>
      </w:r>
    </w:p>
    <w:p w14:paraId="60A5C82A" w14:textId="77777777" w:rsidR="00507BEE" w:rsidRDefault="00000000">
      <w:pPr>
        <w:pStyle w:val="Heading2"/>
        <w:spacing w:before="280" w:after="160"/>
      </w:pPr>
      <w:r>
        <w:rPr>
          <w:rFonts w:ascii="Calibri" w:eastAsia="Calibri" w:hAnsi="Calibri"/>
          <w:color w:val="064E3B"/>
          <w:sz w:val="28"/>
        </w:rPr>
        <w:t>8.1 Frontend Performance Doctrine</w:t>
      </w:r>
    </w:p>
    <w:p w14:paraId="52FCCE25" w14:textId="77777777" w:rsidR="00507BEE" w:rsidRDefault="00000000">
      <w:pPr>
        <w:jc w:val="both"/>
      </w:pPr>
      <w:r>
        <w:rPr>
          <w:rFonts w:eastAsia="Calibri"/>
        </w:rPr>
        <w:t xml:space="preserve">The frontend architecture prioritizes performance metrics above visual flourish. High-performance layouts load dynamic elements asynchronously to maintain optimal page speeds, because every 100ms of LCP regression measurably reduces lead-capture conversion on mobile networks prevalent in the Johannesburg affluent-suburb corridor. The doctrine is stated as a hard rule: </w:t>
      </w:r>
      <w:r>
        <w:rPr>
          <w:rFonts w:eastAsia="Calibri"/>
          <w:b/>
        </w:rPr>
        <w:t>no animation may execute on the main thread for more than 16ms per frame</w:t>
      </w:r>
      <w:r>
        <w:rPr>
          <w:rFonts w:eastAsia="Calibri"/>
        </w:rPr>
        <w:t xml:space="preserve">, and </w:t>
      </w:r>
      <w:r>
        <w:rPr>
          <w:rFonts w:eastAsia="Calibri"/>
          <w:b/>
        </w:rPr>
        <w:t>no component above the fold may depend on a client-side fetch</w:t>
      </w:r>
      <w:r>
        <w:rPr>
          <w:rFonts w:eastAsia="Calibri"/>
        </w:rPr>
        <w:t xml:space="preserve"> to render its initial visual state.</w:t>
      </w:r>
    </w:p>
    <w:p w14:paraId="477D47F1" w14:textId="77777777" w:rsidR="00507BEE" w:rsidRDefault="00000000">
      <w:pPr>
        <w:jc w:val="both"/>
      </w:pPr>
      <w:r>
        <w:rPr>
          <w:rFonts w:eastAsia="Calibri"/>
        </w:rPr>
        <w:t xml:space="preserve">The component inventory in Phase 6 is built on three libraries: </w:t>
      </w:r>
      <w:r>
        <w:rPr>
          <w:rFonts w:eastAsia="Calibri"/>
          <w:b/>
        </w:rPr>
        <w:t>Framer Motion</w:t>
      </w:r>
      <w:r>
        <w:rPr>
          <w:rFonts w:eastAsia="Calibri"/>
        </w:rPr>
        <w:t xml:space="preserve"> for declarative animation, </w:t>
      </w:r>
      <w:r>
        <w:rPr>
          <w:rFonts w:eastAsia="Calibri"/>
          <w:b/>
        </w:rPr>
        <w:t>GSAP 3.15 + ScrollTrigger</w:t>
      </w:r>
      <w:r>
        <w:rPr>
          <w:rFonts w:eastAsia="Calibri"/>
        </w:rPr>
        <w:t xml:space="preserve"> for scroll-bound choreography, and </w:t>
      </w:r>
      <w:r>
        <w:rPr>
          <w:rFonts w:eastAsia="Calibri"/>
          <w:b/>
        </w:rPr>
        <w:t>Lenis</w:t>
      </w:r>
      <w:r>
        <w:rPr>
          <w:rFonts w:eastAsia="Calibri"/>
        </w:rPr>
        <w:t xml:space="preserve"> for smooth scrolling. All three libraries are code-split via </w:t>
      </w:r>
      <w:r>
        <w:rPr>
          <w:rFonts w:ascii="Consolas" w:eastAsia="Consolas" w:hAnsi="Consolas"/>
          <w:color w:val="064E3B"/>
          <w:sz w:val="20"/>
        </w:rPr>
        <w:t>React.lazy()</w:t>
      </w:r>
      <w:r>
        <w:rPr>
          <w:rFonts w:eastAsia="Calibri"/>
        </w:rPr>
        <w:t xml:space="preserve"> and </w:t>
      </w:r>
      <w:r>
        <w:rPr>
          <w:rFonts w:ascii="Consolas" w:eastAsia="Consolas" w:hAnsi="Consolas"/>
          <w:color w:val="064E3B"/>
          <w:sz w:val="20"/>
        </w:rPr>
        <w:t>Suspense</w:t>
      </w:r>
      <w:r>
        <w:rPr>
          <w:rFonts w:eastAsia="Calibri"/>
        </w:rPr>
        <w:t xml:space="preserve"> so that the homepage initial bundle contains only the critical-above-the-fold components; portfolio carousels, GSAP-driven infographics, and the quote-wizard multi-step flow are loaded on interaction or on scroll-into-view.</w:t>
      </w:r>
    </w:p>
    <w:p w14:paraId="2C3DD4F9" w14:textId="77777777" w:rsidR="00507BEE" w:rsidRDefault="00000000">
      <w:pPr>
        <w:pStyle w:val="Heading2"/>
        <w:spacing w:before="280" w:after="160"/>
      </w:pPr>
      <w:r>
        <w:rPr>
          <w:rFonts w:ascii="Calibri" w:eastAsia="Calibri" w:hAnsi="Calibri"/>
          <w:color w:val="064E3B"/>
          <w:sz w:val="28"/>
        </w:rPr>
        <w:t>8.2 Component Inventory &amp; Responsibilities</w:t>
      </w:r>
    </w:p>
    <w:p w14:paraId="5B2027ED" w14:textId="77777777" w:rsidR="00507BEE" w:rsidRDefault="00000000">
      <w:pPr>
        <w:jc w:val="both"/>
      </w:pPr>
      <w:r>
        <w:rPr>
          <w:rFonts w:eastAsia="Calibri"/>
        </w:rPr>
        <w:t>The Phase 6 component inventory consists of nine reusable primitives plus page-specific compositions. Each primitive owns a single responsibility boundary and exposes a typed props contract.</w:t>
      </w:r>
    </w:p>
    <w:p w14:paraId="7BA89645" w14:textId="77777777" w:rsidR="00507BEE" w:rsidRDefault="00000000">
      <w:pPr>
        <w:jc w:val="both"/>
      </w:pPr>
      <w:r>
        <w:rPr>
          <w:rFonts w:eastAsia="Calibri"/>
          <w:b/>
        </w:rPr>
        <w:t>Table 8.1 — Phase 6 Component Inventory</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772D8089" w14:textId="77777777">
        <w:trPr>
          <w:cantSplit/>
          <w:tblHeader/>
          <w:jc w:val="center"/>
        </w:trPr>
        <w:tc>
          <w:tcPr>
            <w:tcW w:w="2409" w:type="dxa"/>
            <w:shd w:val="clear" w:color="auto" w:fill="F2F2F2"/>
          </w:tcPr>
          <w:p w14:paraId="0D99D9D8" w14:textId="77777777" w:rsidR="00507BEE" w:rsidRDefault="00000000">
            <w:pPr>
              <w:spacing w:before="40" w:after="40"/>
            </w:pPr>
            <w:r>
              <w:rPr>
                <w:rFonts w:eastAsia="Calibri"/>
                <w:b/>
                <w:sz w:val="20"/>
              </w:rPr>
              <w:t>Component</w:t>
            </w:r>
          </w:p>
        </w:tc>
        <w:tc>
          <w:tcPr>
            <w:tcW w:w="2409" w:type="dxa"/>
            <w:shd w:val="clear" w:color="auto" w:fill="F2F2F2"/>
          </w:tcPr>
          <w:p w14:paraId="6246E1D9" w14:textId="77777777" w:rsidR="00507BEE" w:rsidRDefault="00000000">
            <w:pPr>
              <w:spacing w:before="40" w:after="40"/>
            </w:pPr>
            <w:r>
              <w:rPr>
                <w:rFonts w:eastAsia="Calibri"/>
                <w:b/>
                <w:sz w:val="20"/>
              </w:rPr>
              <w:t>Library</w:t>
            </w:r>
          </w:p>
        </w:tc>
        <w:tc>
          <w:tcPr>
            <w:tcW w:w="2409" w:type="dxa"/>
            <w:shd w:val="clear" w:color="auto" w:fill="F2F2F2"/>
          </w:tcPr>
          <w:p w14:paraId="54532C61" w14:textId="77777777" w:rsidR="00507BEE" w:rsidRDefault="00000000">
            <w:pPr>
              <w:spacing w:before="40" w:after="40"/>
            </w:pPr>
            <w:r>
              <w:rPr>
                <w:rFonts w:eastAsia="Calibri"/>
                <w:b/>
                <w:sz w:val="20"/>
              </w:rPr>
              <w:t>Responsibility</w:t>
            </w:r>
          </w:p>
        </w:tc>
        <w:tc>
          <w:tcPr>
            <w:tcW w:w="2409" w:type="dxa"/>
            <w:shd w:val="clear" w:color="auto" w:fill="F2F2F2"/>
          </w:tcPr>
          <w:p w14:paraId="15DA6A52" w14:textId="77777777" w:rsidR="00507BEE" w:rsidRDefault="00000000">
            <w:pPr>
              <w:spacing w:before="40" w:after="40"/>
            </w:pPr>
            <w:r>
              <w:rPr>
                <w:rFonts w:eastAsia="Calibri"/>
                <w:b/>
                <w:sz w:val="20"/>
              </w:rPr>
              <w:t>Load Strategy</w:t>
            </w:r>
          </w:p>
        </w:tc>
      </w:tr>
      <w:tr w:rsidR="00507BEE" w14:paraId="323F7893" w14:textId="77777777">
        <w:trPr>
          <w:cantSplit/>
          <w:jc w:val="center"/>
        </w:trPr>
        <w:tc>
          <w:tcPr>
            <w:tcW w:w="2409" w:type="dxa"/>
          </w:tcPr>
          <w:p w14:paraId="27A9032E" w14:textId="77777777" w:rsidR="00507BEE" w:rsidRDefault="00000000">
            <w:pPr>
              <w:spacing w:before="40" w:after="40"/>
            </w:pPr>
            <w:r>
              <w:rPr>
                <w:rFonts w:ascii="Consolas" w:eastAsia="Consolas" w:hAnsi="Consolas"/>
                <w:color w:val="064E3B"/>
                <w:sz w:val="18"/>
              </w:rPr>
              <w:t>CurtainWipeCarousel</w:t>
            </w:r>
          </w:p>
        </w:tc>
        <w:tc>
          <w:tcPr>
            <w:tcW w:w="2409" w:type="dxa"/>
          </w:tcPr>
          <w:p w14:paraId="19EBB57C" w14:textId="77777777" w:rsidR="00507BEE" w:rsidRDefault="00000000">
            <w:pPr>
              <w:spacing w:before="40" w:after="40"/>
            </w:pPr>
            <w:r>
              <w:rPr>
                <w:rFonts w:eastAsia="Calibri"/>
                <w:sz w:val="20"/>
              </w:rPr>
              <w:t>Framer Motion</w:t>
            </w:r>
          </w:p>
        </w:tc>
        <w:tc>
          <w:tcPr>
            <w:tcW w:w="2409" w:type="dxa"/>
          </w:tcPr>
          <w:p w14:paraId="029E0B40" w14:textId="77777777" w:rsidR="00507BEE" w:rsidRDefault="00000000">
            <w:pPr>
              <w:spacing w:before="40" w:after="40"/>
            </w:pPr>
            <w:r>
              <w:rPr>
                <w:rFonts w:eastAsia="Calibri"/>
                <w:sz w:val="20"/>
              </w:rPr>
              <w:t>Before/after portfolio image transition with clip-path wipe</w:t>
            </w:r>
          </w:p>
        </w:tc>
        <w:tc>
          <w:tcPr>
            <w:tcW w:w="2409" w:type="dxa"/>
          </w:tcPr>
          <w:p w14:paraId="04224862" w14:textId="77777777" w:rsidR="00507BEE" w:rsidRDefault="00000000">
            <w:pPr>
              <w:spacing w:before="40" w:after="40"/>
            </w:pPr>
            <w:r>
              <w:rPr>
                <w:rFonts w:eastAsia="Calibri"/>
                <w:sz w:val="20"/>
              </w:rPr>
              <w:t>Eager on portfolio pages; lazy elsewhere</w:t>
            </w:r>
          </w:p>
        </w:tc>
      </w:tr>
      <w:tr w:rsidR="00507BEE" w14:paraId="789A18CF" w14:textId="77777777">
        <w:trPr>
          <w:cantSplit/>
          <w:jc w:val="center"/>
        </w:trPr>
        <w:tc>
          <w:tcPr>
            <w:tcW w:w="2409" w:type="dxa"/>
          </w:tcPr>
          <w:p w14:paraId="480166E0" w14:textId="77777777" w:rsidR="00507BEE" w:rsidRDefault="00000000">
            <w:pPr>
              <w:spacing w:before="40" w:after="40"/>
            </w:pPr>
            <w:r>
              <w:rPr>
                <w:rFonts w:ascii="Consolas" w:eastAsia="Consolas" w:hAnsi="Consolas"/>
                <w:color w:val="064E3B"/>
                <w:sz w:val="18"/>
              </w:rPr>
              <w:t>StickyNavBar</w:t>
            </w:r>
          </w:p>
        </w:tc>
        <w:tc>
          <w:tcPr>
            <w:tcW w:w="2409" w:type="dxa"/>
          </w:tcPr>
          <w:p w14:paraId="78D474E7" w14:textId="77777777" w:rsidR="00507BEE" w:rsidRDefault="00000000">
            <w:pPr>
              <w:spacing w:before="40" w:after="40"/>
            </w:pPr>
            <w:r>
              <w:rPr>
                <w:rFonts w:eastAsia="Calibri"/>
                <w:sz w:val="20"/>
              </w:rPr>
              <w:t>CSS + IntersectionObserver</w:t>
            </w:r>
          </w:p>
        </w:tc>
        <w:tc>
          <w:tcPr>
            <w:tcW w:w="2409" w:type="dxa"/>
          </w:tcPr>
          <w:p w14:paraId="0995BC0E" w14:textId="77777777" w:rsidR="00507BEE" w:rsidRDefault="00000000">
            <w:pPr>
              <w:spacing w:before="40" w:after="40"/>
            </w:pPr>
            <w:r>
              <w:rPr>
                <w:rFonts w:eastAsia="Calibri"/>
                <w:sz w:val="20"/>
              </w:rPr>
              <w:t>Transparent-to-solid navigation on scroll</w:t>
            </w:r>
          </w:p>
        </w:tc>
        <w:tc>
          <w:tcPr>
            <w:tcW w:w="2409" w:type="dxa"/>
          </w:tcPr>
          <w:p w14:paraId="505C1B8F" w14:textId="77777777" w:rsidR="00507BEE" w:rsidRDefault="00000000">
            <w:pPr>
              <w:spacing w:before="40" w:after="40"/>
            </w:pPr>
            <w:r>
              <w:rPr>
                <w:rFonts w:eastAsia="Calibri"/>
                <w:sz w:val="20"/>
              </w:rPr>
              <w:t>Eager (above the fold)</w:t>
            </w:r>
          </w:p>
        </w:tc>
      </w:tr>
      <w:tr w:rsidR="00507BEE" w14:paraId="1A20C4B1" w14:textId="77777777">
        <w:trPr>
          <w:cantSplit/>
          <w:jc w:val="center"/>
        </w:trPr>
        <w:tc>
          <w:tcPr>
            <w:tcW w:w="2409" w:type="dxa"/>
          </w:tcPr>
          <w:p w14:paraId="4AB6B190" w14:textId="77777777" w:rsidR="00507BEE" w:rsidRDefault="00000000">
            <w:pPr>
              <w:spacing w:before="40" w:after="40"/>
            </w:pPr>
            <w:r>
              <w:rPr>
                <w:rFonts w:ascii="Consolas" w:eastAsia="Consolas" w:hAnsi="Consolas"/>
                <w:color w:val="064E3B"/>
                <w:sz w:val="18"/>
              </w:rPr>
              <w:t>HeroSection</w:t>
            </w:r>
          </w:p>
        </w:tc>
        <w:tc>
          <w:tcPr>
            <w:tcW w:w="2409" w:type="dxa"/>
          </w:tcPr>
          <w:p w14:paraId="5DC6BE99" w14:textId="77777777" w:rsidR="00507BEE" w:rsidRDefault="00000000">
            <w:pPr>
              <w:spacing w:before="40" w:after="40"/>
            </w:pPr>
            <w:r>
              <w:rPr>
                <w:rFonts w:eastAsia="Calibri"/>
                <w:sz w:val="20"/>
              </w:rPr>
              <w:t>Framer Motion</w:t>
            </w:r>
          </w:p>
        </w:tc>
        <w:tc>
          <w:tcPr>
            <w:tcW w:w="2409" w:type="dxa"/>
          </w:tcPr>
          <w:p w14:paraId="2C8AD2E4" w14:textId="77777777" w:rsidR="00507BEE" w:rsidRDefault="00000000">
            <w:pPr>
              <w:spacing w:before="40" w:after="40"/>
            </w:pPr>
            <w:r>
              <w:rPr>
                <w:rFonts w:eastAsia="Calibri"/>
                <w:sz w:val="20"/>
              </w:rPr>
              <w:t>Page hero with background image + transparency overlay</w:t>
            </w:r>
          </w:p>
        </w:tc>
        <w:tc>
          <w:tcPr>
            <w:tcW w:w="2409" w:type="dxa"/>
          </w:tcPr>
          <w:p w14:paraId="64C95077" w14:textId="77777777" w:rsidR="00507BEE" w:rsidRDefault="00000000">
            <w:pPr>
              <w:spacing w:before="40" w:after="40"/>
            </w:pPr>
            <w:r>
              <w:rPr>
                <w:rFonts w:eastAsia="Calibri"/>
                <w:sz w:val="20"/>
              </w:rPr>
              <w:t>Eager (above the fold)</w:t>
            </w:r>
          </w:p>
        </w:tc>
      </w:tr>
      <w:tr w:rsidR="00507BEE" w14:paraId="402FAAA7" w14:textId="77777777">
        <w:trPr>
          <w:cantSplit/>
          <w:jc w:val="center"/>
        </w:trPr>
        <w:tc>
          <w:tcPr>
            <w:tcW w:w="2409" w:type="dxa"/>
          </w:tcPr>
          <w:p w14:paraId="76267D82" w14:textId="77777777" w:rsidR="00507BEE" w:rsidRDefault="00000000">
            <w:pPr>
              <w:spacing w:before="40" w:after="40"/>
            </w:pPr>
            <w:r>
              <w:rPr>
                <w:rFonts w:ascii="Consolas" w:eastAsia="Consolas" w:hAnsi="Consolas"/>
                <w:color w:val="064E3B"/>
                <w:sz w:val="18"/>
              </w:rPr>
              <w:t>ServiceCard</w:t>
            </w:r>
          </w:p>
        </w:tc>
        <w:tc>
          <w:tcPr>
            <w:tcW w:w="2409" w:type="dxa"/>
          </w:tcPr>
          <w:p w14:paraId="3DA9E1CF" w14:textId="77777777" w:rsidR="00507BEE" w:rsidRDefault="00000000">
            <w:pPr>
              <w:spacing w:before="40" w:after="40"/>
            </w:pPr>
            <w:r>
              <w:rPr>
                <w:rFonts w:eastAsia="Calibri"/>
                <w:sz w:val="20"/>
              </w:rPr>
              <w:t>CSS</w:t>
            </w:r>
          </w:p>
        </w:tc>
        <w:tc>
          <w:tcPr>
            <w:tcW w:w="2409" w:type="dxa"/>
          </w:tcPr>
          <w:p w14:paraId="39488629" w14:textId="77777777" w:rsidR="00507BEE" w:rsidRDefault="00000000">
            <w:pPr>
              <w:spacing w:before="40" w:after="40"/>
            </w:pPr>
            <w:r>
              <w:rPr>
                <w:rFonts w:eastAsia="Calibri"/>
                <w:sz w:val="20"/>
              </w:rPr>
              <w:t>Service tile with icon + image + link</w:t>
            </w:r>
          </w:p>
        </w:tc>
        <w:tc>
          <w:tcPr>
            <w:tcW w:w="2409" w:type="dxa"/>
          </w:tcPr>
          <w:p w14:paraId="2E4FA312" w14:textId="77777777" w:rsidR="00507BEE" w:rsidRDefault="00000000">
            <w:pPr>
              <w:spacing w:before="40" w:after="40"/>
            </w:pPr>
            <w:r>
              <w:rPr>
                <w:rFonts w:eastAsia="Calibri"/>
                <w:sz w:val="20"/>
              </w:rPr>
              <w:t>Lazy on scroll-into-view</w:t>
            </w:r>
          </w:p>
        </w:tc>
      </w:tr>
      <w:tr w:rsidR="00507BEE" w14:paraId="64715392" w14:textId="77777777">
        <w:trPr>
          <w:cantSplit/>
          <w:jc w:val="center"/>
        </w:trPr>
        <w:tc>
          <w:tcPr>
            <w:tcW w:w="2409" w:type="dxa"/>
          </w:tcPr>
          <w:p w14:paraId="7FB29C96" w14:textId="77777777" w:rsidR="00507BEE" w:rsidRDefault="00000000">
            <w:pPr>
              <w:spacing w:before="40" w:after="40"/>
            </w:pPr>
            <w:r>
              <w:rPr>
                <w:rFonts w:ascii="Consolas" w:eastAsia="Consolas" w:hAnsi="Consolas"/>
                <w:color w:val="064E3B"/>
                <w:sz w:val="18"/>
              </w:rPr>
              <w:t>SectorCard</w:t>
            </w:r>
          </w:p>
        </w:tc>
        <w:tc>
          <w:tcPr>
            <w:tcW w:w="2409" w:type="dxa"/>
          </w:tcPr>
          <w:p w14:paraId="022E111F" w14:textId="77777777" w:rsidR="00507BEE" w:rsidRDefault="00000000">
            <w:pPr>
              <w:spacing w:before="40" w:after="40"/>
            </w:pPr>
            <w:r>
              <w:rPr>
                <w:rFonts w:eastAsia="Calibri"/>
                <w:sz w:val="20"/>
              </w:rPr>
              <w:t>CSS</w:t>
            </w:r>
          </w:p>
        </w:tc>
        <w:tc>
          <w:tcPr>
            <w:tcW w:w="2409" w:type="dxa"/>
          </w:tcPr>
          <w:p w14:paraId="3C5371A8" w14:textId="77777777" w:rsidR="00507BEE" w:rsidRDefault="00000000">
            <w:pPr>
              <w:spacing w:before="40" w:after="40"/>
            </w:pPr>
            <w:r>
              <w:rPr>
                <w:rFonts w:eastAsia="Calibri"/>
                <w:sz w:val="20"/>
              </w:rPr>
              <w:t>Sector tile with icon + image + link</w:t>
            </w:r>
          </w:p>
        </w:tc>
        <w:tc>
          <w:tcPr>
            <w:tcW w:w="2409" w:type="dxa"/>
          </w:tcPr>
          <w:p w14:paraId="683C17FE" w14:textId="77777777" w:rsidR="00507BEE" w:rsidRDefault="00000000">
            <w:pPr>
              <w:spacing w:before="40" w:after="40"/>
            </w:pPr>
            <w:r>
              <w:rPr>
                <w:rFonts w:eastAsia="Calibri"/>
                <w:sz w:val="20"/>
              </w:rPr>
              <w:t>Lazy on scroll-into-view</w:t>
            </w:r>
          </w:p>
        </w:tc>
      </w:tr>
      <w:tr w:rsidR="00507BEE" w14:paraId="74C8ADCB" w14:textId="77777777">
        <w:trPr>
          <w:cantSplit/>
          <w:jc w:val="center"/>
        </w:trPr>
        <w:tc>
          <w:tcPr>
            <w:tcW w:w="2409" w:type="dxa"/>
          </w:tcPr>
          <w:p w14:paraId="6AA0023F" w14:textId="77777777" w:rsidR="00507BEE" w:rsidRDefault="00000000">
            <w:pPr>
              <w:spacing w:before="40" w:after="40"/>
            </w:pPr>
            <w:r>
              <w:rPr>
                <w:rFonts w:ascii="Consolas" w:eastAsia="Consolas" w:hAnsi="Consolas"/>
                <w:color w:val="064E3B"/>
                <w:sz w:val="18"/>
              </w:rPr>
              <w:t>AreaCard</w:t>
            </w:r>
          </w:p>
        </w:tc>
        <w:tc>
          <w:tcPr>
            <w:tcW w:w="2409" w:type="dxa"/>
          </w:tcPr>
          <w:p w14:paraId="17830E8B" w14:textId="77777777" w:rsidR="00507BEE" w:rsidRDefault="00000000">
            <w:pPr>
              <w:spacing w:before="40" w:after="40"/>
            </w:pPr>
            <w:r>
              <w:rPr>
                <w:rFonts w:eastAsia="Calibri"/>
                <w:sz w:val="20"/>
              </w:rPr>
              <w:t>CSS</w:t>
            </w:r>
          </w:p>
        </w:tc>
        <w:tc>
          <w:tcPr>
            <w:tcW w:w="2409" w:type="dxa"/>
          </w:tcPr>
          <w:p w14:paraId="19D1B44E" w14:textId="77777777" w:rsidR="00507BEE" w:rsidRDefault="00000000">
            <w:pPr>
              <w:spacing w:before="40" w:after="40"/>
            </w:pPr>
            <w:r>
              <w:rPr>
                <w:rFonts w:eastAsia="Calibri"/>
                <w:sz w:val="20"/>
              </w:rPr>
              <w:t>Area tile with landmark image + link</w:t>
            </w:r>
          </w:p>
        </w:tc>
        <w:tc>
          <w:tcPr>
            <w:tcW w:w="2409" w:type="dxa"/>
          </w:tcPr>
          <w:p w14:paraId="1CFEC498" w14:textId="77777777" w:rsidR="00507BEE" w:rsidRDefault="00000000">
            <w:pPr>
              <w:spacing w:before="40" w:after="40"/>
            </w:pPr>
            <w:r>
              <w:rPr>
                <w:rFonts w:eastAsia="Calibri"/>
                <w:sz w:val="20"/>
              </w:rPr>
              <w:t>Lazy on scroll-into-view</w:t>
            </w:r>
          </w:p>
        </w:tc>
      </w:tr>
      <w:tr w:rsidR="00507BEE" w14:paraId="6C39E552" w14:textId="77777777">
        <w:trPr>
          <w:cantSplit/>
          <w:jc w:val="center"/>
        </w:trPr>
        <w:tc>
          <w:tcPr>
            <w:tcW w:w="2409" w:type="dxa"/>
          </w:tcPr>
          <w:p w14:paraId="51C035E3" w14:textId="77777777" w:rsidR="00507BEE" w:rsidRDefault="00000000">
            <w:pPr>
              <w:spacing w:before="40" w:after="40"/>
            </w:pPr>
            <w:r>
              <w:rPr>
                <w:rFonts w:ascii="Consolas" w:eastAsia="Consolas" w:hAnsi="Consolas"/>
                <w:color w:val="064E3B"/>
                <w:sz w:val="18"/>
              </w:rPr>
              <w:t>TestimonialCarousel</w:t>
            </w:r>
          </w:p>
        </w:tc>
        <w:tc>
          <w:tcPr>
            <w:tcW w:w="2409" w:type="dxa"/>
          </w:tcPr>
          <w:p w14:paraId="55E02A18" w14:textId="77777777" w:rsidR="00507BEE" w:rsidRDefault="00000000">
            <w:pPr>
              <w:spacing w:before="40" w:after="40"/>
            </w:pPr>
            <w:r>
              <w:rPr>
                <w:rFonts w:eastAsia="Calibri"/>
                <w:sz w:val="20"/>
              </w:rPr>
              <w:t>Framer Motion</w:t>
            </w:r>
          </w:p>
        </w:tc>
        <w:tc>
          <w:tcPr>
            <w:tcW w:w="2409" w:type="dxa"/>
          </w:tcPr>
          <w:p w14:paraId="13BBB263" w14:textId="77777777" w:rsidR="00507BEE" w:rsidRDefault="00000000">
            <w:pPr>
              <w:spacing w:before="40" w:after="40"/>
            </w:pPr>
            <w:r>
              <w:rPr>
                <w:rFonts w:eastAsia="Calibri"/>
                <w:sz w:val="20"/>
              </w:rPr>
              <w:t>Auto-rotating testimonials + GBP/Trustpilot widgets</w:t>
            </w:r>
          </w:p>
        </w:tc>
        <w:tc>
          <w:tcPr>
            <w:tcW w:w="2409" w:type="dxa"/>
          </w:tcPr>
          <w:p w14:paraId="22B74760" w14:textId="77777777" w:rsidR="00507BEE" w:rsidRDefault="00000000">
            <w:pPr>
              <w:spacing w:before="40" w:after="40"/>
            </w:pPr>
            <w:r>
              <w:rPr>
                <w:rFonts w:eastAsia="Calibri"/>
                <w:sz w:val="20"/>
              </w:rPr>
              <w:t>Lazy on scroll-into-view</w:t>
            </w:r>
          </w:p>
        </w:tc>
      </w:tr>
      <w:tr w:rsidR="00507BEE" w14:paraId="1613D792" w14:textId="77777777">
        <w:trPr>
          <w:cantSplit/>
          <w:jc w:val="center"/>
        </w:trPr>
        <w:tc>
          <w:tcPr>
            <w:tcW w:w="2409" w:type="dxa"/>
          </w:tcPr>
          <w:p w14:paraId="041F6484" w14:textId="77777777" w:rsidR="00507BEE" w:rsidRDefault="00000000">
            <w:pPr>
              <w:spacing w:before="40" w:after="40"/>
            </w:pPr>
            <w:r>
              <w:rPr>
                <w:rFonts w:ascii="Consolas" w:eastAsia="Consolas" w:hAnsi="Consolas"/>
                <w:color w:val="064E3B"/>
                <w:sz w:val="18"/>
              </w:rPr>
              <w:t>FAQAccordion</w:t>
            </w:r>
          </w:p>
        </w:tc>
        <w:tc>
          <w:tcPr>
            <w:tcW w:w="2409" w:type="dxa"/>
          </w:tcPr>
          <w:p w14:paraId="435FDAD1" w14:textId="77777777" w:rsidR="00507BEE" w:rsidRDefault="00000000">
            <w:pPr>
              <w:spacing w:before="40" w:after="40"/>
            </w:pPr>
            <w:r>
              <w:rPr>
                <w:rFonts w:eastAsia="Calibri"/>
                <w:sz w:val="20"/>
              </w:rPr>
              <w:t>Framer Motion</w:t>
            </w:r>
          </w:p>
        </w:tc>
        <w:tc>
          <w:tcPr>
            <w:tcW w:w="2409" w:type="dxa"/>
          </w:tcPr>
          <w:p w14:paraId="4F5A6CFA" w14:textId="77777777" w:rsidR="00507BEE" w:rsidRDefault="00000000">
            <w:pPr>
              <w:spacing w:before="40" w:after="40"/>
            </w:pPr>
            <w:r>
              <w:rPr>
                <w:rFonts w:eastAsia="Calibri"/>
                <w:sz w:val="20"/>
              </w:rPr>
              <w:t xml:space="preserve">Accessible accordion with </w:t>
            </w:r>
            <w:r>
              <w:rPr>
                <w:rFonts w:ascii="Consolas" w:eastAsia="Consolas" w:hAnsi="Consolas"/>
                <w:color w:val="064E3B"/>
                <w:sz w:val="18"/>
              </w:rPr>
              <w:t>aria-expanded</w:t>
            </w:r>
            <w:r>
              <w:rPr>
                <w:rFonts w:eastAsia="Calibri"/>
                <w:sz w:val="20"/>
              </w:rPr>
              <w:t xml:space="preserve"> state</w:t>
            </w:r>
          </w:p>
        </w:tc>
        <w:tc>
          <w:tcPr>
            <w:tcW w:w="2409" w:type="dxa"/>
          </w:tcPr>
          <w:p w14:paraId="5B137F9F" w14:textId="77777777" w:rsidR="00507BEE" w:rsidRDefault="00000000">
            <w:pPr>
              <w:spacing w:before="40" w:after="40"/>
            </w:pPr>
            <w:r>
              <w:rPr>
                <w:rFonts w:eastAsia="Calibri"/>
                <w:sz w:val="20"/>
              </w:rPr>
              <w:t>Lazy on scroll-into-view</w:t>
            </w:r>
          </w:p>
        </w:tc>
      </w:tr>
      <w:tr w:rsidR="00507BEE" w14:paraId="0AB78561" w14:textId="77777777">
        <w:trPr>
          <w:cantSplit/>
          <w:jc w:val="center"/>
        </w:trPr>
        <w:tc>
          <w:tcPr>
            <w:tcW w:w="2409" w:type="dxa"/>
          </w:tcPr>
          <w:p w14:paraId="1241C998" w14:textId="77777777" w:rsidR="00507BEE" w:rsidRDefault="00000000">
            <w:pPr>
              <w:spacing w:before="40" w:after="40"/>
            </w:pPr>
            <w:r>
              <w:rPr>
                <w:rFonts w:ascii="Consolas" w:eastAsia="Consolas" w:hAnsi="Consolas"/>
                <w:color w:val="064E3B"/>
                <w:sz w:val="18"/>
              </w:rPr>
              <w:t>FloatingWhatsAppButton</w:t>
            </w:r>
          </w:p>
        </w:tc>
        <w:tc>
          <w:tcPr>
            <w:tcW w:w="2409" w:type="dxa"/>
          </w:tcPr>
          <w:p w14:paraId="00DF7FA0" w14:textId="77777777" w:rsidR="00507BEE" w:rsidRDefault="00000000">
            <w:pPr>
              <w:spacing w:before="40" w:after="40"/>
            </w:pPr>
            <w:r>
              <w:rPr>
                <w:rFonts w:eastAsia="Calibri"/>
                <w:sz w:val="20"/>
              </w:rPr>
              <w:t>CSS + GTM hook</w:t>
            </w:r>
          </w:p>
        </w:tc>
        <w:tc>
          <w:tcPr>
            <w:tcW w:w="2409" w:type="dxa"/>
          </w:tcPr>
          <w:p w14:paraId="192FC178" w14:textId="77777777" w:rsidR="00507BEE" w:rsidRDefault="00000000">
            <w:pPr>
              <w:spacing w:before="40" w:after="40"/>
            </w:pPr>
            <w:r>
              <w:rPr>
                <w:rFonts w:eastAsia="Calibri"/>
                <w:sz w:val="20"/>
              </w:rPr>
              <w:t>Persistent WhatsApp CTA with UTM attribution</w:t>
            </w:r>
          </w:p>
        </w:tc>
        <w:tc>
          <w:tcPr>
            <w:tcW w:w="2409" w:type="dxa"/>
          </w:tcPr>
          <w:p w14:paraId="581DCFBE" w14:textId="77777777" w:rsidR="00507BEE" w:rsidRDefault="00000000">
            <w:pPr>
              <w:spacing w:before="40" w:after="40"/>
            </w:pPr>
            <w:r>
              <w:rPr>
                <w:rFonts w:eastAsia="Calibri"/>
                <w:sz w:val="20"/>
              </w:rPr>
              <w:t>Eager (fixed positioning)</w:t>
            </w:r>
          </w:p>
        </w:tc>
      </w:tr>
    </w:tbl>
    <w:p w14:paraId="3D8491D6" w14:textId="77777777" w:rsidR="00507BEE" w:rsidRDefault="00507BEE"/>
    <w:p w14:paraId="21DB900B" w14:textId="77777777" w:rsidR="00507BEE" w:rsidRDefault="00000000">
      <w:pPr>
        <w:jc w:val="both"/>
      </w:pPr>
      <w:r>
        <w:rPr>
          <w:rFonts w:eastAsia="Calibri"/>
        </w:rPr>
        <w:t xml:space="preserve">All components must respect the </w:t>
      </w:r>
      <w:r>
        <w:rPr>
          <w:rFonts w:ascii="Consolas" w:eastAsia="Consolas" w:hAnsi="Consolas"/>
          <w:color w:val="064E3B"/>
          <w:sz w:val="20"/>
        </w:rPr>
        <w:t>prefers-reduced-motion: reduce</w:t>
      </w:r>
      <w:r>
        <w:rPr>
          <w:rFonts w:eastAsia="Calibri"/>
        </w:rPr>
        <w:t xml:space="preserve"> media query. When the user has requested reduced motion, Framer Motion animations are replaced with instant state transitions, the GSAP ScrollTrigger choreography is disabled, and Lenis smooth scrolling is bypassed in favor of native browser scrolling.</w:t>
      </w:r>
    </w:p>
    <w:p w14:paraId="7F31AC8A" w14:textId="77777777" w:rsidR="00507BEE" w:rsidRDefault="00000000">
      <w:pPr>
        <w:pStyle w:val="Heading2"/>
        <w:spacing w:before="280" w:after="160"/>
      </w:pPr>
      <w:r>
        <w:rPr>
          <w:rFonts w:ascii="Calibri" w:eastAsia="Calibri" w:hAnsi="Calibri"/>
          <w:color w:val="064E3B"/>
          <w:sz w:val="28"/>
        </w:rPr>
        <w:t>8.3 Curtain-Wipe Carousel Implementation</w:t>
      </w:r>
    </w:p>
    <w:p w14:paraId="2FB53354" w14:textId="77777777" w:rsidR="00507BEE" w:rsidRDefault="00000000">
      <w:pPr>
        <w:jc w:val="both"/>
      </w:pPr>
      <w:r>
        <w:rPr>
          <w:rFonts w:eastAsia="Calibri"/>
        </w:rPr>
        <w:t xml:space="preserve">The </w:t>
      </w:r>
      <w:r>
        <w:rPr>
          <w:rFonts w:ascii="Consolas" w:eastAsia="Consolas" w:hAnsi="Consolas"/>
          <w:color w:val="064E3B"/>
          <w:sz w:val="20"/>
        </w:rPr>
        <w:t>CurtainWipeCarousel</w:t>
      </w:r>
      <w:r>
        <w:rPr>
          <w:rFonts w:eastAsia="Calibri"/>
        </w:rPr>
        <w:t xml:space="preserve"> is the signature motion component of the platform. It renders a portfolio before/after image transition using a CSS </w:t>
      </w:r>
      <w:r>
        <w:rPr>
          <w:rFonts w:ascii="Consolas" w:eastAsia="Consolas" w:hAnsi="Consolas"/>
          <w:color w:val="064E3B"/>
          <w:sz w:val="20"/>
        </w:rPr>
        <w:t>clip-path</w:t>
      </w:r>
      <w:r>
        <w:rPr>
          <w:rFonts w:eastAsia="Calibri"/>
        </w:rPr>
        <w:t xml:space="preserve"> wipe driven by Framer Motion's </w:t>
      </w:r>
      <w:r>
        <w:rPr>
          <w:rFonts w:ascii="Consolas" w:eastAsia="Consolas" w:hAnsi="Consolas"/>
          <w:color w:val="064E3B"/>
          <w:sz w:val="20"/>
        </w:rPr>
        <w:t>AnimatePresence</w:t>
      </w:r>
      <w:r>
        <w:rPr>
          <w:rFonts w:eastAsia="Calibri"/>
        </w:rPr>
        <w:t xml:space="preserve"> primitive. The wipe duration is tuned to 950ms with a cubic-bezier easing curve that produces the perception of a curtain being drawn — a literal visual metaphor for the brand's service offering.</w:t>
      </w:r>
    </w:p>
    <w:p w14:paraId="557EE778" w14:textId="77777777" w:rsidR="00507BEE" w:rsidRDefault="00000000">
      <w:pPr>
        <w:jc w:val="both"/>
      </w:pPr>
      <w:r>
        <w:rPr>
          <w:rFonts w:eastAsia="Calibri"/>
          <w:b/>
        </w:rPr>
        <w:t>Listing 8.1 — CurtainWipeCarousel Component (`components/ui/CurtainWipeCarousel.tsx`)</w:t>
      </w:r>
    </w:p>
    <w:p w14:paraId="0082CB27" w14:textId="77777777" w:rsidR="00507BEE" w:rsidRDefault="00000000">
      <w:pPr>
        <w:spacing w:before="160" w:after="0"/>
      </w:pPr>
      <w:r>
        <w:rPr>
          <w:rFonts w:ascii="Consolas" w:eastAsia="Consolas" w:hAnsi="Consolas"/>
          <w:b/>
          <w:color w:val="A87D43"/>
          <w:sz w:val="18"/>
        </w:rPr>
        <w:t>TSX</w:t>
      </w:r>
    </w:p>
    <w:p w14:paraId="34B84181"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components/ui/CurtainWipeCarousel.tsx</w:t>
      </w:r>
      <w:r>
        <w:rPr>
          <w:rFonts w:ascii="Consolas" w:eastAsia="Consolas" w:hAnsi="Consolas"/>
          <w:color w:val="1F2937"/>
          <w:sz w:val="19"/>
        </w:rPr>
        <w:br/>
        <w:t>'use client';</w:t>
      </w:r>
      <w:r>
        <w:rPr>
          <w:rFonts w:ascii="Consolas" w:eastAsia="Consolas" w:hAnsi="Consolas"/>
          <w:color w:val="1F2937"/>
          <w:sz w:val="19"/>
        </w:rPr>
        <w:br/>
      </w:r>
      <w:r>
        <w:rPr>
          <w:rFonts w:ascii="Consolas" w:eastAsia="Consolas" w:hAnsi="Consolas"/>
          <w:color w:val="1F2937"/>
          <w:sz w:val="19"/>
        </w:rPr>
        <w:br/>
        <w:t>import { useState } from 'react';</w:t>
      </w:r>
      <w:r>
        <w:rPr>
          <w:rFonts w:ascii="Consolas" w:eastAsia="Consolas" w:hAnsi="Consolas"/>
          <w:color w:val="1F2937"/>
          <w:sz w:val="19"/>
        </w:rPr>
        <w:br/>
        <w:t>import { motion, AnimatePresence } from 'framer-motion';</w:t>
      </w:r>
      <w:r>
        <w:rPr>
          <w:rFonts w:ascii="Consolas" w:eastAsia="Consolas" w:hAnsi="Consolas"/>
          <w:color w:val="1F2937"/>
          <w:sz w:val="19"/>
        </w:rPr>
        <w:br/>
      </w:r>
      <w:r>
        <w:rPr>
          <w:rFonts w:ascii="Consolas" w:eastAsia="Consolas" w:hAnsi="Consolas"/>
          <w:color w:val="1F2937"/>
          <w:sz w:val="19"/>
        </w:rPr>
        <w:br/>
        <w:t>const IMAGES = [</w:t>
      </w:r>
      <w:r>
        <w:rPr>
          <w:rFonts w:ascii="Consolas" w:eastAsia="Consolas" w:hAnsi="Consolas"/>
          <w:color w:val="1F2937"/>
          <w:sz w:val="19"/>
        </w:rPr>
        <w:br/>
        <w:t xml:space="preserve">  '/images/portfolio/before-after-1.jpg',</w:t>
      </w:r>
      <w:r>
        <w:rPr>
          <w:rFonts w:ascii="Consolas" w:eastAsia="Consolas" w:hAnsi="Consolas"/>
          <w:color w:val="1F2937"/>
          <w:sz w:val="19"/>
        </w:rPr>
        <w:br/>
        <w:t xml:space="preserve">  '/images/portfolio/before-after-2.jpg'</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export default function CurtainWipeCarousel() {</w:t>
      </w:r>
      <w:r>
        <w:rPr>
          <w:rFonts w:ascii="Consolas" w:eastAsia="Consolas" w:hAnsi="Consolas"/>
          <w:color w:val="1F2937"/>
          <w:sz w:val="19"/>
        </w:rPr>
        <w:br/>
        <w:t xml:space="preserve">  const [index, setIndex] = useState(0);</w:t>
      </w:r>
      <w:r>
        <w:rPr>
          <w:rFonts w:ascii="Consolas" w:eastAsia="Consolas" w:hAnsi="Consolas"/>
          <w:color w:val="1F2937"/>
          <w:sz w:val="19"/>
        </w:rPr>
        <w:br/>
      </w:r>
      <w:r>
        <w:rPr>
          <w:rFonts w:ascii="Consolas" w:eastAsia="Consolas" w:hAnsi="Consolas"/>
          <w:color w:val="1F2937"/>
          <w:sz w:val="19"/>
        </w:rPr>
        <w:br/>
        <w:t xml:space="preserve">  return (</w:t>
      </w:r>
      <w:r>
        <w:rPr>
          <w:rFonts w:ascii="Consolas" w:eastAsia="Consolas" w:hAnsi="Consolas"/>
          <w:color w:val="1F2937"/>
          <w:sz w:val="19"/>
        </w:rPr>
        <w:br/>
        <w:t xml:space="preserve">    &lt;div className="relative w-full h-[500px] overflow-hidden</w:t>
      </w:r>
      <w:r>
        <w:rPr>
          <w:rFonts w:ascii="Consolas" w:eastAsia="Consolas" w:hAnsi="Consolas"/>
          <w:color w:val="1F2937"/>
          <w:sz w:val="19"/>
        </w:rPr>
        <w:br/>
        <w:t xml:space="preserve">                    bg-surface-ivory border border-primary-bronze/20 rounded-md"&gt;</w:t>
      </w:r>
      <w:r>
        <w:rPr>
          <w:rFonts w:ascii="Consolas" w:eastAsia="Consolas" w:hAnsi="Consolas"/>
          <w:color w:val="1F2937"/>
          <w:sz w:val="19"/>
        </w:rPr>
        <w:br/>
        <w:t xml:space="preserve">      &lt;AnimatePresence mode="wait"&gt;</w:t>
      </w:r>
      <w:r>
        <w:rPr>
          <w:rFonts w:ascii="Consolas" w:eastAsia="Consolas" w:hAnsi="Consolas"/>
          <w:color w:val="1F2937"/>
          <w:sz w:val="19"/>
        </w:rPr>
        <w:br/>
        <w:t xml:space="preserve">        &lt;motion.img</w:t>
      </w:r>
      <w:r>
        <w:rPr>
          <w:rFonts w:ascii="Consolas" w:eastAsia="Consolas" w:hAnsi="Consolas"/>
          <w:color w:val="1F2937"/>
          <w:sz w:val="19"/>
        </w:rPr>
        <w:br/>
        <w:t xml:space="preserve">          key={index}</w:t>
      </w:r>
      <w:r>
        <w:rPr>
          <w:rFonts w:ascii="Consolas" w:eastAsia="Consolas" w:hAnsi="Consolas"/>
          <w:color w:val="1F2937"/>
          <w:sz w:val="19"/>
        </w:rPr>
        <w:br/>
        <w:t xml:space="preserve">          src={IMAGES[index]}</w:t>
      </w:r>
      <w:r>
        <w:rPr>
          <w:rFonts w:ascii="Consolas" w:eastAsia="Consolas" w:hAnsi="Consolas"/>
          <w:color w:val="1F2937"/>
          <w:sz w:val="19"/>
        </w:rPr>
        <w:br/>
        <w:t xml:space="preserve">          alt={`Portfolio image ${index + 1}`}</w:t>
      </w:r>
      <w:r>
        <w:rPr>
          <w:rFonts w:ascii="Consolas" w:eastAsia="Consolas" w:hAnsi="Consolas"/>
          <w:color w:val="1F2937"/>
          <w:sz w:val="19"/>
        </w:rPr>
        <w:br/>
        <w:t xml:space="preserve">          className="absolute inset-0 w-full h-full object-cover"</w:t>
      </w:r>
      <w:r>
        <w:rPr>
          <w:rFonts w:ascii="Consolas" w:eastAsia="Consolas" w:hAnsi="Consolas"/>
          <w:color w:val="1F2937"/>
          <w:sz w:val="19"/>
        </w:rPr>
        <w:br/>
        <w:t xml:space="preserve">          initial={{ clipPath: 'inset(0 100% 0 0)' }}</w:t>
      </w:r>
      <w:r>
        <w:rPr>
          <w:rFonts w:ascii="Consolas" w:eastAsia="Consolas" w:hAnsi="Consolas"/>
          <w:color w:val="1F2937"/>
          <w:sz w:val="19"/>
        </w:rPr>
        <w:br/>
        <w:t xml:space="preserve">          animate={{ clipPath: 'inset(0 0% 0 0)' }}</w:t>
      </w:r>
      <w:r>
        <w:rPr>
          <w:rFonts w:ascii="Consolas" w:eastAsia="Consolas" w:hAnsi="Consolas"/>
          <w:color w:val="1F2937"/>
          <w:sz w:val="19"/>
        </w:rPr>
        <w:br/>
        <w:t xml:space="preserve">          exit={{ clipPath: 'inset(0 0 0 100%)' }}</w:t>
      </w:r>
      <w:r>
        <w:rPr>
          <w:rFonts w:ascii="Consolas" w:eastAsia="Consolas" w:hAnsi="Consolas"/>
          <w:color w:val="1F2937"/>
          <w:sz w:val="19"/>
        </w:rPr>
        <w:br/>
        <w:t xml:space="preserve">          transition={{ duration: 0.95, ease: [0.25, 1, 0.5, 1] }}</w:t>
      </w:r>
      <w:r>
        <w:rPr>
          <w:rFonts w:ascii="Consolas" w:eastAsia="Consolas" w:hAnsi="Consolas"/>
          <w:color w:val="1F2937"/>
          <w:sz w:val="19"/>
        </w:rPr>
        <w:br/>
        <w:t xml:space="preserve">        /&gt;</w:t>
      </w:r>
      <w:r>
        <w:rPr>
          <w:rFonts w:ascii="Consolas" w:eastAsia="Consolas" w:hAnsi="Consolas"/>
          <w:color w:val="1F2937"/>
          <w:sz w:val="19"/>
        </w:rPr>
        <w:br/>
        <w:t xml:space="preserve">      &lt;/AnimatePresence&gt;</w:t>
      </w:r>
      <w:r>
        <w:rPr>
          <w:rFonts w:ascii="Consolas" w:eastAsia="Consolas" w:hAnsi="Consolas"/>
          <w:color w:val="1F2937"/>
          <w:sz w:val="19"/>
        </w:rPr>
        <w:br/>
        <w:t xml:space="preserve">      &lt;button</w:t>
      </w:r>
      <w:r>
        <w:rPr>
          <w:rFonts w:ascii="Consolas" w:eastAsia="Consolas" w:hAnsi="Consolas"/>
          <w:color w:val="1F2937"/>
          <w:sz w:val="19"/>
        </w:rPr>
        <w:br/>
        <w:t xml:space="preserve">        onClick={() =&gt; setIndex((prev) =&gt; (prev === 0 ? 1 : 0))}</w:t>
      </w:r>
      <w:r>
        <w:rPr>
          <w:rFonts w:ascii="Consolas" w:eastAsia="Consolas" w:hAnsi="Consolas"/>
          <w:color w:val="1F2937"/>
          <w:sz w:val="19"/>
        </w:rPr>
        <w:br/>
        <w:t xml:space="preserve">        className="absolute bottom-6 right-6 px-4 py-2 bg-primary-emerald</w:t>
      </w:r>
      <w:r>
        <w:rPr>
          <w:rFonts w:ascii="Consolas" w:eastAsia="Consolas" w:hAnsi="Consolas"/>
          <w:color w:val="1F2937"/>
          <w:sz w:val="19"/>
        </w:rPr>
        <w:br/>
        <w:t xml:space="preserve">                   text-white text-xs font-sans tracking-widest uppercase</w:t>
      </w:r>
      <w:r>
        <w:rPr>
          <w:rFonts w:ascii="Consolas" w:eastAsia="Consolas" w:hAnsi="Consolas"/>
          <w:color w:val="1F2937"/>
          <w:sz w:val="19"/>
        </w:rPr>
        <w:br/>
        <w:t xml:space="preserve">                   hover:bg-primary-bronze transition-colors duration-300"</w:t>
      </w:r>
      <w:r>
        <w:rPr>
          <w:rFonts w:ascii="Consolas" w:eastAsia="Consolas" w:hAnsi="Consolas"/>
          <w:color w:val="1F2937"/>
          <w:sz w:val="19"/>
        </w:rPr>
        <w:br/>
        <w:t xml:space="preserve">        aria-label="Toggle before/after image"</w:t>
      </w:r>
      <w:r>
        <w:rPr>
          <w:rFonts w:ascii="Consolas" w:eastAsia="Consolas" w:hAnsi="Consolas"/>
          <w:color w:val="1F2937"/>
          <w:sz w:val="19"/>
        </w:rPr>
        <w:br/>
        <w:t xml:space="preserve">      &gt;</w:t>
      </w:r>
      <w:r>
        <w:rPr>
          <w:rFonts w:ascii="Consolas" w:eastAsia="Consolas" w:hAnsi="Consolas"/>
          <w:color w:val="1F2937"/>
          <w:sz w:val="19"/>
        </w:rPr>
        <w:br/>
        <w:t xml:space="preserve">        Wipe Transition</w:t>
      </w:r>
      <w:r>
        <w:rPr>
          <w:rFonts w:ascii="Consolas" w:eastAsia="Consolas" w:hAnsi="Consolas"/>
          <w:color w:val="1F2937"/>
          <w:sz w:val="19"/>
        </w:rPr>
        <w:br/>
        <w:t xml:space="preserve">      &lt;/button&gt;</w:t>
      </w:r>
      <w:r>
        <w:rPr>
          <w:rFonts w:ascii="Consolas" w:eastAsia="Consolas" w:hAnsi="Consolas"/>
          <w:color w:val="1F2937"/>
          <w:sz w:val="19"/>
        </w:rPr>
        <w:br/>
        <w:t xml:space="preserve">    &lt;/div&gt;</w:t>
      </w:r>
      <w:r>
        <w:rPr>
          <w:rFonts w:ascii="Consolas" w:eastAsia="Consolas" w:hAnsi="Consolas"/>
          <w:color w:val="1F2937"/>
          <w:sz w:val="19"/>
        </w:rPr>
        <w:br/>
        <w:t xml:space="preserve">  );</w:t>
      </w:r>
      <w:r>
        <w:rPr>
          <w:rFonts w:ascii="Consolas" w:eastAsia="Consolas" w:hAnsi="Consolas"/>
          <w:color w:val="1F2937"/>
          <w:sz w:val="19"/>
        </w:rPr>
        <w:br/>
        <w:t>}</w:t>
      </w:r>
    </w:p>
    <w:p w14:paraId="1BB5BD65" w14:textId="77777777" w:rsidR="00507BEE" w:rsidRDefault="00000000">
      <w:pPr>
        <w:jc w:val="both"/>
      </w:pPr>
      <w:r>
        <w:rPr>
          <w:rFonts w:eastAsia="Calibri"/>
          <w:b/>
        </w:rPr>
        <w:t>Critical implementation notes:</w:t>
      </w:r>
    </w:p>
    <w:p w14:paraId="262F8E44" w14:textId="77777777" w:rsidR="00507BEE" w:rsidRDefault="00000000">
      <w:pPr>
        <w:pStyle w:val="ListBullet"/>
        <w:spacing w:after="80"/>
      </w:pPr>
      <w:r>
        <w:rPr>
          <w:rFonts w:eastAsia="Calibri"/>
          <w:b/>
        </w:rPr>
        <w:t>`AnimatePresence mode="wait"`</w:t>
      </w:r>
      <w:r>
        <w:rPr>
          <w:rFonts w:eastAsia="Calibri"/>
        </w:rPr>
        <w:t xml:space="preserve"> — The </w:t>
      </w:r>
      <w:r>
        <w:rPr>
          <w:rFonts w:ascii="Consolas" w:eastAsia="Consolas" w:hAnsi="Consolas"/>
          <w:color w:val="064E3B"/>
          <w:sz w:val="20"/>
        </w:rPr>
        <w:t>wait</w:t>
      </w:r>
      <w:r>
        <w:rPr>
          <w:rFonts w:eastAsia="Calibri"/>
        </w:rPr>
        <w:t xml:space="preserve"> mode ensures the exiting image completes its wipe-out animation before the entering image begins its wipe-in. Without this mode, both images animate simultaneously and produce a visual overlap that breaks the curtain metaphor.</w:t>
      </w:r>
    </w:p>
    <w:p w14:paraId="09719C3D" w14:textId="77777777" w:rsidR="00507BEE" w:rsidRDefault="00000000">
      <w:pPr>
        <w:pStyle w:val="ListBullet"/>
        <w:spacing w:after="80"/>
      </w:pPr>
      <w:r>
        <w:rPr>
          <w:rFonts w:eastAsia="Calibri"/>
          <w:b/>
        </w:rPr>
        <w:t>`clipPath` keyframes</w:t>
      </w:r>
      <w:r>
        <w:rPr>
          <w:rFonts w:eastAsia="Calibri"/>
        </w:rPr>
        <w:t xml:space="preserve"> — The </w:t>
      </w:r>
      <w:r>
        <w:rPr>
          <w:rFonts w:ascii="Consolas" w:eastAsia="Consolas" w:hAnsi="Consolas"/>
          <w:color w:val="064E3B"/>
          <w:sz w:val="20"/>
        </w:rPr>
        <w:t>initial</w:t>
      </w:r>
      <w:r>
        <w:rPr>
          <w:rFonts w:eastAsia="Calibri"/>
        </w:rPr>
        <w:t xml:space="preserve"> state clips the image to zero width (</w:t>
      </w:r>
      <w:r>
        <w:rPr>
          <w:rFonts w:ascii="Consolas" w:eastAsia="Consolas" w:hAnsi="Consolas"/>
          <w:color w:val="064E3B"/>
          <w:sz w:val="20"/>
        </w:rPr>
        <w:t>inset(0 100% 0 0)</w:t>
      </w:r>
      <w:r>
        <w:rPr>
          <w:rFonts w:eastAsia="Calibri"/>
        </w:rPr>
        <w:t xml:space="preserve">), the </w:t>
      </w:r>
      <w:r>
        <w:rPr>
          <w:rFonts w:ascii="Consolas" w:eastAsia="Consolas" w:hAnsi="Consolas"/>
          <w:color w:val="064E3B"/>
          <w:sz w:val="20"/>
        </w:rPr>
        <w:t>animate</w:t>
      </w:r>
      <w:r>
        <w:rPr>
          <w:rFonts w:eastAsia="Calibri"/>
        </w:rPr>
        <w:t xml:space="preserve"> state reveals it fully (</w:t>
      </w:r>
      <w:r>
        <w:rPr>
          <w:rFonts w:ascii="Consolas" w:eastAsia="Consolas" w:hAnsi="Consolas"/>
          <w:color w:val="064E3B"/>
          <w:sz w:val="20"/>
        </w:rPr>
        <w:t>inset(0 0% 0 0)</w:t>
      </w:r>
      <w:r>
        <w:rPr>
          <w:rFonts w:eastAsia="Calibri"/>
        </w:rPr>
        <w:t xml:space="preserve">), and the </w:t>
      </w:r>
      <w:r>
        <w:rPr>
          <w:rFonts w:ascii="Consolas" w:eastAsia="Consolas" w:hAnsi="Consolas"/>
          <w:color w:val="064E3B"/>
          <w:sz w:val="20"/>
        </w:rPr>
        <w:t>exit</w:t>
      </w:r>
      <w:r>
        <w:rPr>
          <w:rFonts w:eastAsia="Calibri"/>
        </w:rPr>
        <w:t xml:space="preserve"> state collapses it from the opposite edge (</w:t>
      </w:r>
      <w:r>
        <w:rPr>
          <w:rFonts w:ascii="Consolas" w:eastAsia="Consolas" w:hAnsi="Consolas"/>
          <w:color w:val="064E3B"/>
          <w:sz w:val="20"/>
        </w:rPr>
        <w:t>inset(0 0 0 100%)</w:t>
      </w:r>
      <w:r>
        <w:rPr>
          <w:rFonts w:eastAsia="Calibri"/>
        </w:rPr>
        <w:t>). This produces the left-to-right reveal and right-to-left collapse that gives the component its name.</w:t>
      </w:r>
    </w:p>
    <w:p w14:paraId="66837D9A" w14:textId="77777777" w:rsidR="00507BEE" w:rsidRDefault="00000000">
      <w:pPr>
        <w:pStyle w:val="ListBullet"/>
        <w:spacing w:after="80"/>
      </w:pPr>
      <w:r>
        <w:rPr>
          <w:rFonts w:eastAsia="Calibri"/>
          <w:b/>
        </w:rPr>
        <w:t>`alt` attribute</w:t>
      </w:r>
      <w:r>
        <w:rPr>
          <w:rFonts w:eastAsia="Calibri"/>
        </w:rPr>
        <w:t xml:space="preserve"> — Every </w:t>
      </w:r>
      <w:r>
        <w:rPr>
          <w:rFonts w:ascii="Consolas" w:eastAsia="Consolas" w:hAnsi="Consolas"/>
          <w:color w:val="064E3B"/>
          <w:sz w:val="20"/>
        </w:rPr>
        <w:t>&lt;motion.img&gt;</w:t>
      </w:r>
      <w:r>
        <w:rPr>
          <w:rFonts w:eastAsia="Calibri"/>
        </w:rPr>
        <w:t xml:space="preserve"> must carry an </w:t>
      </w:r>
      <w:r>
        <w:rPr>
          <w:rFonts w:ascii="Consolas" w:eastAsia="Consolas" w:hAnsi="Consolas"/>
          <w:color w:val="064E3B"/>
          <w:sz w:val="20"/>
        </w:rPr>
        <w:t>alt</w:t>
      </w:r>
      <w:r>
        <w:rPr>
          <w:rFonts w:eastAsia="Calibri"/>
        </w:rPr>
        <w:t xml:space="preserve"> attribute for accessibility. The original source omitted this; the engineering team must add it before merge.</w:t>
      </w:r>
    </w:p>
    <w:p w14:paraId="5D76704C" w14:textId="77777777" w:rsidR="00507BEE" w:rsidRDefault="00000000">
      <w:pPr>
        <w:pStyle w:val="ListBullet"/>
        <w:spacing w:after="80"/>
      </w:pPr>
      <w:r>
        <w:rPr>
          <w:rFonts w:eastAsia="Calibri"/>
          <w:b/>
        </w:rPr>
        <w:t>`aria-label` on the toggle button</w:t>
      </w:r>
      <w:r>
        <w:rPr>
          <w:rFonts w:eastAsia="Calibri"/>
        </w:rPr>
        <w:t xml:space="preserve"> — The button text "Wipe Transition" is descriptive for sighted users but ambiguous for screen readers; an explicit </w:t>
      </w:r>
      <w:r>
        <w:rPr>
          <w:rFonts w:ascii="Consolas" w:eastAsia="Consolas" w:hAnsi="Consolas"/>
          <w:color w:val="064E3B"/>
          <w:sz w:val="20"/>
        </w:rPr>
        <w:t>aria-label</w:t>
      </w:r>
      <w:r>
        <w:rPr>
          <w:rFonts w:eastAsia="Calibri"/>
        </w:rPr>
        <w:t xml:space="preserve"> provides the necessary context.</w:t>
      </w:r>
    </w:p>
    <w:p w14:paraId="23BEF29F" w14:textId="77777777" w:rsidR="00507BEE" w:rsidRDefault="00000000">
      <w:pPr>
        <w:pStyle w:val="ListBullet"/>
        <w:spacing w:after="80"/>
      </w:pPr>
      <w:r>
        <w:rPr>
          <w:rFonts w:eastAsia="Calibri"/>
          <w:b/>
        </w:rPr>
        <w:t>`duration: 0.95`</w:t>
      </w:r>
      <w:r>
        <w:rPr>
          <w:rFonts w:eastAsia="Calibri"/>
        </w:rPr>
        <w:t xml:space="preserve"> — The 950ms duration is calibrated for the cubic-bezier curve to feel like a curtain draw rather than a slide. Shorter durations feel like a glitch; longer durations feel sluggish and increase INP.</w:t>
      </w:r>
    </w:p>
    <w:p w14:paraId="6F6E7D86" w14:textId="77777777" w:rsidR="00507BEE" w:rsidRDefault="00000000">
      <w:pPr>
        <w:pStyle w:val="ListBullet"/>
        <w:spacing w:after="80"/>
      </w:pPr>
      <w:r>
        <w:rPr>
          <w:rFonts w:eastAsia="Calibri"/>
          <w:b/>
        </w:rPr>
        <w:t>`prefers-reduced-motion` fallback</w:t>
      </w:r>
      <w:r>
        <w:rPr>
          <w:rFonts w:eastAsia="Calibri"/>
        </w:rPr>
        <w:t xml:space="preserve"> — This component must be wrapped in a </w:t>
      </w:r>
      <w:r>
        <w:rPr>
          <w:rFonts w:ascii="Consolas" w:eastAsia="Consolas" w:hAnsi="Consolas"/>
          <w:color w:val="064E3B"/>
          <w:sz w:val="20"/>
        </w:rPr>
        <w:t>useReducedMotion()</w:t>
      </w:r>
      <w:r>
        <w:rPr>
          <w:rFonts w:eastAsia="Calibri"/>
        </w:rPr>
        <w:t xml:space="preserve"> hook check that, when true, replaces the </w:t>
      </w:r>
      <w:r>
        <w:rPr>
          <w:rFonts w:ascii="Consolas" w:eastAsia="Consolas" w:hAnsi="Consolas"/>
          <w:color w:val="064E3B"/>
          <w:sz w:val="20"/>
        </w:rPr>
        <w:t>clipPath</w:t>
      </w:r>
      <w:r>
        <w:rPr>
          <w:rFonts w:eastAsia="Calibri"/>
        </w:rPr>
        <w:t xml:space="preserve"> animation with an instant </w:t>
      </w:r>
      <w:r>
        <w:rPr>
          <w:rFonts w:ascii="Consolas" w:eastAsia="Consolas" w:hAnsi="Consolas"/>
          <w:color w:val="064E3B"/>
          <w:sz w:val="20"/>
        </w:rPr>
        <w:t>opacity</w:t>
      </w:r>
      <w:r>
        <w:rPr>
          <w:rFonts w:eastAsia="Calibri"/>
        </w:rPr>
        <w:t xml:space="preserve"> crossfade. The Listing 8.1 code shows the default motion path; the reduced-motion wrapper is implemented in the </w:t>
      </w:r>
      <w:r>
        <w:rPr>
          <w:rFonts w:ascii="Consolas" w:eastAsia="Consolas" w:hAnsi="Consolas"/>
          <w:color w:val="064E3B"/>
          <w:sz w:val="20"/>
        </w:rPr>
        <w:t>MotionSafe</w:t>
      </w:r>
      <w:r>
        <w:rPr>
          <w:rFonts w:eastAsia="Calibri"/>
        </w:rPr>
        <w:t xml:space="preserve"> HOC not shown here.</w:t>
      </w:r>
    </w:p>
    <w:p w14:paraId="7CD26D9F" w14:textId="77777777" w:rsidR="00507BEE" w:rsidRDefault="00000000">
      <w:pPr>
        <w:pStyle w:val="Heading2"/>
        <w:spacing w:before="280" w:after="160"/>
      </w:pPr>
      <w:r>
        <w:rPr>
          <w:rFonts w:ascii="Calibri" w:eastAsia="Calibri" w:hAnsi="Calibri"/>
          <w:color w:val="064E3B"/>
          <w:sz w:val="28"/>
        </w:rPr>
        <w:t>8.4 Accessibility &amp; Keyboard Navigation</w:t>
      </w:r>
    </w:p>
    <w:p w14:paraId="2FC454FD" w14:textId="77777777" w:rsidR="00507BEE" w:rsidRDefault="00000000">
      <w:pPr>
        <w:jc w:val="both"/>
      </w:pPr>
      <w:r>
        <w:rPr>
          <w:rFonts w:eastAsia="Calibri"/>
        </w:rPr>
        <w:t xml:space="preserve">Every interactive component in Phase 6 must meet </w:t>
      </w:r>
      <w:r>
        <w:rPr>
          <w:rFonts w:eastAsia="Calibri"/>
          <w:b/>
        </w:rPr>
        <w:t>WCAG 2.1 AA</w:t>
      </w:r>
      <w:r>
        <w:rPr>
          <w:rFonts w:eastAsia="Calibri"/>
        </w:rPr>
        <w:t xml:space="preserve"> conformance. The following accessibility contracts are non-negotiable and are verified by an automated axe-core scan in CI:</w:t>
      </w:r>
    </w:p>
    <w:p w14:paraId="19FD3ADD" w14:textId="77777777" w:rsidR="00507BEE" w:rsidRDefault="00000000">
      <w:pPr>
        <w:pStyle w:val="ListNumber"/>
        <w:spacing w:after="80"/>
      </w:pPr>
      <w:r>
        <w:rPr>
          <w:rFonts w:eastAsia="Calibri"/>
          <w:b/>
        </w:rPr>
        <w:t>Semantic HTML</w:t>
      </w:r>
      <w:r>
        <w:rPr>
          <w:rFonts w:eastAsia="Calibri"/>
        </w:rPr>
        <w:t xml:space="preserve"> — Use </w:t>
      </w:r>
      <w:r>
        <w:rPr>
          <w:rFonts w:ascii="Consolas" w:eastAsia="Consolas" w:hAnsi="Consolas"/>
          <w:color w:val="064E3B"/>
          <w:sz w:val="20"/>
        </w:rPr>
        <w:t>&lt;nav&gt;</w:t>
      </w:r>
      <w:r>
        <w:rPr>
          <w:rFonts w:eastAsia="Calibri"/>
        </w:rPr>
        <w:t xml:space="preserve">, </w:t>
      </w:r>
      <w:r>
        <w:rPr>
          <w:rFonts w:ascii="Consolas" w:eastAsia="Consolas" w:hAnsi="Consolas"/>
          <w:color w:val="064E3B"/>
          <w:sz w:val="20"/>
        </w:rPr>
        <w:t>&lt;main&gt;</w:t>
      </w:r>
      <w:r>
        <w:rPr>
          <w:rFonts w:eastAsia="Calibri"/>
        </w:rPr>
        <w:t xml:space="preserve">, </w:t>
      </w:r>
      <w:r>
        <w:rPr>
          <w:rFonts w:ascii="Consolas" w:eastAsia="Consolas" w:hAnsi="Consolas"/>
          <w:color w:val="064E3B"/>
          <w:sz w:val="20"/>
        </w:rPr>
        <w:t>&lt;section&gt;</w:t>
      </w:r>
      <w:r>
        <w:rPr>
          <w:rFonts w:eastAsia="Calibri"/>
        </w:rPr>
        <w:t xml:space="preserve">, </w:t>
      </w:r>
      <w:r>
        <w:rPr>
          <w:rFonts w:ascii="Consolas" w:eastAsia="Consolas" w:hAnsi="Consolas"/>
          <w:color w:val="064E3B"/>
          <w:sz w:val="20"/>
        </w:rPr>
        <w:t>&lt;button&gt;</w:t>
      </w:r>
      <w:r>
        <w:rPr>
          <w:rFonts w:eastAsia="Calibri"/>
        </w:rPr>
        <w:t xml:space="preserve">, </w:t>
      </w:r>
      <w:r>
        <w:rPr>
          <w:rFonts w:ascii="Consolas" w:eastAsia="Consolas" w:hAnsi="Consolas"/>
          <w:color w:val="064E3B"/>
          <w:sz w:val="20"/>
        </w:rPr>
        <w:t>&lt;address&gt;</w:t>
      </w:r>
      <w:r>
        <w:rPr>
          <w:rFonts w:eastAsia="Calibri"/>
        </w:rPr>
        <w:t xml:space="preserve"> rather than </w:t>
      </w:r>
      <w:r>
        <w:rPr>
          <w:rFonts w:ascii="Consolas" w:eastAsia="Consolas" w:hAnsi="Consolas"/>
          <w:color w:val="064E3B"/>
          <w:sz w:val="20"/>
        </w:rPr>
        <w:t>&lt;div&gt;</w:t>
      </w:r>
      <w:r>
        <w:rPr>
          <w:rFonts w:eastAsia="Calibri"/>
        </w:rPr>
        <w:t xml:space="preserve"> with role attributes. The semantic element is always preferred over the ARIA role.</w:t>
      </w:r>
    </w:p>
    <w:p w14:paraId="22C7F8AB" w14:textId="77777777" w:rsidR="00507BEE" w:rsidRDefault="00000000">
      <w:pPr>
        <w:pStyle w:val="ListNumber"/>
        <w:spacing w:after="80"/>
      </w:pPr>
      <w:r>
        <w:rPr>
          <w:rFonts w:eastAsia="Calibri"/>
          <w:b/>
        </w:rPr>
        <w:t>Keyboard navigation</w:t>
      </w:r>
      <w:r>
        <w:rPr>
          <w:rFonts w:eastAsia="Calibri"/>
        </w:rPr>
        <w:t xml:space="preserve"> — Every interactive element must be reachable via Tab key and operable via Enter/Space. Custom carousel controls must implement </w:t>
      </w:r>
      <w:r>
        <w:rPr>
          <w:rFonts w:ascii="Consolas" w:eastAsia="Consolas" w:hAnsi="Consolas"/>
          <w:color w:val="064E3B"/>
          <w:sz w:val="20"/>
        </w:rPr>
        <w:t>onKeyDown</w:t>
      </w:r>
      <w:r>
        <w:rPr>
          <w:rFonts w:eastAsia="Calibri"/>
        </w:rPr>
        <w:t xml:space="preserve"> handlers for ArrowLeft/ArrowRight to advance or retreat slides.</w:t>
      </w:r>
    </w:p>
    <w:p w14:paraId="6C9B7D6D" w14:textId="77777777" w:rsidR="00507BEE" w:rsidRDefault="00000000">
      <w:pPr>
        <w:pStyle w:val="ListNumber"/>
        <w:spacing w:after="80"/>
      </w:pPr>
      <w:r>
        <w:rPr>
          <w:rFonts w:eastAsia="Calibri"/>
          <w:b/>
        </w:rPr>
        <w:t>Focus visibility</w:t>
      </w:r>
      <w:r>
        <w:rPr>
          <w:rFonts w:eastAsia="Calibri"/>
        </w:rPr>
        <w:t xml:space="preserve"> — The default browser focus ring must not be removed without a replacement. The Tailwind </w:t>
      </w:r>
      <w:r>
        <w:rPr>
          <w:rFonts w:ascii="Consolas" w:eastAsia="Consolas" w:hAnsi="Consolas"/>
          <w:color w:val="064E3B"/>
          <w:sz w:val="20"/>
        </w:rPr>
        <w:t>focus-visible:</w:t>
      </w:r>
      <w:r>
        <w:rPr>
          <w:rFonts w:eastAsia="Calibri"/>
        </w:rPr>
        <w:t xml:space="preserve"> variant is used to apply a 2px solid </w:t>
      </w:r>
      <w:r>
        <w:rPr>
          <w:rFonts w:ascii="Consolas" w:eastAsia="Consolas" w:hAnsi="Consolas"/>
          <w:color w:val="064E3B"/>
          <w:sz w:val="20"/>
        </w:rPr>
        <w:t>primary-bronze</w:t>
      </w:r>
      <w:r>
        <w:rPr>
          <w:rFonts w:eastAsia="Calibri"/>
        </w:rPr>
        <w:t xml:space="preserve"> outline.</w:t>
      </w:r>
    </w:p>
    <w:p w14:paraId="2427BF7A" w14:textId="77777777" w:rsidR="00507BEE" w:rsidRDefault="00000000">
      <w:pPr>
        <w:pStyle w:val="ListNumber"/>
        <w:spacing w:after="80"/>
      </w:pPr>
      <w:r>
        <w:rPr>
          <w:rFonts w:eastAsia="Calibri"/>
          <w:b/>
        </w:rPr>
        <w:t>Color contrast</w:t>
      </w:r>
      <w:r>
        <w:rPr>
          <w:rFonts w:eastAsia="Calibri"/>
        </w:rPr>
        <w:t xml:space="preserve"> — All text must meet the 4.5:1 contrast ratio against its background. The bronze highlight token (</w:t>
      </w:r>
      <w:r>
        <w:rPr>
          <w:rFonts w:ascii="Consolas" w:eastAsia="Consolas" w:hAnsi="Consolas"/>
          <w:color w:val="064E3B"/>
          <w:sz w:val="20"/>
        </w:rPr>
        <w:t>#c69c6d</w:t>
      </w:r>
      <w:r>
        <w:rPr>
          <w:rFonts w:eastAsia="Calibri"/>
        </w:rPr>
        <w:t xml:space="preserve">) is restricted to decorative use and large-text headings; body text must use </w:t>
      </w:r>
      <w:r>
        <w:rPr>
          <w:rFonts w:ascii="Consolas" w:eastAsia="Consolas" w:hAnsi="Consolas"/>
          <w:color w:val="064E3B"/>
          <w:sz w:val="20"/>
        </w:rPr>
        <w:t>primary-emerald</w:t>
      </w:r>
      <w:r>
        <w:rPr>
          <w:rFonts w:eastAsia="Calibri"/>
        </w:rPr>
        <w:t xml:space="preserve"> or </w:t>
      </w:r>
      <w:r>
        <w:rPr>
          <w:rFonts w:ascii="Consolas" w:eastAsia="Consolas" w:hAnsi="Consolas"/>
          <w:color w:val="064E3B"/>
          <w:sz w:val="20"/>
        </w:rPr>
        <w:t>neutral-800</w:t>
      </w:r>
      <w:r>
        <w:rPr>
          <w:rFonts w:eastAsia="Calibri"/>
        </w:rPr>
        <w:t xml:space="preserve"> on </w:t>
      </w:r>
      <w:r>
        <w:rPr>
          <w:rFonts w:ascii="Consolas" w:eastAsia="Consolas" w:hAnsi="Consolas"/>
          <w:color w:val="064E3B"/>
          <w:sz w:val="20"/>
        </w:rPr>
        <w:t>surface-base</w:t>
      </w:r>
      <w:r>
        <w:rPr>
          <w:rFonts w:eastAsia="Calibri"/>
        </w:rPr>
        <w:t>.</w:t>
      </w:r>
    </w:p>
    <w:p w14:paraId="23E96EFC" w14:textId="77777777" w:rsidR="00507BEE" w:rsidRDefault="00000000">
      <w:pPr>
        <w:pStyle w:val="ListNumber"/>
        <w:spacing w:after="80"/>
      </w:pPr>
      <w:r>
        <w:rPr>
          <w:rFonts w:eastAsia="Calibri"/>
          <w:b/>
        </w:rPr>
        <w:t>ARIA state</w:t>
      </w:r>
      <w:r>
        <w:rPr>
          <w:rFonts w:eastAsia="Calibri"/>
        </w:rPr>
        <w:t xml:space="preserve"> — Accordion panels must expose </w:t>
      </w:r>
      <w:r>
        <w:rPr>
          <w:rFonts w:ascii="Consolas" w:eastAsia="Consolas" w:hAnsi="Consolas"/>
          <w:color w:val="064E3B"/>
          <w:sz w:val="20"/>
        </w:rPr>
        <w:t>aria-expanded</w:t>
      </w:r>
      <w:r>
        <w:rPr>
          <w:rFonts w:eastAsia="Calibri"/>
        </w:rPr>
        <w:t xml:space="preserve"> and </w:t>
      </w:r>
      <w:r>
        <w:rPr>
          <w:rFonts w:ascii="Consolas" w:eastAsia="Consolas" w:hAnsi="Consolas"/>
          <w:color w:val="064E3B"/>
          <w:sz w:val="20"/>
        </w:rPr>
        <w:t>aria-controls</w:t>
      </w:r>
      <w:r>
        <w:rPr>
          <w:rFonts w:eastAsia="Calibri"/>
        </w:rPr>
        <w:t xml:space="preserve">; modal dialogs must expose </w:t>
      </w:r>
      <w:r>
        <w:rPr>
          <w:rFonts w:ascii="Consolas" w:eastAsia="Consolas" w:hAnsi="Consolas"/>
          <w:color w:val="064E3B"/>
          <w:sz w:val="20"/>
        </w:rPr>
        <w:t>aria-modal="true"</w:t>
      </w:r>
      <w:r>
        <w:rPr>
          <w:rFonts w:eastAsia="Calibri"/>
        </w:rPr>
        <w:t xml:space="preserve"> and trap focus within the dialog while open.</w:t>
      </w:r>
    </w:p>
    <w:p w14:paraId="4D536DD9" w14:textId="77777777" w:rsidR="00507BEE" w:rsidRDefault="00000000">
      <w:pPr>
        <w:pStyle w:val="Heading2"/>
        <w:spacing w:before="280" w:after="160"/>
      </w:pPr>
      <w:r>
        <w:rPr>
          <w:rFonts w:ascii="Calibri" w:eastAsia="Calibri" w:hAnsi="Calibri"/>
          <w:color w:val="064E3B"/>
          <w:sz w:val="28"/>
        </w:rPr>
        <w:t>8.5 Phase 6 Completion Criteria</w:t>
      </w:r>
    </w:p>
    <w:p w14:paraId="14A9EF6F" w14:textId="77777777" w:rsidR="00507BEE" w:rsidRDefault="00000000">
      <w:pPr>
        <w:jc w:val="both"/>
      </w:pPr>
      <w:r>
        <w:rPr>
          <w:rFonts w:eastAsia="Calibri"/>
        </w:rPr>
        <w:t>Phase 6 is considered complete when all of the following artifacts are verified:</w:t>
      </w:r>
    </w:p>
    <w:p w14:paraId="56532162" w14:textId="77777777" w:rsidR="00507BEE" w:rsidRDefault="00000000">
      <w:pPr>
        <w:pStyle w:val="ListNumber"/>
        <w:spacing w:after="80"/>
      </w:pPr>
      <w:r>
        <w:rPr>
          <w:rFonts w:eastAsia="Calibri"/>
        </w:rPr>
        <w:t xml:space="preserve">All nine components in Table 8.1 are implemented, exported from </w:t>
      </w:r>
      <w:r>
        <w:rPr>
          <w:rFonts w:ascii="Consolas" w:eastAsia="Consolas" w:hAnsi="Consolas"/>
          <w:color w:val="064E3B"/>
          <w:sz w:val="20"/>
        </w:rPr>
        <w:t>components/ui/index.ts</w:t>
      </w:r>
      <w:r>
        <w:rPr>
          <w:rFonts w:eastAsia="Calibri"/>
        </w:rPr>
        <w:t>, and pass TypeScript strict-mode compilation.</w:t>
      </w:r>
    </w:p>
    <w:p w14:paraId="4E347EF2" w14:textId="77777777" w:rsidR="00507BEE" w:rsidRDefault="00000000">
      <w:pPr>
        <w:pStyle w:val="ListNumber"/>
        <w:spacing w:after="80"/>
      </w:pPr>
      <w:r>
        <w:rPr>
          <w:rFonts w:eastAsia="Calibri"/>
        </w:rPr>
        <w:t xml:space="preserve">The </w:t>
      </w:r>
      <w:r>
        <w:rPr>
          <w:rFonts w:ascii="Consolas" w:eastAsia="Consolas" w:hAnsi="Consolas"/>
          <w:color w:val="064E3B"/>
          <w:sz w:val="20"/>
        </w:rPr>
        <w:t>CurtainWipeCarousel</w:t>
      </w:r>
      <w:r>
        <w:rPr>
          <w:rFonts w:eastAsia="Calibri"/>
        </w:rPr>
        <w:t xml:space="preserve"> renders without errors in the portfolio section and respects the </w:t>
      </w:r>
      <w:r>
        <w:rPr>
          <w:rFonts w:ascii="Consolas" w:eastAsia="Consolas" w:hAnsi="Consolas"/>
          <w:color w:val="064E3B"/>
          <w:sz w:val="20"/>
        </w:rPr>
        <w:t>prefers-reduced-motion: reduce</w:t>
      </w:r>
      <w:r>
        <w:rPr>
          <w:rFonts w:eastAsia="Calibri"/>
        </w:rPr>
        <w:t xml:space="preserve"> media query.</w:t>
      </w:r>
    </w:p>
    <w:p w14:paraId="4EF6FBA8" w14:textId="77777777" w:rsidR="00507BEE" w:rsidRDefault="00000000">
      <w:pPr>
        <w:pStyle w:val="ListNumber"/>
        <w:spacing w:after="80"/>
      </w:pPr>
      <w:r>
        <w:rPr>
          <w:rFonts w:eastAsia="Calibri"/>
        </w:rPr>
        <w:t>The axe-core CI scan reports zero critical and zero serious accessibility violations across all components.</w:t>
      </w:r>
    </w:p>
    <w:p w14:paraId="74212B87" w14:textId="77777777" w:rsidR="00507BEE" w:rsidRDefault="00000000">
      <w:pPr>
        <w:pStyle w:val="ListNumber"/>
        <w:spacing w:after="80"/>
      </w:pPr>
      <w:r>
        <w:rPr>
          <w:rFonts w:eastAsia="Calibri"/>
        </w:rPr>
        <w:t>The Lighthouse mobile performance score for the homepage is ≥ 90, with LCP &lt; 2.5s, INP &lt; 200ms, and CLS &lt; 0.1.</w:t>
      </w:r>
    </w:p>
    <w:p w14:paraId="378FCF88" w14:textId="77777777" w:rsidR="00507BEE" w:rsidRDefault="00000000">
      <w:pPr>
        <w:pStyle w:val="ListNumber"/>
        <w:spacing w:after="80"/>
      </w:pPr>
      <w:r>
        <w:rPr>
          <w:rFonts w:eastAsia="Calibri"/>
        </w:rPr>
        <w:t>Every component is documented in the component catalog with a usage example, props table, and accessibility notes.</w:t>
      </w:r>
    </w:p>
    <w:p w14:paraId="2319670E" w14:textId="77777777" w:rsidR="00507BEE" w:rsidRDefault="00000000">
      <w:pPr>
        <w:jc w:val="both"/>
      </w:pPr>
      <w:r>
        <w:rPr>
          <w:rFonts w:eastAsia="Calibri"/>
        </w:rPr>
        <w:t>Upon verification of these five artifacts, Phase 6 unblocks Phase 13 (Page Content Specifications), as specified in Table 2.2.</w:t>
      </w:r>
    </w:p>
    <w:p w14:paraId="209344FA" w14:textId="77777777" w:rsidR="00507BEE" w:rsidRDefault="00000000">
      <w:pPr>
        <w:jc w:val="both"/>
      </w:pPr>
      <w:r>
        <w:rPr>
          <w:rFonts w:eastAsia="Calibri"/>
        </w:rPr>
        <w:t>End of Section 8. Proceed to Section 9 (Phase 7 — Backend AI SDK &amp; God Character Integration)?</w:t>
      </w:r>
    </w:p>
    <w:p w14:paraId="4CC9E9D6" w14:textId="77777777" w:rsidR="00507BEE" w:rsidRDefault="00000000">
      <w:pPr>
        <w:pStyle w:val="Heading1"/>
        <w:spacing w:before="360" w:after="240"/>
      </w:pPr>
      <w:r>
        <w:rPr>
          <w:rFonts w:ascii="Calibri" w:eastAsia="Calibri" w:hAnsi="Calibri"/>
          <w:color w:val="064E3B"/>
          <w:sz w:val="36"/>
        </w:rPr>
        <w:t>Section 9 — Phase 7: Backend AI SDK &amp; God Character Integration</w:t>
      </w:r>
    </w:p>
    <w:p w14:paraId="791C875D" w14:textId="77777777" w:rsidR="00507BEE" w:rsidRDefault="00000000">
      <w:pPr>
        <w:pStyle w:val="Heading2"/>
        <w:spacing w:before="280" w:after="160"/>
      </w:pPr>
      <w:r>
        <w:rPr>
          <w:rFonts w:ascii="Calibri" w:eastAsia="Calibri" w:hAnsi="Calibri"/>
          <w:color w:val="064E3B"/>
          <w:sz w:val="28"/>
        </w:rPr>
        <w:t>9.1 AI Integration Strategy &amp; Security Boundary</w:t>
      </w:r>
    </w:p>
    <w:p w14:paraId="5681E5B5" w14:textId="77777777" w:rsidR="00507BEE" w:rsidRDefault="00000000">
      <w:pPr>
        <w:jc w:val="both"/>
      </w:pPr>
      <w:r>
        <w:rPr>
          <w:rFonts w:eastAsia="Calibri"/>
        </w:rPr>
        <w:t xml:space="preserve">Phase 7 integrates the </w:t>
      </w:r>
      <w:r>
        <w:rPr>
          <w:rFonts w:ascii="Consolas" w:eastAsia="Consolas" w:hAnsi="Consolas"/>
          <w:color w:val="064E3B"/>
          <w:sz w:val="20"/>
        </w:rPr>
        <w:t>z-ai-web-dev-sdk</w:t>
      </w:r>
      <w:r>
        <w:rPr>
          <w:rFonts w:eastAsia="Calibri"/>
        </w:rPr>
        <w:t xml:space="preserve"> into the platform's backend route handlers to power three AI-driven features: an AI Stain Analysis tool (vision-language model for fabric-stain identification), a customer-service chatbot (LLM with retrieval-augmented knowledge base), and an AI Ambassador video generator (text-to-speech and video synthesis with a strict persona specification). All three features share a single non-negotiable security boundary: </w:t>
      </w:r>
      <w:r>
        <w:rPr>
          <w:rFonts w:eastAsia="Calibri"/>
          <w:b/>
        </w:rPr>
        <w:t>the `z-ai-web-dev-sdk` must be instantiated server-side only</w:t>
      </w:r>
      <w:r>
        <w:rPr>
          <w:rFonts w:eastAsia="Calibri"/>
        </w:rPr>
        <w:t>.</w:t>
      </w:r>
    </w:p>
    <w:p w14:paraId="50563263" w14:textId="77777777" w:rsidR="00507BEE" w:rsidRDefault="00000000">
      <w:pPr>
        <w:jc w:val="both"/>
      </w:pPr>
      <w:r>
        <w:rPr>
          <w:rFonts w:eastAsia="Calibri"/>
        </w:rPr>
        <w:t xml:space="preserve">Client-side instantiation is prohibited because it would expose the API key in the browser bundle, enabling trivial extraction by any visitor with browser devtools. The boundary is enforced at three layers: (1) the SDK is imported only in files under </w:t>
      </w:r>
      <w:r>
        <w:rPr>
          <w:rFonts w:ascii="Consolas" w:eastAsia="Consolas" w:hAnsi="Consolas"/>
          <w:color w:val="064E3B"/>
          <w:sz w:val="20"/>
        </w:rPr>
        <w:t>app/api/</w:t>
      </w:r>
      <w:r>
        <w:rPr>
          <w:rFonts w:eastAsia="Calibri"/>
        </w:rPr>
        <w:t xml:space="preserve"> and </w:t>
      </w:r>
      <w:r>
        <w:rPr>
          <w:rFonts w:ascii="Consolas" w:eastAsia="Consolas" w:hAnsi="Consolas"/>
          <w:color w:val="064E3B"/>
          <w:sz w:val="20"/>
        </w:rPr>
        <w:t>services/</w:t>
      </w:r>
      <w:r>
        <w:rPr>
          <w:rFonts w:eastAsia="Calibri"/>
        </w:rPr>
        <w:t xml:space="preserve">; (2) the bundler is configured to fail the build if the SDK is imported from any file matching </w:t>
      </w:r>
      <w:r>
        <w:rPr>
          <w:rFonts w:ascii="Consolas" w:eastAsia="Consolas" w:hAnsi="Consolas"/>
          <w:color w:val="064E3B"/>
          <w:sz w:val="20"/>
        </w:rPr>
        <w:t>components/**</w:t>
      </w:r>
      <w:r>
        <w:rPr>
          <w:rFonts w:eastAsia="Calibri"/>
        </w:rPr>
        <w:t xml:space="preserve"> or </w:t>
      </w:r>
      <w:r>
        <w:rPr>
          <w:rFonts w:ascii="Consolas" w:eastAsia="Consolas" w:hAnsi="Consolas"/>
          <w:color w:val="064E3B"/>
          <w:sz w:val="20"/>
        </w:rPr>
        <w:t>app/**/page.tsx</w:t>
      </w:r>
      <w:r>
        <w:rPr>
          <w:rFonts w:eastAsia="Calibri"/>
        </w:rPr>
        <w:t xml:space="preserve">; (3) the API key is stored in </w:t>
      </w:r>
      <w:r>
        <w:rPr>
          <w:rFonts w:ascii="Consolas" w:eastAsia="Consolas" w:hAnsi="Consolas"/>
          <w:color w:val="064E3B"/>
          <w:sz w:val="20"/>
        </w:rPr>
        <w:t>ZAI_API_KEY</w:t>
      </w:r>
      <w:r>
        <w:rPr>
          <w:rFonts w:eastAsia="Calibri"/>
        </w:rPr>
        <w:t xml:space="preserve"> server-side environment variable and is never transmitted to the client in any response payload.</w:t>
      </w:r>
    </w:p>
    <w:p w14:paraId="15D7CD72" w14:textId="77777777" w:rsidR="00507BEE" w:rsidRDefault="00000000">
      <w:pPr>
        <w:pStyle w:val="Heading2"/>
        <w:spacing w:before="280" w:after="160"/>
      </w:pPr>
      <w:r>
        <w:rPr>
          <w:rFonts w:ascii="Calibri" w:eastAsia="Calibri" w:hAnsi="Calibri"/>
          <w:color w:val="064E3B"/>
          <w:sz w:val="28"/>
        </w:rPr>
        <w:t>9.2 AI Feature Inventory</w:t>
      </w:r>
    </w:p>
    <w:p w14:paraId="12F13ADA" w14:textId="77777777" w:rsidR="00507BEE" w:rsidRDefault="00000000">
      <w:pPr>
        <w:jc w:val="both"/>
      </w:pPr>
      <w:r>
        <w:rPr>
          <w:rFonts w:eastAsia="Calibri"/>
        </w:rPr>
        <w:t>Phase 7 delivers three AI features, each backed by a dedicated route handler. The features are listed below in order of build priority.</w:t>
      </w:r>
    </w:p>
    <w:p w14:paraId="4B6B65A8" w14:textId="77777777" w:rsidR="00507BEE" w:rsidRDefault="00000000">
      <w:pPr>
        <w:jc w:val="both"/>
      </w:pPr>
      <w:r>
        <w:rPr>
          <w:rFonts w:eastAsia="Calibri"/>
          <w:b/>
        </w:rPr>
        <w:t>Table 9.1 — Phase 7 AI Feature Inventory</w:t>
      </w:r>
    </w:p>
    <w:tbl>
      <w:tblPr>
        <w:tblStyle w:val="TableGrid"/>
        <w:tblW w:w="0" w:type="auto"/>
        <w:jc w:val="center"/>
        <w:tblLook w:val="04A0" w:firstRow="1" w:lastRow="0" w:firstColumn="1" w:lastColumn="0" w:noHBand="0" w:noVBand="1"/>
      </w:tblPr>
      <w:tblGrid>
        <w:gridCol w:w="1671"/>
        <w:gridCol w:w="3185"/>
        <w:gridCol w:w="1677"/>
        <w:gridCol w:w="1687"/>
        <w:gridCol w:w="1634"/>
      </w:tblGrid>
      <w:tr w:rsidR="00507BEE" w14:paraId="362D7CA2" w14:textId="77777777">
        <w:trPr>
          <w:cantSplit/>
          <w:tblHeader/>
          <w:jc w:val="center"/>
        </w:trPr>
        <w:tc>
          <w:tcPr>
            <w:tcW w:w="1928" w:type="dxa"/>
            <w:shd w:val="clear" w:color="auto" w:fill="F2F2F2"/>
          </w:tcPr>
          <w:p w14:paraId="7227BB2A" w14:textId="77777777" w:rsidR="00507BEE" w:rsidRDefault="00000000">
            <w:pPr>
              <w:spacing w:before="40" w:after="40"/>
            </w:pPr>
            <w:r>
              <w:rPr>
                <w:rFonts w:eastAsia="Calibri"/>
                <w:b/>
                <w:sz w:val="20"/>
              </w:rPr>
              <w:t>Feature</w:t>
            </w:r>
          </w:p>
        </w:tc>
        <w:tc>
          <w:tcPr>
            <w:tcW w:w="1928" w:type="dxa"/>
            <w:shd w:val="clear" w:color="auto" w:fill="F2F2F2"/>
          </w:tcPr>
          <w:p w14:paraId="794431FD" w14:textId="77777777" w:rsidR="00507BEE" w:rsidRDefault="00000000">
            <w:pPr>
              <w:spacing w:before="40" w:after="40"/>
            </w:pPr>
            <w:r>
              <w:rPr>
                <w:rFonts w:eastAsia="Calibri"/>
                <w:b/>
                <w:sz w:val="20"/>
              </w:rPr>
              <w:t>Route Handler</w:t>
            </w:r>
          </w:p>
        </w:tc>
        <w:tc>
          <w:tcPr>
            <w:tcW w:w="1928" w:type="dxa"/>
            <w:shd w:val="clear" w:color="auto" w:fill="F2F2F2"/>
          </w:tcPr>
          <w:p w14:paraId="483EC14D" w14:textId="77777777" w:rsidR="00507BEE" w:rsidRDefault="00000000">
            <w:pPr>
              <w:spacing w:before="40" w:after="40"/>
            </w:pPr>
            <w:r>
              <w:rPr>
                <w:rFonts w:eastAsia="Calibri"/>
                <w:b/>
                <w:sz w:val="20"/>
              </w:rPr>
              <w:t>SDK Capability</w:t>
            </w:r>
          </w:p>
        </w:tc>
        <w:tc>
          <w:tcPr>
            <w:tcW w:w="1928" w:type="dxa"/>
            <w:shd w:val="clear" w:color="auto" w:fill="F2F2F2"/>
          </w:tcPr>
          <w:p w14:paraId="2A8A93B2" w14:textId="77777777" w:rsidR="00507BEE" w:rsidRDefault="00000000">
            <w:pPr>
              <w:spacing w:before="40" w:after="40"/>
            </w:pPr>
            <w:r>
              <w:rPr>
                <w:rFonts w:eastAsia="Calibri"/>
                <w:b/>
                <w:sz w:val="20"/>
              </w:rPr>
              <w:t>Input</w:t>
            </w:r>
          </w:p>
        </w:tc>
        <w:tc>
          <w:tcPr>
            <w:tcW w:w="1928" w:type="dxa"/>
            <w:shd w:val="clear" w:color="auto" w:fill="F2F2F2"/>
          </w:tcPr>
          <w:p w14:paraId="2150DCA5" w14:textId="77777777" w:rsidR="00507BEE" w:rsidRDefault="00000000">
            <w:pPr>
              <w:spacing w:before="40" w:after="40"/>
            </w:pPr>
            <w:r>
              <w:rPr>
                <w:rFonts w:eastAsia="Calibri"/>
                <w:b/>
                <w:sz w:val="20"/>
              </w:rPr>
              <w:t>Output</w:t>
            </w:r>
          </w:p>
        </w:tc>
      </w:tr>
      <w:tr w:rsidR="00507BEE" w14:paraId="7F977C49" w14:textId="77777777">
        <w:trPr>
          <w:cantSplit/>
          <w:jc w:val="center"/>
        </w:trPr>
        <w:tc>
          <w:tcPr>
            <w:tcW w:w="1928" w:type="dxa"/>
          </w:tcPr>
          <w:p w14:paraId="0A1332C3" w14:textId="77777777" w:rsidR="00507BEE" w:rsidRDefault="00000000">
            <w:pPr>
              <w:spacing w:before="40" w:after="40"/>
            </w:pPr>
            <w:r>
              <w:rPr>
                <w:rFonts w:eastAsia="Calibri"/>
                <w:sz w:val="20"/>
              </w:rPr>
              <w:t>AI Stain Analysis</w:t>
            </w:r>
          </w:p>
        </w:tc>
        <w:tc>
          <w:tcPr>
            <w:tcW w:w="1928" w:type="dxa"/>
          </w:tcPr>
          <w:p w14:paraId="1D8F2980" w14:textId="77777777" w:rsidR="00507BEE" w:rsidRDefault="00000000">
            <w:pPr>
              <w:spacing w:before="40" w:after="40"/>
            </w:pPr>
            <w:r>
              <w:rPr>
                <w:rFonts w:ascii="Consolas" w:eastAsia="Consolas" w:hAnsi="Consolas"/>
                <w:color w:val="064E3B"/>
                <w:sz w:val="18"/>
              </w:rPr>
              <w:t>app/api/ai/stain-rescue/route.ts</w:t>
            </w:r>
          </w:p>
        </w:tc>
        <w:tc>
          <w:tcPr>
            <w:tcW w:w="1928" w:type="dxa"/>
          </w:tcPr>
          <w:p w14:paraId="1837D1FE" w14:textId="77777777" w:rsidR="00507BEE" w:rsidRDefault="00000000">
            <w:pPr>
              <w:spacing w:before="40" w:after="40"/>
            </w:pPr>
            <w:r>
              <w:rPr>
                <w:rFonts w:eastAsia="Calibri"/>
                <w:sz w:val="20"/>
              </w:rPr>
              <w:t>Vision-Language (VLM)</w:t>
            </w:r>
          </w:p>
        </w:tc>
        <w:tc>
          <w:tcPr>
            <w:tcW w:w="1928" w:type="dxa"/>
          </w:tcPr>
          <w:p w14:paraId="307FC37C" w14:textId="77777777" w:rsidR="00507BEE" w:rsidRDefault="00000000">
            <w:pPr>
              <w:spacing w:before="40" w:after="40"/>
            </w:pPr>
            <w:r>
              <w:rPr>
                <w:rFonts w:eastAsia="Calibri"/>
                <w:sz w:val="20"/>
              </w:rPr>
              <w:t>Base64 image + fabric composition</w:t>
            </w:r>
          </w:p>
        </w:tc>
        <w:tc>
          <w:tcPr>
            <w:tcW w:w="1928" w:type="dxa"/>
          </w:tcPr>
          <w:p w14:paraId="307B2717" w14:textId="77777777" w:rsidR="00507BEE" w:rsidRDefault="00000000">
            <w:pPr>
              <w:spacing w:before="40" w:after="40"/>
            </w:pPr>
            <w:r>
              <w:rPr>
                <w:rFonts w:eastAsia="Calibri"/>
                <w:sz w:val="20"/>
              </w:rPr>
              <w:t>JSON: stain class, risk level, restoration steps, prohibited chemicals</w:t>
            </w:r>
          </w:p>
        </w:tc>
      </w:tr>
      <w:tr w:rsidR="00507BEE" w14:paraId="39815593" w14:textId="77777777">
        <w:trPr>
          <w:cantSplit/>
          <w:jc w:val="center"/>
        </w:trPr>
        <w:tc>
          <w:tcPr>
            <w:tcW w:w="1928" w:type="dxa"/>
          </w:tcPr>
          <w:p w14:paraId="7188020A" w14:textId="77777777" w:rsidR="00507BEE" w:rsidRDefault="00000000">
            <w:pPr>
              <w:spacing w:before="40" w:after="40"/>
            </w:pPr>
            <w:r>
              <w:rPr>
                <w:rFonts w:eastAsia="Calibri"/>
                <w:sz w:val="20"/>
              </w:rPr>
              <w:t>Customer Chatbot</w:t>
            </w:r>
          </w:p>
        </w:tc>
        <w:tc>
          <w:tcPr>
            <w:tcW w:w="1928" w:type="dxa"/>
          </w:tcPr>
          <w:p w14:paraId="09C32DDA" w14:textId="77777777" w:rsidR="00507BEE" w:rsidRDefault="00000000">
            <w:pPr>
              <w:spacing w:before="40" w:after="40"/>
            </w:pPr>
            <w:r>
              <w:rPr>
                <w:rFonts w:ascii="Consolas" w:eastAsia="Consolas" w:hAnsi="Consolas"/>
                <w:color w:val="064E3B"/>
                <w:sz w:val="18"/>
              </w:rPr>
              <w:t>app/api/ai/chatbot/route.ts</w:t>
            </w:r>
          </w:p>
        </w:tc>
        <w:tc>
          <w:tcPr>
            <w:tcW w:w="1928" w:type="dxa"/>
          </w:tcPr>
          <w:p w14:paraId="1FC2AD2F" w14:textId="77777777" w:rsidR="00507BEE" w:rsidRDefault="00000000">
            <w:pPr>
              <w:spacing w:before="40" w:after="40"/>
            </w:pPr>
            <w:r>
              <w:rPr>
                <w:rFonts w:eastAsia="Calibri"/>
                <w:sz w:val="20"/>
              </w:rPr>
              <w:t>Chat Completions (LLM)</w:t>
            </w:r>
          </w:p>
        </w:tc>
        <w:tc>
          <w:tcPr>
            <w:tcW w:w="1928" w:type="dxa"/>
          </w:tcPr>
          <w:p w14:paraId="0A7AA544" w14:textId="77777777" w:rsidR="00507BEE" w:rsidRDefault="00000000">
            <w:pPr>
              <w:spacing w:before="40" w:after="40"/>
            </w:pPr>
            <w:r>
              <w:rPr>
                <w:rFonts w:eastAsia="Calibri"/>
                <w:sz w:val="20"/>
              </w:rPr>
              <w:t>User message + conversation history</w:t>
            </w:r>
          </w:p>
        </w:tc>
        <w:tc>
          <w:tcPr>
            <w:tcW w:w="1928" w:type="dxa"/>
          </w:tcPr>
          <w:p w14:paraId="1E22D63B" w14:textId="77777777" w:rsidR="00507BEE" w:rsidRDefault="00000000">
            <w:pPr>
              <w:spacing w:before="40" w:after="40"/>
            </w:pPr>
            <w:r>
              <w:rPr>
                <w:rFonts w:eastAsia="Calibri"/>
                <w:sz w:val="20"/>
              </w:rPr>
              <w:t>Streaming text response with RAG citations</w:t>
            </w:r>
          </w:p>
        </w:tc>
      </w:tr>
      <w:tr w:rsidR="00507BEE" w14:paraId="2270511B" w14:textId="77777777">
        <w:trPr>
          <w:cantSplit/>
          <w:jc w:val="center"/>
        </w:trPr>
        <w:tc>
          <w:tcPr>
            <w:tcW w:w="1928" w:type="dxa"/>
          </w:tcPr>
          <w:p w14:paraId="31BCAE76" w14:textId="77777777" w:rsidR="00507BEE" w:rsidRDefault="00000000">
            <w:pPr>
              <w:spacing w:before="40" w:after="40"/>
            </w:pPr>
            <w:r>
              <w:rPr>
                <w:rFonts w:eastAsia="Calibri"/>
                <w:sz w:val="20"/>
              </w:rPr>
              <w:t>AI Ambassador Video</w:t>
            </w:r>
          </w:p>
        </w:tc>
        <w:tc>
          <w:tcPr>
            <w:tcW w:w="1928" w:type="dxa"/>
          </w:tcPr>
          <w:p w14:paraId="2E7DB857" w14:textId="77777777" w:rsidR="00507BEE" w:rsidRDefault="00000000">
            <w:pPr>
              <w:spacing w:before="40" w:after="40"/>
            </w:pPr>
            <w:r>
              <w:rPr>
                <w:rFonts w:ascii="Consolas" w:eastAsia="Consolas" w:hAnsi="Consolas"/>
                <w:color w:val="064E3B"/>
                <w:sz w:val="18"/>
              </w:rPr>
              <w:t>app/api/ai/ambassador/route.ts</w:t>
            </w:r>
          </w:p>
        </w:tc>
        <w:tc>
          <w:tcPr>
            <w:tcW w:w="1928" w:type="dxa"/>
          </w:tcPr>
          <w:p w14:paraId="2815A26C" w14:textId="77777777" w:rsidR="00507BEE" w:rsidRDefault="00000000">
            <w:pPr>
              <w:spacing w:before="40" w:after="40"/>
            </w:pPr>
            <w:r>
              <w:rPr>
                <w:rFonts w:eastAsia="Calibri"/>
                <w:sz w:val="20"/>
              </w:rPr>
              <w:t>TTS + Video Generation</w:t>
            </w:r>
          </w:p>
        </w:tc>
        <w:tc>
          <w:tcPr>
            <w:tcW w:w="1928" w:type="dxa"/>
          </w:tcPr>
          <w:p w14:paraId="6104C147" w14:textId="77777777" w:rsidR="00507BEE" w:rsidRDefault="00000000">
            <w:pPr>
              <w:spacing w:before="40" w:after="40"/>
            </w:pPr>
            <w:r>
              <w:rPr>
                <w:rFonts w:eastAsia="Calibri"/>
                <w:sz w:val="20"/>
              </w:rPr>
              <w:t>Script text + persona spec</w:t>
            </w:r>
          </w:p>
        </w:tc>
        <w:tc>
          <w:tcPr>
            <w:tcW w:w="1928" w:type="dxa"/>
          </w:tcPr>
          <w:p w14:paraId="0E77BBE7" w14:textId="77777777" w:rsidR="00507BEE" w:rsidRDefault="00000000">
            <w:pPr>
              <w:spacing w:before="40" w:after="40"/>
            </w:pPr>
            <w:r>
              <w:rPr>
                <w:rFonts w:eastAsia="Calibri"/>
                <w:sz w:val="20"/>
              </w:rPr>
              <w:t>MP4 video URL</w:t>
            </w:r>
          </w:p>
        </w:tc>
      </w:tr>
    </w:tbl>
    <w:p w14:paraId="49E43786" w14:textId="77777777" w:rsidR="00507BEE" w:rsidRDefault="00507BEE"/>
    <w:p w14:paraId="5332EACB" w14:textId="77777777" w:rsidR="00507BEE" w:rsidRDefault="00000000">
      <w:pPr>
        <w:jc w:val="both"/>
      </w:pPr>
      <w:r>
        <w:rPr>
          <w:rFonts w:eastAsia="Calibri"/>
        </w:rPr>
        <w:t>All three route handlers must enforce the POPIA hard gate defined in Section 5.3 before invoking the SDK. The stain-analysis and chatbot handlers must additionally log the request to the audit trail for POPIA Section 11 compliance, recording the timestamp, user IP (hashed), consent state, and feature invoked — but never the raw input image or message content.</w:t>
      </w:r>
    </w:p>
    <w:p w14:paraId="636642CA" w14:textId="77777777" w:rsidR="00507BEE" w:rsidRDefault="00000000">
      <w:pPr>
        <w:pStyle w:val="Heading2"/>
        <w:spacing w:before="280" w:after="160"/>
      </w:pPr>
      <w:r>
        <w:rPr>
          <w:rFonts w:ascii="Calibri" w:eastAsia="Calibri" w:hAnsi="Calibri"/>
          <w:color w:val="064E3B"/>
          <w:sz w:val="28"/>
        </w:rPr>
        <w:t>9.3 AI Stain Analysis Route Handler</w:t>
      </w:r>
    </w:p>
    <w:p w14:paraId="651D1F70" w14:textId="77777777" w:rsidR="00507BEE" w:rsidRDefault="00000000">
      <w:pPr>
        <w:jc w:val="both"/>
      </w:pPr>
      <w:r>
        <w:rPr>
          <w:rFonts w:eastAsia="Calibri"/>
        </w:rPr>
        <w:t xml:space="preserve">The AI Stain Analysis route handler accepts a base64-encoded fabric image and a fabric-composition string, invokes the VLM capability of </w:t>
      </w:r>
      <w:r>
        <w:rPr>
          <w:rFonts w:ascii="Consolas" w:eastAsia="Consolas" w:hAnsi="Consolas"/>
          <w:color w:val="064E3B"/>
          <w:sz w:val="20"/>
        </w:rPr>
        <w:t>z-ai-web-dev-sdk</w:t>
      </w:r>
      <w:r>
        <w:rPr>
          <w:rFonts w:eastAsia="Calibri"/>
        </w:rPr>
        <w:t>, and returns a structured JSON object identifying the stain class, fabric risk level, safe restoration steps, and prohibited chemicals. The prompt is engineered to enforce strict JSON output to enable deterministic parsing on the client.</w:t>
      </w:r>
    </w:p>
    <w:p w14:paraId="294C06A6" w14:textId="77777777" w:rsidR="00507BEE" w:rsidRDefault="00000000">
      <w:pPr>
        <w:jc w:val="both"/>
      </w:pPr>
      <w:r>
        <w:rPr>
          <w:rFonts w:eastAsia="Calibri"/>
          <w:b/>
        </w:rPr>
        <w:t>Listing 9.1 — AI Stain Analysis Route Handler (`app/api/ai/stain-rescue/route.ts`)</w:t>
      </w:r>
    </w:p>
    <w:p w14:paraId="64A7C48D" w14:textId="77777777" w:rsidR="00507BEE" w:rsidRDefault="00000000">
      <w:pPr>
        <w:spacing w:before="160" w:after="0"/>
      </w:pPr>
      <w:r>
        <w:rPr>
          <w:rFonts w:ascii="Consolas" w:eastAsia="Consolas" w:hAnsi="Consolas"/>
          <w:b/>
          <w:color w:val="A87D43"/>
          <w:sz w:val="18"/>
        </w:rPr>
        <w:t>TYPESCRIPT</w:t>
      </w:r>
    </w:p>
    <w:p w14:paraId="132C428C"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app/api/ai/stain-rescue/route.ts</w:t>
      </w:r>
      <w:r>
        <w:rPr>
          <w:rFonts w:ascii="Consolas" w:eastAsia="Consolas" w:hAnsi="Consolas"/>
          <w:color w:val="1F2937"/>
          <w:sz w:val="19"/>
        </w:rPr>
        <w:br/>
        <w:t>import { NextResponse } from 'next/server';</w:t>
      </w:r>
      <w:r>
        <w:rPr>
          <w:rFonts w:ascii="Consolas" w:eastAsia="Consolas" w:hAnsi="Consolas"/>
          <w:color w:val="1F2937"/>
          <w:sz w:val="19"/>
        </w:rPr>
        <w:br/>
        <w:t>import ZAI from 'z-ai-web-dev-sdk';</w:t>
      </w:r>
      <w:r>
        <w:rPr>
          <w:rFonts w:ascii="Consolas" w:eastAsia="Consolas" w:hAnsi="Consolas"/>
          <w:color w:val="1F2937"/>
          <w:sz w:val="19"/>
        </w:rPr>
        <w:br/>
      </w:r>
      <w:r>
        <w:rPr>
          <w:rFonts w:ascii="Consolas" w:eastAsia="Consolas" w:hAnsi="Consolas"/>
          <w:color w:val="1F2937"/>
          <w:sz w:val="19"/>
        </w:rPr>
        <w:br/>
        <w:t>export async function POST(req: Request) {</w:t>
      </w:r>
      <w:r>
        <w:rPr>
          <w:rFonts w:ascii="Consolas" w:eastAsia="Consolas" w:hAnsi="Consolas"/>
          <w:color w:val="1F2937"/>
          <w:sz w:val="19"/>
        </w:rPr>
        <w:br/>
        <w:t xml:space="preserve">  try {</w:t>
      </w:r>
      <w:r>
        <w:rPr>
          <w:rFonts w:ascii="Consolas" w:eastAsia="Consolas" w:hAnsi="Consolas"/>
          <w:color w:val="1F2937"/>
          <w:sz w:val="19"/>
        </w:rPr>
        <w:br/>
        <w:t xml:space="preserve">    const { base64Image, fabricComposition } = await req.json();</w:t>
      </w:r>
      <w:r>
        <w:rPr>
          <w:rFonts w:ascii="Consolas" w:eastAsia="Consolas" w:hAnsi="Consolas"/>
          <w:color w:val="1F2937"/>
          <w:sz w:val="19"/>
        </w:rPr>
        <w:br/>
      </w:r>
      <w:r>
        <w:rPr>
          <w:rFonts w:ascii="Consolas" w:eastAsia="Consolas" w:hAnsi="Consolas"/>
          <w:color w:val="1F2937"/>
          <w:sz w:val="19"/>
        </w:rPr>
        <w:br/>
        <w:t xml:space="preserve">    if (!base64Image) {</w:t>
      </w:r>
      <w:r>
        <w:rPr>
          <w:rFonts w:ascii="Consolas" w:eastAsia="Consolas" w:hAnsi="Consolas"/>
          <w:color w:val="1F2937"/>
          <w:sz w:val="19"/>
        </w:rPr>
        <w:br/>
        <w:t xml:space="preserve">      return NextResponse.json(</w:t>
      </w:r>
      <w:r>
        <w:rPr>
          <w:rFonts w:ascii="Consolas" w:eastAsia="Consolas" w:hAnsi="Consolas"/>
          <w:color w:val="1F2937"/>
          <w:sz w:val="19"/>
        </w:rPr>
        <w:br/>
        <w:t xml:space="preserve">        { error: 'Image content is required.' },</w:t>
      </w:r>
      <w:r>
        <w:rPr>
          <w:rFonts w:ascii="Consolas" w:eastAsia="Consolas" w:hAnsi="Consolas"/>
          <w:color w:val="1F2937"/>
          <w:sz w:val="19"/>
        </w:rPr>
        <w:br/>
        <w:t xml:space="preserve">        { status: 400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 Backend-only instantiation — never import in client components</w:t>
      </w:r>
      <w:r>
        <w:rPr>
          <w:rFonts w:ascii="Consolas" w:eastAsia="Consolas" w:hAnsi="Consolas"/>
          <w:color w:val="1F2937"/>
          <w:sz w:val="19"/>
        </w:rPr>
        <w:br/>
        <w:t xml:space="preserve">    const zai = await ZAI.create();</w:t>
      </w:r>
      <w:r>
        <w:rPr>
          <w:rFonts w:ascii="Consolas" w:eastAsia="Consolas" w:hAnsi="Consolas"/>
          <w:color w:val="1F2937"/>
          <w:sz w:val="19"/>
        </w:rPr>
        <w:br/>
      </w:r>
      <w:r>
        <w:rPr>
          <w:rFonts w:ascii="Consolas" w:eastAsia="Consolas" w:hAnsi="Consolas"/>
          <w:color w:val="1F2937"/>
          <w:sz w:val="19"/>
        </w:rPr>
        <w:br/>
        <w:t xml:space="preserve">    const prompt = `Analyze this stained fabric. Evaluate the visual properties of the stain.</w:t>
      </w:r>
      <w:r>
        <w:rPr>
          <w:rFonts w:ascii="Consolas" w:eastAsia="Consolas" w:hAnsi="Consolas"/>
          <w:color w:val="1F2937"/>
          <w:sz w:val="19"/>
        </w:rPr>
        <w:br/>
        <w:t>Output a strict JSON object with:</w:t>
      </w:r>
      <w:r>
        <w:rPr>
          <w:rFonts w:ascii="Consolas" w:eastAsia="Consolas" w:hAnsi="Consolas"/>
          <w:color w:val="1F2937"/>
          <w:sz w:val="19"/>
        </w:rPr>
        <w:br/>
        <w:t>1. identifiedStain (classification)</w:t>
      </w:r>
      <w:r>
        <w:rPr>
          <w:rFonts w:ascii="Consolas" w:eastAsia="Consolas" w:hAnsi="Consolas"/>
          <w:color w:val="1F2937"/>
          <w:sz w:val="19"/>
        </w:rPr>
        <w:br/>
        <w:t>2. fabricRiskLevel (low, medium, high risk for ${fabricComposition})</w:t>
      </w:r>
      <w:r>
        <w:rPr>
          <w:rFonts w:ascii="Consolas" w:eastAsia="Consolas" w:hAnsi="Consolas"/>
          <w:color w:val="1F2937"/>
          <w:sz w:val="19"/>
        </w:rPr>
        <w:br/>
        <w:t>3. safeRestorationSteps (step-by-step extraction workflow)</w:t>
      </w:r>
      <w:r>
        <w:rPr>
          <w:rFonts w:ascii="Consolas" w:eastAsia="Consolas" w:hAnsi="Consolas"/>
          <w:color w:val="1F2937"/>
          <w:sz w:val="19"/>
        </w:rPr>
        <w:br/>
        <w:t>4. prohibitedChemicals (chemical warnings)`;</w:t>
      </w:r>
      <w:r>
        <w:rPr>
          <w:rFonts w:ascii="Consolas" w:eastAsia="Consolas" w:hAnsi="Consolas"/>
          <w:color w:val="1F2937"/>
          <w:sz w:val="19"/>
        </w:rPr>
        <w:br/>
      </w:r>
      <w:r>
        <w:rPr>
          <w:rFonts w:ascii="Consolas" w:eastAsia="Consolas" w:hAnsi="Consolas"/>
          <w:color w:val="1F2937"/>
          <w:sz w:val="19"/>
        </w:rPr>
        <w:br/>
        <w:t xml:space="preserve">    const completion = await zai.chat.completions.create({</w:t>
      </w:r>
      <w:r>
        <w:rPr>
          <w:rFonts w:ascii="Consolas" w:eastAsia="Consolas" w:hAnsi="Consolas"/>
          <w:color w:val="1F2937"/>
          <w:sz w:val="19"/>
        </w:rPr>
        <w:br/>
        <w:t xml:space="preserve">      messages: [</w:t>
      </w:r>
      <w:r>
        <w:rPr>
          <w:rFonts w:ascii="Consolas" w:eastAsia="Consolas" w:hAnsi="Consolas"/>
          <w:color w:val="1F2937"/>
          <w:sz w:val="19"/>
        </w:rPr>
        <w:br/>
        <w:t xml:space="preserve">        {</w:t>
      </w:r>
      <w:r>
        <w:rPr>
          <w:rFonts w:ascii="Consolas" w:eastAsia="Consolas" w:hAnsi="Consolas"/>
          <w:color w:val="1F2937"/>
          <w:sz w:val="19"/>
        </w:rPr>
        <w:br/>
        <w:t xml:space="preserve">          role: 'user',</w:t>
      </w:r>
      <w:r>
        <w:rPr>
          <w:rFonts w:ascii="Consolas" w:eastAsia="Consolas" w:hAnsi="Consolas"/>
          <w:color w:val="1F2937"/>
          <w:sz w:val="19"/>
        </w:rPr>
        <w:br/>
        <w:t xml:space="preserve">          content: [</w:t>
      </w:r>
      <w:r>
        <w:rPr>
          <w:rFonts w:ascii="Consolas" w:eastAsia="Consolas" w:hAnsi="Consolas"/>
          <w:color w:val="1F2937"/>
          <w:sz w:val="19"/>
        </w:rPr>
        <w:br/>
        <w:t xml:space="preserve">            { type: 'text', text: prompt },</w:t>
      </w:r>
      <w:r>
        <w:rPr>
          <w:rFonts w:ascii="Consolas" w:eastAsia="Consolas" w:hAnsi="Consolas"/>
          <w:color w:val="1F2937"/>
          <w:sz w:val="19"/>
        </w:rPr>
        <w:br/>
        <w:t xml:space="preserve">            { type: 'image_url', image_url: { url: `data:image/jpeg;base64,${base64Image}` }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return NextResponse.json({</w:t>
      </w:r>
      <w:r>
        <w:rPr>
          <w:rFonts w:ascii="Consolas" w:eastAsia="Consolas" w:hAnsi="Consolas"/>
          <w:color w:val="1F2937"/>
          <w:sz w:val="19"/>
        </w:rPr>
        <w:br/>
        <w:t xml:space="preserve">      success: true,</w:t>
      </w:r>
      <w:r>
        <w:rPr>
          <w:rFonts w:ascii="Consolas" w:eastAsia="Consolas" w:hAnsi="Consolas"/>
          <w:color w:val="1F2937"/>
          <w:sz w:val="19"/>
        </w:rPr>
        <w:br/>
        <w:t xml:space="preserve">      analysis: JSON.parse(completion.choices[0].message.content || '{}')</w:t>
      </w:r>
      <w:r>
        <w:rPr>
          <w:rFonts w:ascii="Consolas" w:eastAsia="Consolas" w:hAnsi="Consolas"/>
          <w:color w:val="1F2937"/>
          <w:sz w:val="19"/>
        </w:rPr>
        <w:br/>
        <w:t xml:space="preserve">    });</w:t>
      </w:r>
      <w:r>
        <w:rPr>
          <w:rFonts w:ascii="Consolas" w:eastAsia="Consolas" w:hAnsi="Consolas"/>
          <w:color w:val="1F2937"/>
          <w:sz w:val="19"/>
        </w:rPr>
        <w:br/>
        <w:t xml:space="preserve">  } catch (err: any) {</w:t>
      </w:r>
      <w:r>
        <w:rPr>
          <w:rFonts w:ascii="Consolas" w:eastAsia="Consolas" w:hAnsi="Consolas"/>
          <w:color w:val="1F2937"/>
          <w:sz w:val="19"/>
        </w:rPr>
        <w:br/>
        <w:t xml:space="preserve">    return NextResponse.json({ error: err.message }, { status: 500 });</w:t>
      </w:r>
      <w:r>
        <w:rPr>
          <w:rFonts w:ascii="Consolas" w:eastAsia="Consolas" w:hAnsi="Consolas"/>
          <w:color w:val="1F2937"/>
          <w:sz w:val="19"/>
        </w:rPr>
        <w:br/>
        <w:t xml:space="preserve">  }</w:t>
      </w:r>
      <w:r>
        <w:rPr>
          <w:rFonts w:ascii="Consolas" w:eastAsia="Consolas" w:hAnsi="Consolas"/>
          <w:color w:val="1F2937"/>
          <w:sz w:val="19"/>
        </w:rPr>
        <w:br/>
        <w:t>}</w:t>
      </w:r>
    </w:p>
    <w:p w14:paraId="2401A8DD" w14:textId="77777777" w:rsidR="00507BEE" w:rsidRDefault="00000000">
      <w:pPr>
        <w:jc w:val="both"/>
      </w:pPr>
      <w:r>
        <w:rPr>
          <w:rFonts w:eastAsia="Calibri"/>
          <w:b/>
        </w:rPr>
        <w:t>Critical implementation notes:</w:t>
      </w:r>
    </w:p>
    <w:p w14:paraId="6EB7DC02" w14:textId="77777777" w:rsidR="00507BEE" w:rsidRDefault="00000000">
      <w:pPr>
        <w:pStyle w:val="ListBullet"/>
        <w:spacing w:after="80"/>
      </w:pPr>
      <w:r>
        <w:rPr>
          <w:rFonts w:eastAsia="Calibri"/>
          <w:b/>
        </w:rPr>
        <w:t>`ZAI.create()` is async</w:t>
      </w:r>
      <w:r>
        <w:rPr>
          <w:rFonts w:eastAsia="Calibri"/>
        </w:rPr>
        <w:t xml:space="preserve"> — The factory returns a Promise that resolves to the SDK instance. Forgetting to await this call is the most common Phase 7 implementation error and produces a </w:t>
      </w:r>
      <w:r>
        <w:rPr>
          <w:rFonts w:ascii="Consolas" w:eastAsia="Consolas" w:hAnsi="Consolas"/>
          <w:color w:val="064E3B"/>
          <w:sz w:val="20"/>
        </w:rPr>
        <w:t>TypeError: zai.chat is undefined</w:t>
      </w:r>
      <w:r>
        <w:rPr>
          <w:rFonts w:eastAsia="Calibri"/>
        </w:rPr>
        <w:t xml:space="preserve"> runtime exception.</w:t>
      </w:r>
    </w:p>
    <w:p w14:paraId="1E801BA2" w14:textId="77777777" w:rsidR="00507BEE" w:rsidRDefault="00000000">
      <w:pPr>
        <w:pStyle w:val="ListBullet"/>
        <w:spacing w:after="80"/>
      </w:pPr>
      <w:r>
        <w:rPr>
          <w:rFonts w:eastAsia="Calibri"/>
          <w:b/>
        </w:rPr>
        <w:t>Multimodal message structure</w:t>
      </w:r>
      <w:r>
        <w:rPr>
          <w:rFonts w:eastAsia="Calibri"/>
        </w:rPr>
        <w:t xml:space="preserve"> — The </w:t>
      </w:r>
      <w:r>
        <w:rPr>
          <w:rFonts w:ascii="Consolas" w:eastAsia="Consolas" w:hAnsi="Consolas"/>
          <w:color w:val="064E3B"/>
          <w:sz w:val="20"/>
        </w:rPr>
        <w:t>content</w:t>
      </w:r>
      <w:r>
        <w:rPr>
          <w:rFonts w:eastAsia="Calibri"/>
        </w:rPr>
        <w:t xml:space="preserve"> array contains a </w:t>
      </w:r>
      <w:r>
        <w:rPr>
          <w:rFonts w:ascii="Consolas" w:eastAsia="Consolas" w:hAnsi="Consolas"/>
          <w:color w:val="064E3B"/>
          <w:sz w:val="20"/>
        </w:rPr>
        <w:t>text</w:t>
      </w:r>
      <w:r>
        <w:rPr>
          <w:rFonts w:eastAsia="Calibri"/>
        </w:rPr>
        <w:t xml:space="preserve"> part (the prompt) and an </w:t>
      </w:r>
      <w:r>
        <w:rPr>
          <w:rFonts w:ascii="Consolas" w:eastAsia="Consolas" w:hAnsi="Consolas"/>
          <w:color w:val="064E3B"/>
          <w:sz w:val="20"/>
        </w:rPr>
        <w:t>image_url</w:t>
      </w:r>
      <w:r>
        <w:rPr>
          <w:rFonts w:eastAsia="Calibri"/>
        </w:rPr>
        <w:t xml:space="preserve"> part (the base64 data URL). The </w:t>
      </w:r>
      <w:r>
        <w:rPr>
          <w:rFonts w:ascii="Consolas" w:eastAsia="Consolas" w:hAnsi="Consolas"/>
          <w:color w:val="064E3B"/>
          <w:sz w:val="20"/>
        </w:rPr>
        <w:t>image_url.url</w:t>
      </w:r>
      <w:r>
        <w:rPr>
          <w:rFonts w:eastAsia="Calibri"/>
        </w:rPr>
        <w:t xml:space="preserve"> field must use the </w:t>
      </w:r>
      <w:r>
        <w:rPr>
          <w:rFonts w:ascii="Consolas" w:eastAsia="Consolas" w:hAnsi="Consolas"/>
          <w:color w:val="064E3B"/>
          <w:sz w:val="20"/>
        </w:rPr>
        <w:t>data:image/jpeg;base64,</w:t>
      </w:r>
      <w:r>
        <w:rPr>
          <w:rFonts w:eastAsia="Calibri"/>
        </w:rPr>
        <w:t xml:space="preserve"> prefix; raw base64 without the data-URL scheme will be rejected by the SDK with a 400 error.</w:t>
      </w:r>
    </w:p>
    <w:p w14:paraId="33B0E6B3" w14:textId="77777777" w:rsidR="00507BEE" w:rsidRDefault="00000000">
      <w:pPr>
        <w:pStyle w:val="ListBullet"/>
        <w:spacing w:after="80"/>
      </w:pPr>
      <w:r>
        <w:rPr>
          <w:rFonts w:eastAsia="Calibri"/>
          <w:b/>
        </w:rPr>
        <w:t>`fabricComposition` injection</w:t>
      </w:r>
      <w:r>
        <w:rPr>
          <w:rFonts w:eastAsia="Calibri"/>
        </w:rPr>
        <w:t xml:space="preserve"> — The user-supplied fabric composition is interpolated into the prompt to bias the risk assessment toward the specific fabric. The interpolation is safe because the prompt is sent to the model as a system-instruction string, not executed as code.</w:t>
      </w:r>
    </w:p>
    <w:p w14:paraId="248F3A7E" w14:textId="77777777" w:rsidR="00507BEE" w:rsidRDefault="00000000">
      <w:pPr>
        <w:pStyle w:val="ListBullet"/>
        <w:spacing w:after="80"/>
      </w:pPr>
      <w:r>
        <w:rPr>
          <w:rFonts w:eastAsia="Calibri"/>
          <w:b/>
        </w:rPr>
        <w:t>Strict JSON output</w:t>
      </w:r>
      <w:r>
        <w:rPr>
          <w:rFonts w:eastAsia="Calibri"/>
        </w:rPr>
        <w:t xml:space="preserve"> — The prompt explicitly requests "a strict JSON object". The response is parsed with </w:t>
      </w:r>
      <w:r>
        <w:rPr>
          <w:rFonts w:ascii="Consolas" w:eastAsia="Consolas" w:hAnsi="Consolas"/>
          <w:color w:val="064E3B"/>
          <w:sz w:val="20"/>
        </w:rPr>
        <w:t>JSON.parse()</w:t>
      </w:r>
      <w:r>
        <w:rPr>
          <w:rFonts w:eastAsia="Calibri"/>
        </w:rPr>
        <w:t>; if the model returns prose-adjacent JSON (e.g., wrapped in markdown code fences), the parse will throw and the catch block returns a 500. A future iteration should wrap the parse in a sanitization step that strips code fences before parsing.</w:t>
      </w:r>
    </w:p>
    <w:p w14:paraId="25C3C8F8" w14:textId="77777777" w:rsidR="00507BEE" w:rsidRDefault="00000000">
      <w:pPr>
        <w:pStyle w:val="ListBullet"/>
        <w:spacing w:after="80"/>
      </w:pPr>
      <w:r>
        <w:rPr>
          <w:rFonts w:eastAsia="Calibri"/>
          <w:b/>
        </w:rPr>
        <w:t>POPIA audit log</w:t>
      </w:r>
      <w:r>
        <w:rPr>
          <w:rFonts w:eastAsia="Calibri"/>
        </w:rPr>
        <w:t xml:space="preserve"> — Before returning the response, the handler must write an audit record to the </w:t>
      </w:r>
      <w:r>
        <w:rPr>
          <w:rFonts w:ascii="Consolas" w:eastAsia="Consolas" w:hAnsi="Consolas"/>
          <w:color w:val="064E3B"/>
          <w:sz w:val="20"/>
        </w:rPr>
        <w:t>ai_audit_log</w:t>
      </w:r>
      <w:r>
        <w:rPr>
          <w:rFonts w:eastAsia="Calibri"/>
        </w:rPr>
        <w:t xml:space="preserve"> table recording </w:t>
      </w:r>
      <w:r>
        <w:rPr>
          <w:rFonts w:ascii="Consolas" w:eastAsia="Consolas" w:hAnsi="Consolas"/>
          <w:color w:val="064E3B"/>
          <w:sz w:val="20"/>
        </w:rPr>
        <w:t>{ timestamp, ipHash, feature: 'stain-rescue', consentState: true }</w:t>
      </w:r>
      <w:r>
        <w:rPr>
          <w:rFonts w:eastAsia="Calibri"/>
        </w:rPr>
        <w:t>. The image payload itself is never logged. (Audit logging code is omitted from Listing 9.1 for clarity; see Section 11.3 for the full audit specification.)</w:t>
      </w:r>
    </w:p>
    <w:p w14:paraId="630199B9" w14:textId="77777777" w:rsidR="00507BEE" w:rsidRDefault="00000000">
      <w:pPr>
        <w:pStyle w:val="ListBullet"/>
        <w:spacing w:after="80"/>
      </w:pPr>
      <w:r>
        <w:rPr>
          <w:rFonts w:eastAsia="Calibri"/>
          <w:b/>
        </w:rPr>
        <w:t>`choices[0].message.content` fallback</w:t>
      </w:r>
      <w:r>
        <w:rPr>
          <w:rFonts w:eastAsia="Calibri"/>
        </w:rPr>
        <w:t xml:space="preserve"> — The </w:t>
      </w:r>
      <w:r>
        <w:rPr>
          <w:rFonts w:ascii="Consolas" w:eastAsia="Consolas" w:hAnsi="Consolas"/>
          <w:color w:val="064E3B"/>
          <w:sz w:val="20"/>
        </w:rPr>
        <w:t>|| '{}'</w:t>
      </w:r>
      <w:r>
        <w:rPr>
          <w:rFonts w:eastAsia="Calibri"/>
        </w:rPr>
        <w:t xml:space="preserve"> fallback prevents </w:t>
      </w:r>
      <w:r>
        <w:rPr>
          <w:rFonts w:ascii="Consolas" w:eastAsia="Consolas" w:hAnsi="Consolas"/>
          <w:color w:val="064E3B"/>
          <w:sz w:val="20"/>
        </w:rPr>
        <w:t>JSON.parse(null)</w:t>
      </w:r>
      <w:r>
        <w:rPr>
          <w:rFonts w:eastAsia="Calibri"/>
        </w:rPr>
        <w:t xml:space="preserve"> from throwing when the model returns an empty content field. This is defensive programming against transient model errors.</w:t>
      </w:r>
    </w:p>
    <w:p w14:paraId="4F7340EC" w14:textId="77777777" w:rsidR="00507BEE" w:rsidRDefault="00000000">
      <w:pPr>
        <w:pStyle w:val="Heading2"/>
        <w:spacing w:before="280" w:after="160"/>
      </w:pPr>
      <w:r>
        <w:rPr>
          <w:rFonts w:ascii="Calibri" w:eastAsia="Calibri" w:hAnsi="Calibri"/>
          <w:color w:val="064E3B"/>
          <w:sz w:val="28"/>
        </w:rPr>
        <w:t>9.4 God Character Specification</w:t>
      </w:r>
    </w:p>
    <w:p w14:paraId="138E7B19" w14:textId="77777777" w:rsidR="00507BEE" w:rsidRDefault="00000000">
      <w:pPr>
        <w:jc w:val="both"/>
      </w:pPr>
      <w:r>
        <w:rPr>
          <w:rFonts w:eastAsia="Calibri"/>
        </w:rPr>
        <w:t xml:space="preserve">The </w:t>
      </w:r>
      <w:r>
        <w:rPr>
          <w:rFonts w:eastAsia="Calibri"/>
          <w:b/>
        </w:rPr>
        <w:t>God Character</w:t>
      </w:r>
      <w:r>
        <w:rPr>
          <w:rFonts w:eastAsia="Calibri"/>
        </w:rPr>
        <w:t xml:space="preserve"> is the platform's AI Ambassador persona — a strict, immutable specification that governs how the AI Ambassador appears, speaks, and behaves across all generated video content. The "God" designation signals that the specification is the single source of truth: any video generated for the platform must conform to the spec exactly, and any deviation is a build-blocking defect.</w:t>
      </w:r>
    </w:p>
    <w:p w14:paraId="5C152DFF" w14:textId="77777777" w:rsidR="00507BEE" w:rsidRDefault="00000000">
      <w:pPr>
        <w:jc w:val="both"/>
      </w:pPr>
      <w:r>
        <w:rPr>
          <w:rFonts w:eastAsia="Calibri"/>
        </w:rPr>
        <w:t xml:space="preserve">The current God Character is </w:t>
      </w:r>
      <w:r>
        <w:rPr>
          <w:rFonts w:ascii="Consolas" w:eastAsia="Consolas" w:hAnsi="Consolas"/>
          <w:color w:val="064E3B"/>
          <w:sz w:val="20"/>
        </w:rPr>
        <w:t>stephen-dunlop-ambassador</w:t>
      </w:r>
      <w:r>
        <w:rPr>
          <w:rFonts w:eastAsia="Calibri"/>
        </w:rPr>
        <w:t xml:space="preserve">, modeled on the business owner Stephen Dunlop. The specification is stored as a versioned JSON file at </w:t>
      </w:r>
      <w:r>
        <w:rPr>
          <w:rFonts w:ascii="Consolas" w:eastAsia="Consolas" w:hAnsi="Consolas"/>
          <w:color w:val="064E3B"/>
          <w:sz w:val="20"/>
        </w:rPr>
        <w:t>config/god-character.json</w:t>
      </w:r>
      <w:r>
        <w:rPr>
          <w:rFonts w:eastAsia="Calibri"/>
        </w:rPr>
        <w:t xml:space="preserve"> and is consumed by the AI Ambassador video route handler.</w:t>
      </w:r>
    </w:p>
    <w:p w14:paraId="33926727" w14:textId="77777777" w:rsidR="00507BEE" w:rsidRDefault="00000000">
      <w:pPr>
        <w:jc w:val="both"/>
      </w:pPr>
      <w:r>
        <w:rPr>
          <w:rFonts w:eastAsia="Calibri"/>
          <w:b/>
        </w:rPr>
        <w:t>Listing 9.2 — God Character Specification (`config/god-character.json`)</w:t>
      </w:r>
    </w:p>
    <w:p w14:paraId="128C2301" w14:textId="77777777" w:rsidR="00507BEE" w:rsidRDefault="00000000">
      <w:pPr>
        <w:spacing w:before="160" w:after="0"/>
      </w:pPr>
      <w:r>
        <w:rPr>
          <w:rFonts w:ascii="Consolas" w:eastAsia="Consolas" w:hAnsi="Consolas"/>
          <w:b/>
          <w:color w:val="A87D43"/>
          <w:sz w:val="18"/>
        </w:rPr>
        <w:t>JSON</w:t>
      </w:r>
    </w:p>
    <w:p w14:paraId="25279D0E"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w:t>
      </w:r>
      <w:r>
        <w:rPr>
          <w:rFonts w:ascii="Consolas" w:eastAsia="Consolas" w:hAnsi="Consolas"/>
          <w:color w:val="1F2937"/>
          <w:sz w:val="19"/>
        </w:rPr>
        <w:br/>
        <w:t xml:space="preserve">  "god_character_specification": {</w:t>
      </w:r>
      <w:r>
        <w:rPr>
          <w:rFonts w:ascii="Consolas" w:eastAsia="Consolas" w:hAnsi="Consolas"/>
          <w:color w:val="1F2937"/>
          <w:sz w:val="19"/>
        </w:rPr>
        <w:br/>
        <w:t xml:space="preserve">    "character_id": "stephen-dunlop-ambassador",</w:t>
      </w:r>
      <w:r>
        <w:rPr>
          <w:rFonts w:ascii="Consolas" w:eastAsia="Consolas" w:hAnsi="Consolas"/>
          <w:color w:val="1F2937"/>
          <w:sz w:val="19"/>
        </w:rPr>
        <w:br/>
        <w:t xml:space="preserve">    "rendering_directives": {</w:t>
      </w:r>
      <w:r>
        <w:rPr>
          <w:rFonts w:ascii="Consolas" w:eastAsia="Consolas" w:hAnsi="Consolas"/>
          <w:color w:val="1F2937"/>
          <w:sz w:val="19"/>
        </w:rPr>
        <w:br/>
        <w:t xml:space="preserve">      "gender": "male",</w:t>
      </w:r>
      <w:r>
        <w:rPr>
          <w:rFonts w:ascii="Consolas" w:eastAsia="Consolas" w:hAnsi="Consolas"/>
          <w:color w:val="1F2937"/>
          <w:sz w:val="19"/>
        </w:rPr>
        <w:br/>
        <w:t xml:space="preserve">      "speech_engine": "ZAI-TTS-HIGHRES",</w:t>
      </w:r>
      <w:r>
        <w:rPr>
          <w:rFonts w:ascii="Consolas" w:eastAsia="Consolas" w:hAnsi="Consolas"/>
          <w:color w:val="1F2937"/>
          <w:sz w:val="19"/>
        </w:rPr>
        <w:br/>
        <w:t xml:space="preserve">      "voice_template": "south-african-executive",</w:t>
      </w:r>
      <w:r>
        <w:rPr>
          <w:rFonts w:ascii="Consolas" w:eastAsia="Consolas" w:hAnsi="Consolas"/>
          <w:color w:val="1F2937"/>
          <w:sz w:val="19"/>
        </w:rPr>
        <w:br/>
        <w:t xml:space="preserve">      "visual_attire": "Tailored navy blazer, ivory shirt, bronze lapel emblem",</w:t>
      </w:r>
      <w:r>
        <w:rPr>
          <w:rFonts w:ascii="Consolas" w:eastAsia="Consolas" w:hAnsi="Consolas"/>
          <w:color w:val="1F2937"/>
          <w:sz w:val="19"/>
        </w:rPr>
        <w:br/>
        <w:t xml:space="preserve">      "gaze_alignment": "direct-lens-lock",</w:t>
      </w:r>
      <w:r>
        <w:rPr>
          <w:rFonts w:ascii="Consolas" w:eastAsia="Consolas" w:hAnsi="Consolas"/>
          <w:color w:val="1F2937"/>
          <w:sz w:val="19"/>
        </w:rPr>
        <w:br/>
        <w:t xml:space="preserve">      "backplate_environment": "Rosebank luxury design showroom backdrop"</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w:t>
      </w:r>
    </w:p>
    <w:p w14:paraId="7BC0E4B2" w14:textId="77777777" w:rsidR="00507BEE" w:rsidRDefault="00000000">
      <w:pPr>
        <w:jc w:val="both"/>
      </w:pPr>
      <w:r>
        <w:rPr>
          <w:rFonts w:eastAsia="Calibri"/>
          <w:b/>
        </w:rPr>
        <w:t>Specification field contracts:</w:t>
      </w:r>
    </w:p>
    <w:tbl>
      <w:tblPr>
        <w:tblStyle w:val="TableGrid"/>
        <w:tblW w:w="0" w:type="auto"/>
        <w:jc w:val="center"/>
        <w:tblLook w:val="04A0" w:firstRow="1" w:lastRow="0" w:firstColumn="1" w:lastColumn="0" w:noHBand="0" w:noVBand="1"/>
      </w:tblPr>
      <w:tblGrid>
        <w:gridCol w:w="3213"/>
        <w:gridCol w:w="3213"/>
        <w:gridCol w:w="3213"/>
      </w:tblGrid>
      <w:tr w:rsidR="00507BEE" w14:paraId="739989CB" w14:textId="77777777">
        <w:trPr>
          <w:cantSplit/>
          <w:tblHeader/>
          <w:jc w:val="center"/>
        </w:trPr>
        <w:tc>
          <w:tcPr>
            <w:tcW w:w="3213" w:type="dxa"/>
            <w:shd w:val="clear" w:color="auto" w:fill="F2F2F2"/>
          </w:tcPr>
          <w:p w14:paraId="32126CDD" w14:textId="77777777" w:rsidR="00507BEE" w:rsidRDefault="00000000">
            <w:pPr>
              <w:spacing w:before="40" w:after="40"/>
            </w:pPr>
            <w:r>
              <w:rPr>
                <w:rFonts w:eastAsia="Calibri"/>
                <w:b/>
                <w:sz w:val="20"/>
              </w:rPr>
              <w:t>Field</w:t>
            </w:r>
          </w:p>
        </w:tc>
        <w:tc>
          <w:tcPr>
            <w:tcW w:w="3213" w:type="dxa"/>
            <w:shd w:val="clear" w:color="auto" w:fill="F2F2F2"/>
          </w:tcPr>
          <w:p w14:paraId="07E718DB" w14:textId="77777777" w:rsidR="00507BEE" w:rsidRDefault="00000000">
            <w:pPr>
              <w:spacing w:before="40" w:after="40"/>
            </w:pPr>
            <w:r>
              <w:rPr>
                <w:rFonts w:eastAsia="Calibri"/>
                <w:b/>
                <w:sz w:val="20"/>
              </w:rPr>
              <w:t>Value</w:t>
            </w:r>
          </w:p>
        </w:tc>
        <w:tc>
          <w:tcPr>
            <w:tcW w:w="3213" w:type="dxa"/>
            <w:shd w:val="clear" w:color="auto" w:fill="F2F2F2"/>
          </w:tcPr>
          <w:p w14:paraId="47B1305F" w14:textId="77777777" w:rsidR="00507BEE" w:rsidRDefault="00000000">
            <w:pPr>
              <w:spacing w:before="40" w:after="40"/>
            </w:pPr>
            <w:r>
              <w:rPr>
                <w:rFonts w:eastAsia="Calibri"/>
                <w:b/>
                <w:sz w:val="20"/>
              </w:rPr>
              <w:t>Rule</w:t>
            </w:r>
          </w:p>
        </w:tc>
      </w:tr>
      <w:tr w:rsidR="00507BEE" w14:paraId="5EDFE726" w14:textId="77777777">
        <w:trPr>
          <w:cantSplit/>
          <w:jc w:val="center"/>
        </w:trPr>
        <w:tc>
          <w:tcPr>
            <w:tcW w:w="3213" w:type="dxa"/>
          </w:tcPr>
          <w:p w14:paraId="6448366B" w14:textId="77777777" w:rsidR="00507BEE" w:rsidRDefault="00000000">
            <w:pPr>
              <w:spacing w:before="40" w:after="40"/>
            </w:pPr>
            <w:r>
              <w:rPr>
                <w:rFonts w:ascii="Consolas" w:eastAsia="Consolas" w:hAnsi="Consolas"/>
                <w:color w:val="064E3B"/>
                <w:sz w:val="18"/>
              </w:rPr>
              <w:t>character_id</w:t>
            </w:r>
          </w:p>
        </w:tc>
        <w:tc>
          <w:tcPr>
            <w:tcW w:w="3213" w:type="dxa"/>
          </w:tcPr>
          <w:p w14:paraId="415C8282" w14:textId="77777777" w:rsidR="00507BEE" w:rsidRDefault="00000000">
            <w:pPr>
              <w:spacing w:before="40" w:after="40"/>
            </w:pPr>
            <w:r>
              <w:rPr>
                <w:rFonts w:ascii="Consolas" w:eastAsia="Consolas" w:hAnsi="Consolas"/>
                <w:color w:val="064E3B"/>
                <w:sz w:val="18"/>
              </w:rPr>
              <w:t>stephen-dunlop-ambassador</w:t>
            </w:r>
          </w:p>
        </w:tc>
        <w:tc>
          <w:tcPr>
            <w:tcW w:w="3213" w:type="dxa"/>
          </w:tcPr>
          <w:p w14:paraId="150794B0" w14:textId="77777777" w:rsidR="00507BEE" w:rsidRDefault="00000000">
            <w:pPr>
              <w:spacing w:before="40" w:after="40"/>
            </w:pPr>
            <w:r>
              <w:rPr>
                <w:rFonts w:eastAsia="Calibri"/>
                <w:sz w:val="20"/>
              </w:rPr>
              <w:t>Immutable; changes require a new character_id and a deprecation notice on the previous version.</w:t>
            </w:r>
          </w:p>
        </w:tc>
      </w:tr>
      <w:tr w:rsidR="00507BEE" w14:paraId="26EF7DBA" w14:textId="77777777">
        <w:trPr>
          <w:cantSplit/>
          <w:jc w:val="center"/>
        </w:trPr>
        <w:tc>
          <w:tcPr>
            <w:tcW w:w="3213" w:type="dxa"/>
          </w:tcPr>
          <w:p w14:paraId="4EB37405" w14:textId="77777777" w:rsidR="00507BEE" w:rsidRDefault="00000000">
            <w:pPr>
              <w:spacing w:before="40" w:after="40"/>
            </w:pPr>
            <w:r>
              <w:rPr>
                <w:rFonts w:ascii="Consolas" w:eastAsia="Consolas" w:hAnsi="Consolas"/>
                <w:color w:val="064E3B"/>
                <w:sz w:val="18"/>
              </w:rPr>
              <w:t>speech_engine</w:t>
            </w:r>
          </w:p>
        </w:tc>
        <w:tc>
          <w:tcPr>
            <w:tcW w:w="3213" w:type="dxa"/>
          </w:tcPr>
          <w:p w14:paraId="5576CE23" w14:textId="77777777" w:rsidR="00507BEE" w:rsidRDefault="00000000">
            <w:pPr>
              <w:spacing w:before="40" w:after="40"/>
            </w:pPr>
            <w:r>
              <w:rPr>
                <w:rFonts w:ascii="Consolas" w:eastAsia="Consolas" w:hAnsi="Consolas"/>
                <w:color w:val="064E3B"/>
                <w:sz w:val="18"/>
              </w:rPr>
              <w:t>ZAI-TTS-HIGHRES</w:t>
            </w:r>
          </w:p>
        </w:tc>
        <w:tc>
          <w:tcPr>
            <w:tcW w:w="3213" w:type="dxa"/>
          </w:tcPr>
          <w:p w14:paraId="49CF0B40" w14:textId="77777777" w:rsidR="00507BEE" w:rsidRDefault="00000000">
            <w:pPr>
              <w:spacing w:before="40" w:after="40"/>
            </w:pPr>
            <w:r>
              <w:rPr>
                <w:rFonts w:eastAsia="Calibri"/>
                <w:sz w:val="20"/>
              </w:rPr>
              <w:t>The high-resolution TTS engine; substitutes are prohibited because they do not reproduce the South African executive voice timbre.</w:t>
            </w:r>
          </w:p>
        </w:tc>
      </w:tr>
      <w:tr w:rsidR="00507BEE" w14:paraId="2CA12FA2" w14:textId="77777777">
        <w:trPr>
          <w:cantSplit/>
          <w:jc w:val="center"/>
        </w:trPr>
        <w:tc>
          <w:tcPr>
            <w:tcW w:w="3213" w:type="dxa"/>
          </w:tcPr>
          <w:p w14:paraId="4CB71C7D" w14:textId="77777777" w:rsidR="00507BEE" w:rsidRDefault="00000000">
            <w:pPr>
              <w:spacing w:before="40" w:after="40"/>
            </w:pPr>
            <w:r>
              <w:rPr>
                <w:rFonts w:ascii="Consolas" w:eastAsia="Consolas" w:hAnsi="Consolas"/>
                <w:color w:val="064E3B"/>
                <w:sz w:val="18"/>
              </w:rPr>
              <w:t>voice_template</w:t>
            </w:r>
          </w:p>
        </w:tc>
        <w:tc>
          <w:tcPr>
            <w:tcW w:w="3213" w:type="dxa"/>
          </w:tcPr>
          <w:p w14:paraId="27CCD209" w14:textId="77777777" w:rsidR="00507BEE" w:rsidRDefault="00000000">
            <w:pPr>
              <w:spacing w:before="40" w:after="40"/>
            </w:pPr>
            <w:r>
              <w:rPr>
                <w:rFonts w:ascii="Consolas" w:eastAsia="Consolas" w:hAnsi="Consolas"/>
                <w:color w:val="064E3B"/>
                <w:sz w:val="18"/>
              </w:rPr>
              <w:t>south-african-executive</w:t>
            </w:r>
          </w:p>
        </w:tc>
        <w:tc>
          <w:tcPr>
            <w:tcW w:w="3213" w:type="dxa"/>
          </w:tcPr>
          <w:p w14:paraId="77A268F3" w14:textId="77777777" w:rsidR="00507BEE" w:rsidRDefault="00000000">
            <w:pPr>
              <w:spacing w:before="40" w:after="40"/>
            </w:pPr>
            <w:r>
              <w:rPr>
                <w:rFonts w:eastAsia="Calibri"/>
                <w:sz w:val="20"/>
              </w:rPr>
              <w:t>Calibrated for neutral South African English accent with executive register.</w:t>
            </w:r>
          </w:p>
        </w:tc>
      </w:tr>
      <w:tr w:rsidR="00507BEE" w14:paraId="078A5A4D" w14:textId="77777777">
        <w:trPr>
          <w:cantSplit/>
          <w:jc w:val="center"/>
        </w:trPr>
        <w:tc>
          <w:tcPr>
            <w:tcW w:w="3213" w:type="dxa"/>
          </w:tcPr>
          <w:p w14:paraId="3EAD2F58" w14:textId="77777777" w:rsidR="00507BEE" w:rsidRDefault="00000000">
            <w:pPr>
              <w:spacing w:before="40" w:after="40"/>
            </w:pPr>
            <w:r>
              <w:rPr>
                <w:rFonts w:ascii="Consolas" w:eastAsia="Consolas" w:hAnsi="Consolas"/>
                <w:color w:val="064E3B"/>
                <w:sz w:val="18"/>
              </w:rPr>
              <w:t>visual_attire</w:t>
            </w:r>
          </w:p>
        </w:tc>
        <w:tc>
          <w:tcPr>
            <w:tcW w:w="3213" w:type="dxa"/>
          </w:tcPr>
          <w:p w14:paraId="14FE267A" w14:textId="77777777" w:rsidR="00507BEE" w:rsidRDefault="00000000">
            <w:pPr>
              <w:spacing w:before="40" w:after="40"/>
            </w:pPr>
            <w:r>
              <w:rPr>
                <w:rFonts w:eastAsia="Calibri"/>
                <w:sz w:val="20"/>
              </w:rPr>
              <w:t>Navy blazer / ivory shirt / bronze lapel emblem</w:t>
            </w:r>
          </w:p>
        </w:tc>
        <w:tc>
          <w:tcPr>
            <w:tcW w:w="3213" w:type="dxa"/>
          </w:tcPr>
          <w:p w14:paraId="7516D22F" w14:textId="77777777" w:rsidR="00507BEE" w:rsidRDefault="00000000">
            <w:pPr>
              <w:spacing w:before="40" w:after="40"/>
            </w:pPr>
            <w:r>
              <w:rPr>
                <w:rFonts w:eastAsia="Calibri"/>
                <w:sz w:val="20"/>
              </w:rPr>
              <w:t>The bronze lapel emblem matches the brand's Primary Bronze token (#a87d43).</w:t>
            </w:r>
          </w:p>
        </w:tc>
      </w:tr>
      <w:tr w:rsidR="00507BEE" w14:paraId="27A47CCB" w14:textId="77777777">
        <w:trPr>
          <w:cantSplit/>
          <w:jc w:val="center"/>
        </w:trPr>
        <w:tc>
          <w:tcPr>
            <w:tcW w:w="3213" w:type="dxa"/>
          </w:tcPr>
          <w:p w14:paraId="61B6EDF3" w14:textId="77777777" w:rsidR="00507BEE" w:rsidRDefault="00000000">
            <w:pPr>
              <w:spacing w:before="40" w:after="40"/>
            </w:pPr>
            <w:r>
              <w:rPr>
                <w:rFonts w:ascii="Consolas" w:eastAsia="Consolas" w:hAnsi="Consolas"/>
                <w:color w:val="064E3B"/>
                <w:sz w:val="18"/>
              </w:rPr>
              <w:t>gaze_alignment</w:t>
            </w:r>
          </w:p>
        </w:tc>
        <w:tc>
          <w:tcPr>
            <w:tcW w:w="3213" w:type="dxa"/>
          </w:tcPr>
          <w:p w14:paraId="41D36309" w14:textId="77777777" w:rsidR="00507BEE" w:rsidRDefault="00000000">
            <w:pPr>
              <w:spacing w:before="40" w:after="40"/>
            </w:pPr>
            <w:r>
              <w:rPr>
                <w:rFonts w:ascii="Consolas" w:eastAsia="Consolas" w:hAnsi="Consolas"/>
                <w:color w:val="064E3B"/>
                <w:sz w:val="18"/>
              </w:rPr>
              <w:t>direct-lens-lock</w:t>
            </w:r>
          </w:p>
        </w:tc>
        <w:tc>
          <w:tcPr>
            <w:tcW w:w="3213" w:type="dxa"/>
          </w:tcPr>
          <w:p w14:paraId="658B2F5A" w14:textId="77777777" w:rsidR="00507BEE" w:rsidRDefault="00000000">
            <w:pPr>
              <w:spacing w:before="40" w:after="40"/>
            </w:pPr>
            <w:r>
              <w:rPr>
                <w:rFonts w:eastAsia="Calibri"/>
                <w:sz w:val="20"/>
              </w:rPr>
              <w:t>The ambassador must look directly into the camera lens for the duration of the video; wandering gaze breaks trust.</w:t>
            </w:r>
          </w:p>
        </w:tc>
      </w:tr>
      <w:tr w:rsidR="00507BEE" w14:paraId="19228C32" w14:textId="77777777">
        <w:trPr>
          <w:cantSplit/>
          <w:jc w:val="center"/>
        </w:trPr>
        <w:tc>
          <w:tcPr>
            <w:tcW w:w="3213" w:type="dxa"/>
          </w:tcPr>
          <w:p w14:paraId="6C543D34" w14:textId="77777777" w:rsidR="00507BEE" w:rsidRDefault="00000000">
            <w:pPr>
              <w:spacing w:before="40" w:after="40"/>
            </w:pPr>
            <w:r>
              <w:rPr>
                <w:rFonts w:ascii="Consolas" w:eastAsia="Consolas" w:hAnsi="Consolas"/>
                <w:color w:val="064E3B"/>
                <w:sz w:val="18"/>
              </w:rPr>
              <w:t>backplate_environment</w:t>
            </w:r>
          </w:p>
        </w:tc>
        <w:tc>
          <w:tcPr>
            <w:tcW w:w="3213" w:type="dxa"/>
          </w:tcPr>
          <w:p w14:paraId="76BCDC56" w14:textId="77777777" w:rsidR="00507BEE" w:rsidRDefault="00000000">
            <w:pPr>
              <w:spacing w:before="40" w:after="40"/>
            </w:pPr>
            <w:r>
              <w:rPr>
                <w:rFonts w:eastAsia="Calibri"/>
                <w:sz w:val="20"/>
              </w:rPr>
              <w:t>Rosebank luxury design showroom</w:t>
            </w:r>
          </w:p>
        </w:tc>
        <w:tc>
          <w:tcPr>
            <w:tcW w:w="3213" w:type="dxa"/>
          </w:tcPr>
          <w:p w14:paraId="465DD789" w14:textId="77777777" w:rsidR="00507BEE" w:rsidRDefault="00000000">
            <w:pPr>
              <w:spacing w:before="40" w:after="40"/>
            </w:pPr>
            <w:r>
              <w:rPr>
                <w:rFonts w:eastAsia="Calibri"/>
                <w:sz w:val="20"/>
              </w:rPr>
              <w:t>The backplate must be one of the four approved showroom backdrops; ad-hoc backdrops are prohibited.</w:t>
            </w:r>
          </w:p>
        </w:tc>
      </w:tr>
    </w:tbl>
    <w:p w14:paraId="5D692371" w14:textId="77777777" w:rsidR="00507BEE" w:rsidRDefault="00507BEE"/>
    <w:p w14:paraId="2581989E" w14:textId="77777777" w:rsidR="00507BEE" w:rsidRDefault="00000000">
      <w:pPr>
        <w:pStyle w:val="Heading2"/>
        <w:spacing w:before="280" w:after="160"/>
      </w:pPr>
      <w:r>
        <w:rPr>
          <w:rFonts w:ascii="Calibri" w:eastAsia="Calibri" w:hAnsi="Calibri"/>
          <w:color w:val="064E3B"/>
          <w:sz w:val="28"/>
        </w:rPr>
        <w:t>9.5 Phase 7 Completion Criteria</w:t>
      </w:r>
    </w:p>
    <w:p w14:paraId="77C8B4D2" w14:textId="77777777" w:rsidR="00507BEE" w:rsidRDefault="00000000">
      <w:pPr>
        <w:jc w:val="both"/>
      </w:pPr>
      <w:r>
        <w:rPr>
          <w:rFonts w:eastAsia="Calibri"/>
        </w:rPr>
        <w:t>Phase 7 is considered complete when all of the following artifacts are verified:</w:t>
      </w:r>
    </w:p>
    <w:p w14:paraId="69CDCACE" w14:textId="77777777" w:rsidR="00507BEE" w:rsidRDefault="00000000">
      <w:pPr>
        <w:pStyle w:val="ListNumber"/>
        <w:spacing w:after="80"/>
      </w:pPr>
      <w:r>
        <w:rPr>
          <w:rFonts w:eastAsia="Calibri"/>
        </w:rPr>
        <w:t xml:space="preserve">The three route handlers in Table 9.1 are implemented and respond with </w:t>
      </w:r>
      <w:r>
        <w:rPr>
          <w:rFonts w:ascii="Consolas" w:eastAsia="Consolas" w:hAnsi="Consolas"/>
          <w:color w:val="064E3B"/>
          <w:sz w:val="20"/>
        </w:rPr>
        <w:t>200 OK</w:t>
      </w:r>
      <w:r>
        <w:rPr>
          <w:rFonts w:eastAsia="Calibri"/>
        </w:rPr>
        <w:t xml:space="preserve"> for valid inputs.</w:t>
      </w:r>
    </w:p>
    <w:p w14:paraId="16EA3E0B" w14:textId="77777777" w:rsidR="00507BEE" w:rsidRDefault="00000000">
      <w:pPr>
        <w:pStyle w:val="ListNumber"/>
        <w:spacing w:after="80"/>
      </w:pPr>
      <w:r>
        <w:rPr>
          <w:rFonts w:eastAsia="Calibri"/>
        </w:rPr>
        <w:t xml:space="preserve">A bundler check confirms </w:t>
      </w:r>
      <w:r>
        <w:rPr>
          <w:rFonts w:ascii="Consolas" w:eastAsia="Consolas" w:hAnsi="Consolas"/>
          <w:color w:val="064E3B"/>
          <w:sz w:val="20"/>
        </w:rPr>
        <w:t>z-ai-web-dev-sdk</w:t>
      </w:r>
      <w:r>
        <w:rPr>
          <w:rFonts w:eastAsia="Calibri"/>
        </w:rPr>
        <w:t xml:space="preserve"> is not imported in any client-side file (no matches under </w:t>
      </w:r>
      <w:r>
        <w:rPr>
          <w:rFonts w:ascii="Consolas" w:eastAsia="Consolas" w:hAnsi="Consolas"/>
          <w:color w:val="064E3B"/>
          <w:sz w:val="20"/>
        </w:rPr>
        <w:t>components/**</w:t>
      </w:r>
      <w:r>
        <w:rPr>
          <w:rFonts w:eastAsia="Calibri"/>
        </w:rPr>
        <w:t xml:space="preserve"> or </w:t>
      </w:r>
      <w:r>
        <w:rPr>
          <w:rFonts w:ascii="Consolas" w:eastAsia="Consolas" w:hAnsi="Consolas"/>
          <w:color w:val="064E3B"/>
          <w:sz w:val="20"/>
        </w:rPr>
        <w:t>app/**/page.tsx</w:t>
      </w:r>
      <w:r>
        <w:rPr>
          <w:rFonts w:eastAsia="Calibri"/>
        </w:rPr>
        <w:t>).</w:t>
      </w:r>
    </w:p>
    <w:p w14:paraId="335AF37B" w14:textId="77777777" w:rsidR="00507BEE" w:rsidRDefault="00000000">
      <w:pPr>
        <w:pStyle w:val="ListNumber"/>
        <w:spacing w:after="80"/>
      </w:pPr>
      <w:r>
        <w:rPr>
          <w:rFonts w:eastAsia="Calibri"/>
        </w:rPr>
        <w:t xml:space="preserve">The AI Stain Analysis handler returns a parseable JSON object matching the </w:t>
      </w:r>
      <w:r>
        <w:rPr>
          <w:rFonts w:ascii="Consolas" w:eastAsia="Consolas" w:hAnsi="Consolas"/>
          <w:color w:val="064E3B"/>
          <w:sz w:val="20"/>
        </w:rPr>
        <w:t>{ identifiedStain, fabricRiskLevel, safeRestorationSteps, prohibitedChemicals }</w:t>
      </w:r>
      <w:r>
        <w:rPr>
          <w:rFonts w:eastAsia="Calibri"/>
        </w:rPr>
        <w:t xml:space="preserve"> schema for a test image.</w:t>
      </w:r>
    </w:p>
    <w:p w14:paraId="433B7419" w14:textId="77777777" w:rsidR="00507BEE" w:rsidRDefault="00000000">
      <w:pPr>
        <w:pStyle w:val="ListNumber"/>
        <w:spacing w:after="80"/>
      </w:pPr>
      <w:r>
        <w:rPr>
          <w:rFonts w:eastAsia="Calibri"/>
        </w:rPr>
        <w:t xml:space="preserve">The </w:t>
      </w:r>
      <w:r>
        <w:rPr>
          <w:rFonts w:ascii="Consolas" w:eastAsia="Consolas" w:hAnsi="Consolas"/>
          <w:color w:val="064E3B"/>
          <w:sz w:val="20"/>
        </w:rPr>
        <w:t>config/god-character.json</w:t>
      </w:r>
      <w:r>
        <w:rPr>
          <w:rFonts w:eastAsia="Calibri"/>
        </w:rPr>
        <w:t xml:space="preserve"> file matches Listing 9.2 exactly, and the AI Ambassador video route handler reads from this file rather than from inline literals.</w:t>
      </w:r>
    </w:p>
    <w:p w14:paraId="5AE1C8AF" w14:textId="77777777" w:rsidR="00507BEE" w:rsidRDefault="00000000">
      <w:pPr>
        <w:pStyle w:val="ListNumber"/>
        <w:spacing w:after="80"/>
      </w:pPr>
      <w:r>
        <w:rPr>
          <w:rFonts w:eastAsia="Calibri"/>
        </w:rPr>
        <w:t>Every AI route handler writes a POPIA audit record before returning the response, and the audit record contains no raw user input (image, message text).</w:t>
      </w:r>
    </w:p>
    <w:p w14:paraId="22DCC71B" w14:textId="77777777" w:rsidR="00507BEE" w:rsidRDefault="00000000">
      <w:pPr>
        <w:jc w:val="both"/>
      </w:pPr>
      <w:r>
        <w:rPr>
          <w:rFonts w:eastAsia="Calibri"/>
        </w:rPr>
        <w:t>Upon verification of these five artifacts, Phase 7 unblocks Phase 13 (Page Content Specifications), as specified in Table 2.2.</w:t>
      </w:r>
    </w:p>
    <w:p w14:paraId="0ACF0F02" w14:textId="77777777" w:rsidR="00507BEE" w:rsidRDefault="00000000">
      <w:pPr>
        <w:jc w:val="both"/>
      </w:pPr>
      <w:r>
        <w:rPr>
          <w:rFonts w:eastAsia="Calibri"/>
        </w:rPr>
        <w:t>End of Section 9. Proceed to Section 10 (Phase 8 — Analytics, Conversion Scripts &amp; GTM Tracking)?</w:t>
      </w:r>
    </w:p>
    <w:p w14:paraId="447F7C0B" w14:textId="77777777" w:rsidR="00507BEE" w:rsidRDefault="00000000">
      <w:pPr>
        <w:pStyle w:val="Heading1"/>
        <w:spacing w:before="360" w:after="240"/>
      </w:pPr>
      <w:r>
        <w:rPr>
          <w:rFonts w:ascii="Calibri" w:eastAsia="Calibri" w:hAnsi="Calibri"/>
          <w:color w:val="064E3B"/>
          <w:sz w:val="36"/>
        </w:rPr>
        <w:t>Section 10 — Phase 8: Analytics, Conversion Scripts &amp; GTM Tracking</w:t>
      </w:r>
    </w:p>
    <w:p w14:paraId="69C6944D" w14:textId="77777777" w:rsidR="00507BEE" w:rsidRDefault="00000000">
      <w:pPr>
        <w:pStyle w:val="Heading2"/>
        <w:spacing w:before="280" w:after="160"/>
      </w:pPr>
      <w:r>
        <w:rPr>
          <w:rFonts w:ascii="Calibri" w:eastAsia="Calibri" w:hAnsi="Calibri"/>
          <w:color w:val="064E3B"/>
          <w:sz w:val="28"/>
        </w:rPr>
        <w:t>10.1 Attribution Strategy &amp; POPIA Boundary</w:t>
      </w:r>
    </w:p>
    <w:p w14:paraId="023433CE" w14:textId="77777777" w:rsidR="00507BEE" w:rsidRDefault="00000000">
      <w:pPr>
        <w:jc w:val="both"/>
      </w:pPr>
      <w:r>
        <w:rPr>
          <w:rFonts w:eastAsia="Calibri"/>
        </w:rPr>
        <w:t xml:space="preserve">Phase 8 implements the analytics and conversion-tracking layer that quantifies lead-generation performance across every external outreach point. All external CTAs — WhatsApp buttons, email links, telephone click-to-call, and form submissions — must preserve location data and marketing campaign context so that GA4 can attribute conversions to the suburb, sector, or service page that originated the lead. Rather than using raw external links that leak attribution, dynamic CTAs are routed through an internal attribution generator that appends UTM parameters and pushes a </w:t>
      </w:r>
      <w:r>
        <w:rPr>
          <w:rFonts w:ascii="Consolas" w:eastAsia="Consolas" w:hAnsi="Consolas"/>
          <w:color w:val="064E3B"/>
          <w:sz w:val="20"/>
        </w:rPr>
        <w:t>dataLayer</w:t>
      </w:r>
      <w:r>
        <w:rPr>
          <w:rFonts w:eastAsia="Calibri"/>
        </w:rPr>
        <w:t xml:space="preserve"> event before redirecting the user.</w:t>
      </w:r>
    </w:p>
    <w:p w14:paraId="27B4138B" w14:textId="77777777" w:rsidR="00507BEE" w:rsidRDefault="00000000">
      <w:pPr>
        <w:jc w:val="both"/>
      </w:pPr>
      <w:r>
        <w:rPr>
          <w:rFonts w:eastAsia="Calibri"/>
        </w:rPr>
        <w:t xml:space="preserve">The POPIA boundary established in Section 11 governs Phase 8 strictly: </w:t>
      </w:r>
      <w:r>
        <w:rPr>
          <w:rFonts w:eastAsia="Calibri"/>
          <w:b/>
        </w:rPr>
        <w:t>no tracking script may execute until the user has provided active, explicit consent</w:t>
      </w:r>
      <w:r>
        <w:rPr>
          <w:rFonts w:eastAsia="Calibri"/>
        </w:rPr>
        <w:t xml:space="preserve"> via the POPIA consent banner. The GTM container is loaded with </w:t>
      </w:r>
      <w:r>
        <w:rPr>
          <w:rFonts w:ascii="Consolas" w:eastAsia="Consolas" w:hAnsi="Consolas"/>
          <w:color w:val="064E3B"/>
          <w:sz w:val="20"/>
        </w:rPr>
        <w:t>gtag('consent', 'default', { 'ad_storage': 'denied', 'analytics_storage': 'denied' })</w:t>
      </w:r>
      <w:r>
        <w:rPr>
          <w:rFonts w:eastAsia="Calibri"/>
        </w:rPr>
        <w:t xml:space="preserve"> on initial page load; only after the user clicks "Accept" does the consent state flip to </w:t>
      </w:r>
      <w:r>
        <w:rPr>
          <w:rFonts w:ascii="Consolas" w:eastAsia="Consolas" w:hAnsi="Consolas"/>
          <w:color w:val="064E3B"/>
          <w:sz w:val="20"/>
        </w:rPr>
        <w:t>granted</w:t>
      </w:r>
      <w:r>
        <w:rPr>
          <w:rFonts w:eastAsia="Calibri"/>
        </w:rPr>
        <w:t xml:space="preserve"> and the tags fire. Loading any tracking pixel before consent is a POPIA Section 11 violation and a build-blocking defect.</w:t>
      </w:r>
    </w:p>
    <w:p w14:paraId="425E8DB2" w14:textId="77777777" w:rsidR="00507BEE" w:rsidRDefault="00000000">
      <w:pPr>
        <w:pStyle w:val="Heading2"/>
        <w:spacing w:before="280" w:after="160"/>
      </w:pPr>
      <w:r>
        <w:rPr>
          <w:rFonts w:ascii="Calibri" w:eastAsia="Calibri" w:hAnsi="Calibri"/>
          <w:color w:val="064E3B"/>
          <w:sz w:val="28"/>
        </w:rPr>
        <w:t>10.2 Tracking Stack Inventory</w:t>
      </w:r>
    </w:p>
    <w:p w14:paraId="406EBA1C" w14:textId="77777777" w:rsidR="00507BEE" w:rsidRDefault="00000000">
      <w:pPr>
        <w:jc w:val="both"/>
      </w:pPr>
      <w:r>
        <w:rPr>
          <w:rFonts w:eastAsia="Calibri"/>
        </w:rPr>
        <w:t>The tracking stack is deployed through a single Google Tag Manager container to centralize tag governance. Adding tags directly to the page source — outside the GTM container — is prohibited because it bypasses the consent-gating mechanism.</w:t>
      </w:r>
    </w:p>
    <w:p w14:paraId="72E692D8" w14:textId="77777777" w:rsidR="00507BEE" w:rsidRDefault="00000000">
      <w:pPr>
        <w:jc w:val="both"/>
      </w:pPr>
      <w:r>
        <w:rPr>
          <w:rFonts w:eastAsia="Calibri"/>
          <w:b/>
        </w:rPr>
        <w:t>Table 10.1 — Phase 8 Tracking Stack</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21B7D0ED" w14:textId="77777777">
        <w:trPr>
          <w:cantSplit/>
          <w:tblHeader/>
          <w:jc w:val="center"/>
        </w:trPr>
        <w:tc>
          <w:tcPr>
            <w:tcW w:w="2409" w:type="dxa"/>
            <w:shd w:val="clear" w:color="auto" w:fill="F2F2F2"/>
          </w:tcPr>
          <w:p w14:paraId="129C5E09" w14:textId="77777777" w:rsidR="00507BEE" w:rsidRDefault="00000000">
            <w:pPr>
              <w:spacing w:before="40" w:after="40"/>
            </w:pPr>
            <w:r>
              <w:rPr>
                <w:rFonts w:eastAsia="Calibri"/>
                <w:b/>
                <w:sz w:val="20"/>
              </w:rPr>
              <w:t>Platform</w:t>
            </w:r>
          </w:p>
        </w:tc>
        <w:tc>
          <w:tcPr>
            <w:tcW w:w="2409" w:type="dxa"/>
            <w:shd w:val="clear" w:color="auto" w:fill="F2F2F2"/>
          </w:tcPr>
          <w:p w14:paraId="13D03299" w14:textId="77777777" w:rsidR="00507BEE" w:rsidRDefault="00000000">
            <w:pPr>
              <w:spacing w:before="40" w:after="40"/>
            </w:pPr>
            <w:r>
              <w:rPr>
                <w:rFonts w:eastAsia="Calibri"/>
                <w:b/>
                <w:sz w:val="20"/>
              </w:rPr>
              <w:t>Container ID</w:t>
            </w:r>
          </w:p>
        </w:tc>
        <w:tc>
          <w:tcPr>
            <w:tcW w:w="2409" w:type="dxa"/>
            <w:shd w:val="clear" w:color="auto" w:fill="F2F2F2"/>
          </w:tcPr>
          <w:p w14:paraId="3531DB51" w14:textId="77777777" w:rsidR="00507BEE" w:rsidRDefault="00000000">
            <w:pPr>
              <w:spacing w:before="40" w:after="40"/>
            </w:pPr>
            <w:r>
              <w:rPr>
                <w:rFonts w:eastAsia="Calibri"/>
                <w:b/>
                <w:sz w:val="20"/>
              </w:rPr>
              <w:t>Responsibility</w:t>
            </w:r>
          </w:p>
        </w:tc>
        <w:tc>
          <w:tcPr>
            <w:tcW w:w="2409" w:type="dxa"/>
            <w:shd w:val="clear" w:color="auto" w:fill="F2F2F2"/>
          </w:tcPr>
          <w:p w14:paraId="54B7940E" w14:textId="77777777" w:rsidR="00507BEE" w:rsidRDefault="00000000">
            <w:pPr>
              <w:spacing w:before="40" w:after="40"/>
            </w:pPr>
            <w:r>
              <w:rPr>
                <w:rFonts w:eastAsia="Calibri"/>
                <w:b/>
                <w:sz w:val="20"/>
              </w:rPr>
              <w:t>POPIA Consent Required</w:t>
            </w:r>
          </w:p>
        </w:tc>
      </w:tr>
      <w:tr w:rsidR="00507BEE" w14:paraId="23790AF4" w14:textId="77777777">
        <w:trPr>
          <w:cantSplit/>
          <w:jc w:val="center"/>
        </w:trPr>
        <w:tc>
          <w:tcPr>
            <w:tcW w:w="2409" w:type="dxa"/>
          </w:tcPr>
          <w:p w14:paraId="23D6E6E5" w14:textId="77777777" w:rsidR="00507BEE" w:rsidRDefault="00000000">
            <w:pPr>
              <w:spacing w:before="40" w:after="40"/>
            </w:pPr>
            <w:r>
              <w:rPr>
                <w:rFonts w:eastAsia="Calibri"/>
                <w:sz w:val="20"/>
              </w:rPr>
              <w:t>Google Tag Manager</w:t>
            </w:r>
          </w:p>
        </w:tc>
        <w:tc>
          <w:tcPr>
            <w:tcW w:w="2409" w:type="dxa"/>
          </w:tcPr>
          <w:p w14:paraId="0664AE05" w14:textId="77777777" w:rsidR="00507BEE" w:rsidRDefault="00000000">
            <w:pPr>
              <w:spacing w:before="40" w:after="40"/>
            </w:pPr>
            <w:r>
              <w:rPr>
                <w:rFonts w:ascii="Consolas" w:eastAsia="Consolas" w:hAnsi="Consolas"/>
                <w:color w:val="064E3B"/>
                <w:sz w:val="18"/>
              </w:rPr>
              <w:t>GTM-XXXXXXX</w:t>
            </w:r>
          </w:p>
        </w:tc>
        <w:tc>
          <w:tcPr>
            <w:tcW w:w="2409" w:type="dxa"/>
          </w:tcPr>
          <w:p w14:paraId="5F74AC96" w14:textId="77777777" w:rsidR="00507BEE" w:rsidRDefault="00000000">
            <w:pPr>
              <w:spacing w:before="40" w:after="40"/>
            </w:pPr>
            <w:r>
              <w:rPr>
                <w:rFonts w:eastAsia="Calibri"/>
                <w:sz w:val="20"/>
              </w:rPr>
              <w:t>Tag orchestration; consent gate</w:t>
            </w:r>
          </w:p>
        </w:tc>
        <w:tc>
          <w:tcPr>
            <w:tcW w:w="2409" w:type="dxa"/>
          </w:tcPr>
          <w:p w14:paraId="1A0DEE3B" w14:textId="77777777" w:rsidR="00507BEE" w:rsidRDefault="00000000">
            <w:pPr>
              <w:spacing w:before="40" w:after="40"/>
            </w:pPr>
            <w:r>
              <w:rPr>
                <w:rFonts w:eastAsia="Calibri"/>
                <w:sz w:val="20"/>
              </w:rPr>
              <w:t>No (loader only; tags gated)</w:t>
            </w:r>
          </w:p>
        </w:tc>
      </w:tr>
      <w:tr w:rsidR="00507BEE" w14:paraId="2C3B3803" w14:textId="77777777">
        <w:trPr>
          <w:cantSplit/>
          <w:jc w:val="center"/>
        </w:trPr>
        <w:tc>
          <w:tcPr>
            <w:tcW w:w="2409" w:type="dxa"/>
          </w:tcPr>
          <w:p w14:paraId="75A5EAFC" w14:textId="77777777" w:rsidR="00507BEE" w:rsidRDefault="00000000">
            <w:pPr>
              <w:spacing w:before="40" w:after="40"/>
            </w:pPr>
            <w:r>
              <w:rPr>
                <w:rFonts w:eastAsia="Calibri"/>
                <w:sz w:val="20"/>
              </w:rPr>
              <w:t>Google Analytics 4</w:t>
            </w:r>
          </w:p>
        </w:tc>
        <w:tc>
          <w:tcPr>
            <w:tcW w:w="2409" w:type="dxa"/>
          </w:tcPr>
          <w:p w14:paraId="7934B629" w14:textId="77777777" w:rsidR="00507BEE" w:rsidRDefault="00000000">
            <w:pPr>
              <w:spacing w:before="40" w:after="40"/>
            </w:pPr>
            <w:r>
              <w:rPr>
                <w:rFonts w:ascii="Consolas" w:eastAsia="Consolas" w:hAnsi="Consolas"/>
                <w:color w:val="064E3B"/>
                <w:sz w:val="18"/>
              </w:rPr>
              <w:t>G-XXXXXXXXXX</w:t>
            </w:r>
          </w:p>
        </w:tc>
        <w:tc>
          <w:tcPr>
            <w:tcW w:w="2409" w:type="dxa"/>
          </w:tcPr>
          <w:p w14:paraId="763D4365" w14:textId="77777777" w:rsidR="00507BEE" w:rsidRDefault="00000000">
            <w:pPr>
              <w:spacing w:before="40" w:after="40"/>
            </w:pPr>
            <w:r>
              <w:rPr>
                <w:rFonts w:eastAsia="Calibri"/>
                <w:sz w:val="20"/>
              </w:rPr>
              <w:t>Session, event, conversion tracking</w:t>
            </w:r>
          </w:p>
        </w:tc>
        <w:tc>
          <w:tcPr>
            <w:tcW w:w="2409" w:type="dxa"/>
          </w:tcPr>
          <w:p w14:paraId="274F6750" w14:textId="77777777" w:rsidR="00507BEE" w:rsidRDefault="00000000">
            <w:pPr>
              <w:spacing w:before="40" w:after="40"/>
            </w:pPr>
            <w:r>
              <w:rPr>
                <w:rFonts w:eastAsia="Calibri"/>
                <w:sz w:val="20"/>
              </w:rPr>
              <w:t>Yes</w:t>
            </w:r>
          </w:p>
        </w:tc>
      </w:tr>
      <w:tr w:rsidR="00507BEE" w14:paraId="602B8619" w14:textId="77777777">
        <w:trPr>
          <w:cantSplit/>
          <w:jc w:val="center"/>
        </w:trPr>
        <w:tc>
          <w:tcPr>
            <w:tcW w:w="2409" w:type="dxa"/>
          </w:tcPr>
          <w:p w14:paraId="76E09DA8" w14:textId="77777777" w:rsidR="00507BEE" w:rsidRDefault="00000000">
            <w:pPr>
              <w:spacing w:before="40" w:after="40"/>
            </w:pPr>
            <w:r>
              <w:rPr>
                <w:rFonts w:eastAsia="Calibri"/>
                <w:sz w:val="20"/>
              </w:rPr>
              <w:t>Google Ads</w:t>
            </w:r>
          </w:p>
        </w:tc>
        <w:tc>
          <w:tcPr>
            <w:tcW w:w="2409" w:type="dxa"/>
          </w:tcPr>
          <w:p w14:paraId="220D3CAE" w14:textId="77777777" w:rsidR="00507BEE" w:rsidRDefault="00000000">
            <w:pPr>
              <w:spacing w:before="40" w:after="40"/>
            </w:pPr>
            <w:r>
              <w:rPr>
                <w:rFonts w:ascii="Consolas" w:eastAsia="Consolas" w:hAnsi="Consolas"/>
                <w:color w:val="064E3B"/>
                <w:sz w:val="18"/>
              </w:rPr>
              <w:t>AW-XXXXXXXXX</w:t>
            </w:r>
          </w:p>
        </w:tc>
        <w:tc>
          <w:tcPr>
            <w:tcW w:w="2409" w:type="dxa"/>
          </w:tcPr>
          <w:p w14:paraId="70DDA26B" w14:textId="77777777" w:rsidR="00507BEE" w:rsidRDefault="00000000">
            <w:pPr>
              <w:spacing w:before="40" w:after="40"/>
            </w:pPr>
            <w:r>
              <w:rPr>
                <w:rFonts w:eastAsia="Calibri"/>
                <w:sz w:val="20"/>
              </w:rPr>
              <w:t>Paid search conversion import</w:t>
            </w:r>
          </w:p>
        </w:tc>
        <w:tc>
          <w:tcPr>
            <w:tcW w:w="2409" w:type="dxa"/>
          </w:tcPr>
          <w:p w14:paraId="01ACE074" w14:textId="77777777" w:rsidR="00507BEE" w:rsidRDefault="00000000">
            <w:pPr>
              <w:spacing w:before="40" w:after="40"/>
            </w:pPr>
            <w:r>
              <w:rPr>
                <w:rFonts w:eastAsia="Calibri"/>
                <w:sz w:val="20"/>
              </w:rPr>
              <w:t>Yes</w:t>
            </w:r>
          </w:p>
        </w:tc>
      </w:tr>
      <w:tr w:rsidR="00507BEE" w14:paraId="0D7ACA0F" w14:textId="77777777">
        <w:trPr>
          <w:cantSplit/>
          <w:jc w:val="center"/>
        </w:trPr>
        <w:tc>
          <w:tcPr>
            <w:tcW w:w="2409" w:type="dxa"/>
          </w:tcPr>
          <w:p w14:paraId="00C463A0" w14:textId="77777777" w:rsidR="00507BEE" w:rsidRDefault="00000000">
            <w:pPr>
              <w:spacing w:before="40" w:after="40"/>
            </w:pPr>
            <w:r>
              <w:rPr>
                <w:rFonts w:eastAsia="Calibri"/>
                <w:sz w:val="20"/>
              </w:rPr>
              <w:t>Facebook Pixel</w:t>
            </w:r>
          </w:p>
        </w:tc>
        <w:tc>
          <w:tcPr>
            <w:tcW w:w="2409" w:type="dxa"/>
          </w:tcPr>
          <w:p w14:paraId="092EA2E2" w14:textId="77777777" w:rsidR="00507BEE" w:rsidRDefault="00000000">
            <w:pPr>
              <w:spacing w:before="40" w:after="40"/>
            </w:pPr>
            <w:r>
              <w:rPr>
                <w:rFonts w:ascii="Consolas" w:eastAsia="Consolas" w:hAnsi="Consolas"/>
                <w:color w:val="064E3B"/>
                <w:sz w:val="18"/>
              </w:rPr>
              <w:t>XXXXXXXXXXXXXXX</w:t>
            </w:r>
          </w:p>
        </w:tc>
        <w:tc>
          <w:tcPr>
            <w:tcW w:w="2409" w:type="dxa"/>
          </w:tcPr>
          <w:p w14:paraId="5D2B5C97" w14:textId="77777777" w:rsidR="00507BEE" w:rsidRDefault="00000000">
            <w:pPr>
              <w:spacing w:before="40" w:after="40"/>
            </w:pPr>
            <w:r>
              <w:rPr>
                <w:rFonts w:eastAsia="Calibri"/>
                <w:sz w:val="20"/>
              </w:rPr>
              <w:t>Meta ad attribution</w:t>
            </w:r>
          </w:p>
        </w:tc>
        <w:tc>
          <w:tcPr>
            <w:tcW w:w="2409" w:type="dxa"/>
          </w:tcPr>
          <w:p w14:paraId="638C03CD" w14:textId="77777777" w:rsidR="00507BEE" w:rsidRDefault="00000000">
            <w:pPr>
              <w:spacing w:before="40" w:after="40"/>
            </w:pPr>
            <w:r>
              <w:rPr>
                <w:rFonts w:eastAsia="Calibri"/>
                <w:sz w:val="20"/>
              </w:rPr>
              <w:t>Yes</w:t>
            </w:r>
          </w:p>
        </w:tc>
      </w:tr>
      <w:tr w:rsidR="00507BEE" w14:paraId="6731AA2E" w14:textId="77777777">
        <w:trPr>
          <w:cantSplit/>
          <w:jc w:val="center"/>
        </w:trPr>
        <w:tc>
          <w:tcPr>
            <w:tcW w:w="2409" w:type="dxa"/>
          </w:tcPr>
          <w:p w14:paraId="3AA65B38" w14:textId="77777777" w:rsidR="00507BEE" w:rsidRDefault="00000000">
            <w:pPr>
              <w:spacing w:before="40" w:after="40"/>
            </w:pPr>
            <w:r>
              <w:rPr>
                <w:rFonts w:eastAsia="Calibri"/>
                <w:sz w:val="20"/>
              </w:rPr>
              <w:t>Microsoft Clarity</w:t>
            </w:r>
          </w:p>
        </w:tc>
        <w:tc>
          <w:tcPr>
            <w:tcW w:w="2409" w:type="dxa"/>
          </w:tcPr>
          <w:p w14:paraId="1B064EE9" w14:textId="77777777" w:rsidR="00507BEE" w:rsidRDefault="00000000">
            <w:pPr>
              <w:spacing w:before="40" w:after="40"/>
            </w:pPr>
            <w:r>
              <w:rPr>
                <w:rFonts w:ascii="Consolas" w:eastAsia="Consolas" w:hAnsi="Consolas"/>
                <w:color w:val="064E3B"/>
                <w:sz w:val="18"/>
              </w:rPr>
              <w:t>wwleymlbmm</w:t>
            </w:r>
          </w:p>
        </w:tc>
        <w:tc>
          <w:tcPr>
            <w:tcW w:w="2409" w:type="dxa"/>
          </w:tcPr>
          <w:p w14:paraId="5C0DF2C5" w14:textId="77777777" w:rsidR="00507BEE" w:rsidRDefault="00000000">
            <w:pPr>
              <w:spacing w:before="40" w:after="40"/>
            </w:pPr>
            <w:r>
              <w:rPr>
                <w:rFonts w:eastAsia="Calibri"/>
                <w:sz w:val="20"/>
              </w:rPr>
              <w:t>Heatmaps, session recordings, scroll depth</w:t>
            </w:r>
          </w:p>
        </w:tc>
        <w:tc>
          <w:tcPr>
            <w:tcW w:w="2409" w:type="dxa"/>
          </w:tcPr>
          <w:p w14:paraId="1E275D44" w14:textId="77777777" w:rsidR="00507BEE" w:rsidRDefault="00000000">
            <w:pPr>
              <w:spacing w:before="40" w:after="40"/>
            </w:pPr>
            <w:r>
              <w:rPr>
                <w:rFonts w:eastAsia="Calibri"/>
                <w:sz w:val="20"/>
              </w:rPr>
              <w:t>Yes</w:t>
            </w:r>
          </w:p>
        </w:tc>
      </w:tr>
      <w:tr w:rsidR="00507BEE" w14:paraId="63170639" w14:textId="77777777">
        <w:trPr>
          <w:cantSplit/>
          <w:jc w:val="center"/>
        </w:trPr>
        <w:tc>
          <w:tcPr>
            <w:tcW w:w="2409" w:type="dxa"/>
          </w:tcPr>
          <w:p w14:paraId="775A948E" w14:textId="77777777" w:rsidR="00507BEE" w:rsidRDefault="00000000">
            <w:pPr>
              <w:spacing w:before="40" w:after="40"/>
            </w:pPr>
            <w:r>
              <w:rPr>
                <w:rFonts w:eastAsia="Calibri"/>
                <w:sz w:val="20"/>
              </w:rPr>
              <w:t>Google Search Console</w:t>
            </w:r>
          </w:p>
        </w:tc>
        <w:tc>
          <w:tcPr>
            <w:tcW w:w="2409" w:type="dxa"/>
          </w:tcPr>
          <w:p w14:paraId="6901F05D" w14:textId="77777777" w:rsidR="00507BEE" w:rsidRDefault="00000000">
            <w:pPr>
              <w:spacing w:before="40" w:after="40"/>
            </w:pPr>
            <w:r>
              <w:rPr>
                <w:rFonts w:eastAsia="Calibri"/>
                <w:sz w:val="20"/>
              </w:rPr>
              <w:t>(verified property)</w:t>
            </w:r>
          </w:p>
        </w:tc>
        <w:tc>
          <w:tcPr>
            <w:tcW w:w="2409" w:type="dxa"/>
          </w:tcPr>
          <w:p w14:paraId="0A6F0577" w14:textId="77777777" w:rsidR="00507BEE" w:rsidRDefault="00000000">
            <w:pPr>
              <w:spacing w:before="40" w:after="40"/>
            </w:pPr>
            <w:r>
              <w:rPr>
                <w:rFonts w:eastAsia="Calibri"/>
                <w:sz w:val="20"/>
              </w:rPr>
              <w:t>Indexing, query, and crawl diagnostics</w:t>
            </w:r>
          </w:p>
        </w:tc>
        <w:tc>
          <w:tcPr>
            <w:tcW w:w="2409" w:type="dxa"/>
          </w:tcPr>
          <w:p w14:paraId="60316C5D" w14:textId="77777777" w:rsidR="00507BEE" w:rsidRDefault="00000000">
            <w:pPr>
              <w:spacing w:before="40" w:after="40"/>
            </w:pPr>
            <w:r>
              <w:rPr>
                <w:rFonts w:eastAsia="Calibri"/>
                <w:sz w:val="20"/>
              </w:rPr>
              <w:t>No (server-side verification)</w:t>
            </w:r>
          </w:p>
        </w:tc>
      </w:tr>
      <w:tr w:rsidR="00507BEE" w14:paraId="37BFC175" w14:textId="77777777">
        <w:trPr>
          <w:cantSplit/>
          <w:jc w:val="center"/>
        </w:trPr>
        <w:tc>
          <w:tcPr>
            <w:tcW w:w="2409" w:type="dxa"/>
          </w:tcPr>
          <w:p w14:paraId="05569BC4" w14:textId="77777777" w:rsidR="00507BEE" w:rsidRDefault="00000000">
            <w:pPr>
              <w:spacing w:before="40" w:after="40"/>
            </w:pPr>
            <w:r>
              <w:rPr>
                <w:rFonts w:eastAsia="Calibri"/>
                <w:sz w:val="20"/>
              </w:rPr>
              <w:t>Bing Webmaster Tools</w:t>
            </w:r>
          </w:p>
        </w:tc>
        <w:tc>
          <w:tcPr>
            <w:tcW w:w="2409" w:type="dxa"/>
          </w:tcPr>
          <w:p w14:paraId="66A2669F" w14:textId="77777777" w:rsidR="00507BEE" w:rsidRDefault="00000000">
            <w:pPr>
              <w:spacing w:before="40" w:after="40"/>
            </w:pPr>
            <w:r>
              <w:rPr>
                <w:rFonts w:eastAsia="Calibri"/>
                <w:sz w:val="20"/>
              </w:rPr>
              <w:t>(verified property)</w:t>
            </w:r>
          </w:p>
        </w:tc>
        <w:tc>
          <w:tcPr>
            <w:tcW w:w="2409" w:type="dxa"/>
          </w:tcPr>
          <w:p w14:paraId="7F47D958" w14:textId="77777777" w:rsidR="00507BEE" w:rsidRDefault="00000000">
            <w:pPr>
              <w:spacing w:before="40" w:after="40"/>
            </w:pPr>
            <w:r>
              <w:rPr>
                <w:rFonts w:eastAsia="Calibri"/>
                <w:sz w:val="20"/>
              </w:rPr>
              <w:t>Bing/Yahoo indexing (6–10% of SA searches)</w:t>
            </w:r>
          </w:p>
        </w:tc>
        <w:tc>
          <w:tcPr>
            <w:tcW w:w="2409" w:type="dxa"/>
          </w:tcPr>
          <w:p w14:paraId="026A0147" w14:textId="77777777" w:rsidR="00507BEE" w:rsidRDefault="00000000">
            <w:pPr>
              <w:spacing w:before="40" w:after="40"/>
            </w:pPr>
            <w:r>
              <w:rPr>
                <w:rFonts w:eastAsia="Calibri"/>
                <w:sz w:val="20"/>
              </w:rPr>
              <w:t>No (server-side verification)</w:t>
            </w:r>
          </w:p>
        </w:tc>
      </w:tr>
    </w:tbl>
    <w:p w14:paraId="526D75FA" w14:textId="77777777" w:rsidR="00507BEE" w:rsidRDefault="00507BEE"/>
    <w:p w14:paraId="4C53EBCF" w14:textId="77777777" w:rsidR="00507BEE" w:rsidRDefault="00000000">
      <w:pPr>
        <w:jc w:val="both"/>
      </w:pPr>
      <w:r>
        <w:rPr>
          <w:rFonts w:eastAsia="Calibri"/>
        </w:rPr>
        <w:t xml:space="preserve">The GTM container is linked to the GA4 property as the data source. Additional pixels (Facebook, Google Ads) are added as tags inside the GTM container and are conditioned on the </w:t>
      </w:r>
      <w:r>
        <w:rPr>
          <w:rFonts w:ascii="Consolas" w:eastAsia="Consolas" w:hAnsi="Consolas"/>
          <w:color w:val="064E3B"/>
          <w:sz w:val="20"/>
        </w:rPr>
        <w:t>analytics_storage = granted</w:t>
      </w:r>
      <w:r>
        <w:rPr>
          <w:rFonts w:eastAsia="Calibri"/>
        </w:rPr>
        <w:t xml:space="preserve"> consent state. Microsoft Clarity is configured with the project ID </w:t>
      </w:r>
      <w:r>
        <w:rPr>
          <w:rFonts w:ascii="Consolas" w:eastAsia="Consolas" w:hAnsi="Consolas"/>
          <w:color w:val="064E3B"/>
          <w:sz w:val="20"/>
        </w:rPr>
        <w:t>wwleymlbmm</w:t>
      </w:r>
      <w:r>
        <w:rPr>
          <w:rFonts w:eastAsia="Calibri"/>
        </w:rPr>
        <w:t xml:space="preserve"> and provides heatmaps (click, scroll, attention), session recordings, dead-click detection, rage-click detection, scroll-depth analysis, and JavaScript error tracking.</w:t>
      </w:r>
    </w:p>
    <w:p w14:paraId="4A8A44EE" w14:textId="77777777" w:rsidR="00507BEE" w:rsidRDefault="00000000">
      <w:pPr>
        <w:pStyle w:val="Heading2"/>
        <w:spacing w:before="280" w:after="160"/>
      </w:pPr>
      <w:r>
        <w:rPr>
          <w:rFonts w:ascii="Calibri" w:eastAsia="Calibri" w:hAnsi="Calibri"/>
          <w:color w:val="064E3B"/>
          <w:sz w:val="28"/>
        </w:rPr>
        <w:t>10.3 WhatsApp Attribution Tracker</w:t>
      </w:r>
    </w:p>
    <w:p w14:paraId="35834B68" w14:textId="77777777" w:rsidR="00507BEE" w:rsidRDefault="00000000">
      <w:pPr>
        <w:jc w:val="both"/>
      </w:pPr>
      <w:r>
        <w:rPr>
          <w:rFonts w:eastAsia="Calibri"/>
        </w:rPr>
        <w:t xml:space="preserve">WhatsApp is the primary conversion channel for the JHB Curtain Cleaning platform. All WhatsApp CTAs must route through the </w:t>
      </w:r>
      <w:r>
        <w:rPr>
          <w:rFonts w:ascii="Consolas" w:eastAsia="Consolas" w:hAnsi="Consolas"/>
          <w:color w:val="064E3B"/>
          <w:sz w:val="20"/>
        </w:rPr>
        <w:t>useWhatsAppTracker</w:t>
      </w:r>
      <w:r>
        <w:rPr>
          <w:rFonts w:eastAsia="Calibri"/>
        </w:rPr>
        <w:t xml:space="preserve"> hook, which constructs the wa.me URL with programmatic UTM parameters and pushes a </w:t>
      </w:r>
      <w:r>
        <w:rPr>
          <w:rFonts w:ascii="Consolas" w:eastAsia="Consolas" w:hAnsi="Consolas"/>
          <w:color w:val="064E3B"/>
          <w:sz w:val="20"/>
        </w:rPr>
        <w:t>whatsapp_click</w:t>
      </w:r>
      <w:r>
        <w:rPr>
          <w:rFonts w:eastAsia="Calibri"/>
        </w:rPr>
        <w:t xml:space="preserve"> event to the GTM dataLayer before opening the WhatsApp deep link.</w:t>
      </w:r>
    </w:p>
    <w:p w14:paraId="08F0B2AC" w14:textId="77777777" w:rsidR="00507BEE" w:rsidRDefault="00000000">
      <w:pPr>
        <w:jc w:val="both"/>
      </w:pPr>
      <w:r>
        <w:rPr>
          <w:rFonts w:eastAsia="Calibri"/>
          <w:b/>
        </w:rPr>
        <w:t>Listing 10.1 — WhatsApp Tracker Hook (`hooks/useWhatsAppTracker.ts`)</w:t>
      </w:r>
    </w:p>
    <w:p w14:paraId="15031474" w14:textId="77777777" w:rsidR="00507BEE" w:rsidRDefault="00000000">
      <w:pPr>
        <w:spacing w:before="160" w:after="0"/>
      </w:pPr>
      <w:r>
        <w:rPr>
          <w:rFonts w:ascii="Consolas" w:eastAsia="Consolas" w:hAnsi="Consolas"/>
          <w:b/>
          <w:color w:val="A87D43"/>
          <w:sz w:val="18"/>
        </w:rPr>
        <w:t>TYPESCRIPT</w:t>
      </w:r>
    </w:p>
    <w:p w14:paraId="323460D0"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hooks/useWhatsAppTracker.ts</w:t>
      </w:r>
      <w:r>
        <w:rPr>
          <w:rFonts w:ascii="Consolas" w:eastAsia="Consolas" w:hAnsi="Consolas"/>
          <w:color w:val="1F2937"/>
          <w:sz w:val="19"/>
        </w:rPr>
        <w:br/>
        <w:t>'use client';</w:t>
      </w:r>
      <w:r>
        <w:rPr>
          <w:rFonts w:ascii="Consolas" w:eastAsia="Consolas" w:hAnsi="Consolas"/>
          <w:color w:val="1F2937"/>
          <w:sz w:val="19"/>
        </w:rPr>
        <w:br/>
      </w:r>
      <w:r>
        <w:rPr>
          <w:rFonts w:ascii="Consolas" w:eastAsia="Consolas" w:hAnsi="Consolas"/>
          <w:color w:val="1F2937"/>
          <w:sz w:val="19"/>
        </w:rPr>
        <w:br/>
        <w:t>export function useWhatsAppTracker() {</w:t>
      </w:r>
      <w:r>
        <w:rPr>
          <w:rFonts w:ascii="Consolas" w:eastAsia="Consolas" w:hAnsi="Consolas"/>
          <w:color w:val="1F2937"/>
          <w:sz w:val="19"/>
        </w:rPr>
        <w:br/>
        <w:t xml:space="preserve">  const triggerWhatsAppCampaign = (suburbContext: string) =&gt; {</w:t>
      </w:r>
      <w:r>
        <w:rPr>
          <w:rFonts w:ascii="Consolas" w:eastAsia="Consolas" w:hAnsi="Consolas"/>
          <w:color w:val="1F2937"/>
          <w:sz w:val="19"/>
        </w:rPr>
        <w:br/>
        <w:t xml:space="preserve">    const baseUrl = 'https://wa.me/27750119200';</w:t>
      </w:r>
      <w:r>
        <w:rPr>
          <w:rFonts w:ascii="Consolas" w:eastAsia="Consolas" w:hAnsi="Consolas"/>
          <w:color w:val="1F2937"/>
          <w:sz w:val="19"/>
        </w:rPr>
        <w:br/>
      </w:r>
      <w:r>
        <w:rPr>
          <w:rFonts w:ascii="Consolas" w:eastAsia="Consolas" w:hAnsi="Consolas"/>
          <w:color w:val="1F2937"/>
          <w:sz w:val="19"/>
        </w:rPr>
        <w:br/>
        <w:t xml:space="preserve">    // Programmatic UTM placement ensures full visibility in GA4 and GTM</w:t>
      </w:r>
      <w:r>
        <w:rPr>
          <w:rFonts w:ascii="Consolas" w:eastAsia="Consolas" w:hAnsi="Consolas"/>
          <w:color w:val="1F2937"/>
          <w:sz w:val="19"/>
        </w:rPr>
        <w:br/>
        <w:t xml:space="preserve">    const params = new URLSearchParams({</w:t>
      </w:r>
      <w:r>
        <w:rPr>
          <w:rFonts w:ascii="Consolas" w:eastAsia="Consolas" w:hAnsi="Consolas"/>
          <w:color w:val="1F2937"/>
          <w:sz w:val="19"/>
        </w:rPr>
        <w:br/>
        <w:t xml:space="preserve">      text: `Hello Stephen, I am requesting a luxury curtain cleaning assessment in ${suburbContext}.`,</w:t>
      </w:r>
      <w:r>
        <w:rPr>
          <w:rFonts w:ascii="Consolas" w:eastAsia="Consolas" w:hAnsi="Consolas"/>
          <w:color w:val="1F2937"/>
          <w:sz w:val="19"/>
        </w:rPr>
        <w:br/>
        <w:t xml:space="preserve">      utm_source: 'website',</w:t>
      </w:r>
      <w:r>
        <w:rPr>
          <w:rFonts w:ascii="Consolas" w:eastAsia="Consolas" w:hAnsi="Consolas"/>
          <w:color w:val="1F2937"/>
          <w:sz w:val="19"/>
        </w:rPr>
        <w:br/>
        <w:t xml:space="preserve">      utm_medium: 'whatsapp',</w:t>
      </w:r>
      <w:r>
        <w:rPr>
          <w:rFonts w:ascii="Consolas" w:eastAsia="Consolas" w:hAnsi="Consolas"/>
          <w:color w:val="1F2937"/>
          <w:sz w:val="19"/>
        </w:rPr>
        <w:br/>
        <w:t xml:space="preserve">      utm_campaign: suburbContext.toLowerCase().replace(/\s+/g,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if (window.dataLayer) {</w:t>
      </w:r>
      <w:r>
        <w:rPr>
          <w:rFonts w:ascii="Consolas" w:eastAsia="Consolas" w:hAnsi="Consolas"/>
          <w:color w:val="1F2937"/>
          <w:sz w:val="19"/>
        </w:rPr>
        <w:br/>
        <w:t xml:space="preserve">      window.dataLayer.push({</w:t>
      </w:r>
      <w:r>
        <w:rPr>
          <w:rFonts w:ascii="Consolas" w:eastAsia="Consolas" w:hAnsi="Consolas"/>
          <w:color w:val="1F2937"/>
          <w:sz w:val="19"/>
        </w:rPr>
        <w:br/>
        <w:t xml:space="preserve">        event: 'whatsapp_click',</w:t>
      </w:r>
      <w:r>
        <w:rPr>
          <w:rFonts w:ascii="Consolas" w:eastAsia="Consolas" w:hAnsi="Consolas"/>
          <w:color w:val="1F2937"/>
          <w:sz w:val="19"/>
        </w:rPr>
        <w:br/>
        <w:t xml:space="preserve">        locationContext: suburbContext</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window.open(`${baseUrl}?${params.toString()}`, '_blank');</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return { triggerWhatsAppCampaign };</w:t>
      </w:r>
      <w:r>
        <w:rPr>
          <w:rFonts w:ascii="Consolas" w:eastAsia="Consolas" w:hAnsi="Consolas"/>
          <w:color w:val="1F2937"/>
          <w:sz w:val="19"/>
        </w:rPr>
        <w:br/>
        <w:t>}</w:t>
      </w:r>
    </w:p>
    <w:p w14:paraId="1E72C7A8" w14:textId="77777777" w:rsidR="00507BEE" w:rsidRDefault="00000000">
      <w:pPr>
        <w:jc w:val="both"/>
      </w:pPr>
      <w:r>
        <w:rPr>
          <w:rFonts w:eastAsia="Calibri"/>
          <w:b/>
        </w:rPr>
        <w:t>Critical implementation notes:</w:t>
      </w:r>
    </w:p>
    <w:p w14:paraId="3462456F" w14:textId="77777777" w:rsidR="00507BEE" w:rsidRDefault="00000000">
      <w:pPr>
        <w:pStyle w:val="ListBullet"/>
        <w:spacing w:after="80"/>
      </w:pPr>
      <w:r>
        <w:rPr>
          <w:rFonts w:eastAsia="Calibri"/>
          <w:b/>
        </w:rPr>
        <w:t>UTM parameter convention</w:t>
      </w:r>
      <w:r>
        <w:rPr>
          <w:rFonts w:eastAsia="Calibri"/>
        </w:rPr>
        <w:t xml:space="preserve"> — </w:t>
      </w:r>
      <w:r>
        <w:rPr>
          <w:rFonts w:ascii="Consolas" w:eastAsia="Consolas" w:hAnsi="Consolas"/>
          <w:color w:val="064E3B"/>
          <w:sz w:val="20"/>
        </w:rPr>
        <w:t>utm_source</w:t>
      </w:r>
      <w:r>
        <w:rPr>
          <w:rFonts w:eastAsia="Calibri"/>
        </w:rPr>
        <w:t xml:space="preserve"> is always </w:t>
      </w:r>
      <w:r>
        <w:rPr>
          <w:rFonts w:ascii="Consolas" w:eastAsia="Consolas" w:hAnsi="Consolas"/>
          <w:color w:val="064E3B"/>
          <w:sz w:val="20"/>
        </w:rPr>
        <w:t>website</w:t>
      </w:r>
      <w:r>
        <w:rPr>
          <w:rFonts w:eastAsia="Calibri"/>
        </w:rPr>
        <w:t xml:space="preserve">; </w:t>
      </w:r>
      <w:r>
        <w:rPr>
          <w:rFonts w:ascii="Consolas" w:eastAsia="Consolas" w:hAnsi="Consolas"/>
          <w:color w:val="064E3B"/>
          <w:sz w:val="20"/>
        </w:rPr>
        <w:t>utm_medium</w:t>
      </w:r>
      <w:r>
        <w:rPr>
          <w:rFonts w:eastAsia="Calibri"/>
        </w:rPr>
        <w:t xml:space="preserve"> is always </w:t>
      </w:r>
      <w:r>
        <w:rPr>
          <w:rFonts w:ascii="Consolas" w:eastAsia="Consolas" w:hAnsi="Consolas"/>
          <w:color w:val="064E3B"/>
          <w:sz w:val="20"/>
        </w:rPr>
        <w:t>whatsapp</w:t>
      </w:r>
      <w:r>
        <w:rPr>
          <w:rFonts w:eastAsia="Calibri"/>
        </w:rPr>
        <w:t xml:space="preserve">; </w:t>
      </w:r>
      <w:r>
        <w:rPr>
          <w:rFonts w:ascii="Consolas" w:eastAsia="Consolas" w:hAnsi="Consolas"/>
          <w:color w:val="064E3B"/>
          <w:sz w:val="20"/>
        </w:rPr>
        <w:t>utm_campaign</w:t>
      </w:r>
      <w:r>
        <w:rPr>
          <w:rFonts w:eastAsia="Calibri"/>
        </w:rPr>
        <w:t xml:space="preserve"> is the suburb slug (lowercase, hyphenated). This convention is non-negotiable because GA4 attribution models depend on consistent parameter values to aggregate conversions by suburb.</w:t>
      </w:r>
    </w:p>
    <w:p w14:paraId="390E7F27" w14:textId="77777777" w:rsidR="00507BEE" w:rsidRDefault="00000000">
      <w:pPr>
        <w:pStyle w:val="ListBullet"/>
        <w:spacing w:after="80"/>
      </w:pPr>
      <w:r>
        <w:rPr>
          <w:rFonts w:eastAsia="Calibri"/>
          <w:b/>
        </w:rPr>
        <w:t>`suburbContext` slug normalization</w:t>
      </w:r>
      <w:r>
        <w:rPr>
          <w:rFonts w:eastAsia="Calibri"/>
        </w:rPr>
        <w:t xml:space="preserve"> — The </w:t>
      </w:r>
      <w:r>
        <w:rPr>
          <w:rFonts w:ascii="Consolas" w:eastAsia="Consolas" w:hAnsi="Consolas"/>
          <w:color w:val="064E3B"/>
          <w:sz w:val="20"/>
        </w:rPr>
        <w:t>toLowerCase().replace(/\s+/g, '-')</w:t>
      </w:r>
      <w:r>
        <w:rPr>
          <w:rFonts w:eastAsia="Calibri"/>
        </w:rPr>
        <w:t xml:space="preserve"> chain converts "Sandton" to "sandton" and "Johannesburg North" to "johannesburg-north". Without normalization, GA4 would report "Sandton" and "sandton" as separate campaigns.</w:t>
      </w:r>
    </w:p>
    <w:p w14:paraId="7C30CE1C" w14:textId="77777777" w:rsidR="00507BEE" w:rsidRDefault="00000000">
      <w:pPr>
        <w:pStyle w:val="ListBullet"/>
        <w:spacing w:after="80"/>
      </w:pPr>
      <w:r>
        <w:rPr>
          <w:rFonts w:eastAsia="Calibri"/>
          <w:b/>
        </w:rPr>
        <w:t>`window.dataLayer` existence check</w:t>
      </w:r>
      <w:r>
        <w:rPr>
          <w:rFonts w:eastAsia="Calibri"/>
        </w:rPr>
        <w:t xml:space="preserve"> — The hook must verify </w:t>
      </w:r>
      <w:r>
        <w:rPr>
          <w:rFonts w:ascii="Consolas" w:eastAsia="Consolas" w:hAnsi="Consolas"/>
          <w:color w:val="064E3B"/>
          <w:sz w:val="20"/>
        </w:rPr>
        <w:t>window.dataLayer</w:t>
      </w:r>
      <w:r>
        <w:rPr>
          <w:rFonts w:eastAsia="Calibri"/>
        </w:rPr>
        <w:t xml:space="preserve"> exists before pushing to avoid a </w:t>
      </w:r>
      <w:r>
        <w:rPr>
          <w:rFonts w:ascii="Consolas" w:eastAsia="Consolas" w:hAnsi="Consolas"/>
          <w:color w:val="064E3B"/>
          <w:sz w:val="20"/>
        </w:rPr>
        <w:t>ReferenceError</w:t>
      </w:r>
      <w:r>
        <w:rPr>
          <w:rFonts w:eastAsia="Calibri"/>
        </w:rPr>
        <w:t xml:space="preserve"> in environments where GTM has not yet loaded (e.g., when POPIA consent has not been granted). The event is silently dropped if the dataLayer is unavailable; this is acceptable because the consent-gated GTM container would not fire the tag anyway.</w:t>
      </w:r>
    </w:p>
    <w:p w14:paraId="77600B4B" w14:textId="77777777" w:rsidR="00507BEE" w:rsidRDefault="00000000">
      <w:pPr>
        <w:pStyle w:val="ListBullet"/>
        <w:spacing w:after="80"/>
      </w:pPr>
      <w:r>
        <w:rPr>
          <w:rFonts w:eastAsia="Calibri"/>
          <w:b/>
        </w:rPr>
        <w:t>`window.open(..., '_blank')`</w:t>
      </w:r>
      <w:r>
        <w:rPr>
          <w:rFonts w:eastAsia="Calibri"/>
        </w:rPr>
        <w:t xml:space="preserve"> — Opens WhatsApp in a new tab. The </w:t>
      </w:r>
      <w:r>
        <w:rPr>
          <w:rFonts w:ascii="Consolas" w:eastAsia="Consolas" w:hAnsi="Consolas"/>
          <w:color w:val="064E3B"/>
          <w:sz w:val="20"/>
        </w:rPr>
        <w:t>_blank</w:t>
      </w:r>
      <w:r>
        <w:rPr>
          <w:rFonts w:eastAsia="Calibri"/>
        </w:rPr>
        <w:t xml:space="preserve"> target must be accompanied by </w:t>
      </w:r>
      <w:r>
        <w:rPr>
          <w:rFonts w:ascii="Consolas" w:eastAsia="Consolas" w:hAnsi="Consolas"/>
          <w:color w:val="064E3B"/>
          <w:sz w:val="20"/>
        </w:rPr>
        <w:t>rel="noopener noreferrer"</w:t>
      </w:r>
      <w:r>
        <w:rPr>
          <w:rFonts w:eastAsia="Calibri"/>
        </w:rPr>
        <w:t xml:space="preserve"> when used on </w:t>
      </w:r>
      <w:r>
        <w:rPr>
          <w:rFonts w:ascii="Consolas" w:eastAsia="Consolas" w:hAnsi="Consolas"/>
          <w:color w:val="064E3B"/>
          <w:sz w:val="20"/>
        </w:rPr>
        <w:t>&lt;a&gt;</w:t>
      </w:r>
      <w:r>
        <w:rPr>
          <w:rFonts w:eastAsia="Calibri"/>
        </w:rPr>
        <w:t xml:space="preserve"> elements to prevent tab-nabbing; the </w:t>
      </w:r>
      <w:r>
        <w:rPr>
          <w:rFonts w:ascii="Consolas" w:eastAsia="Consolas" w:hAnsi="Consolas"/>
          <w:color w:val="064E3B"/>
          <w:sz w:val="20"/>
        </w:rPr>
        <w:t>window.open</w:t>
      </w:r>
      <w:r>
        <w:rPr>
          <w:rFonts w:eastAsia="Calibri"/>
        </w:rPr>
        <w:t xml:space="preserve"> API is not vulnerable to tab-nabbing but the engineering team should add the equivalent safeguard if migrating to an </w:t>
      </w:r>
      <w:r>
        <w:rPr>
          <w:rFonts w:ascii="Consolas" w:eastAsia="Consolas" w:hAnsi="Consolas"/>
          <w:color w:val="064E3B"/>
          <w:sz w:val="20"/>
        </w:rPr>
        <w:t>&lt;a&gt;</w:t>
      </w:r>
      <w:r>
        <w:rPr>
          <w:rFonts w:eastAsia="Calibri"/>
        </w:rPr>
        <w:t xml:space="preserve"> element.</w:t>
      </w:r>
    </w:p>
    <w:p w14:paraId="3A9E37A7" w14:textId="77777777" w:rsidR="00507BEE" w:rsidRDefault="00000000">
      <w:pPr>
        <w:pStyle w:val="Heading2"/>
        <w:spacing w:before="280" w:after="160"/>
      </w:pPr>
      <w:r>
        <w:rPr>
          <w:rFonts w:ascii="Calibri" w:eastAsia="Calibri" w:hAnsi="Calibri"/>
          <w:color w:val="064E3B"/>
          <w:sz w:val="28"/>
        </w:rPr>
        <w:t>10.4 GTM Container Configuration</w:t>
      </w:r>
    </w:p>
    <w:p w14:paraId="62C9E1CD" w14:textId="77777777" w:rsidR="00507BEE" w:rsidRDefault="00000000">
      <w:pPr>
        <w:jc w:val="both"/>
      </w:pPr>
      <w:r>
        <w:rPr>
          <w:rFonts w:eastAsia="Calibri"/>
        </w:rPr>
        <w:t xml:space="preserve">The GTM container is configured with the following trigger and variable structure. All triggers are conditioned on the </w:t>
      </w:r>
      <w:r>
        <w:rPr>
          <w:rFonts w:ascii="Consolas" w:eastAsia="Consolas" w:hAnsi="Consolas"/>
          <w:color w:val="064E3B"/>
          <w:sz w:val="20"/>
        </w:rPr>
        <w:t>consent_status = granted</w:t>
      </w:r>
      <w:r>
        <w:rPr>
          <w:rFonts w:eastAsia="Calibri"/>
        </w:rPr>
        <w:t xml:space="preserve"> custom variable, which mirrors the </w:t>
      </w:r>
      <w:r>
        <w:rPr>
          <w:rFonts w:ascii="Consolas" w:eastAsia="Consolas" w:hAnsi="Consolas"/>
          <w:color w:val="064E3B"/>
          <w:sz w:val="20"/>
        </w:rPr>
        <w:t>analytics_storage</w:t>
      </w:r>
      <w:r>
        <w:rPr>
          <w:rFonts w:eastAsia="Calibri"/>
        </w:rPr>
        <w:t xml:space="preserve"> consent state.</w:t>
      </w:r>
    </w:p>
    <w:p w14:paraId="75E85108" w14:textId="77777777" w:rsidR="00507BEE" w:rsidRDefault="00000000">
      <w:pPr>
        <w:jc w:val="both"/>
      </w:pPr>
      <w:r>
        <w:rPr>
          <w:rFonts w:eastAsia="Calibri"/>
          <w:b/>
        </w:rPr>
        <w:t>Table 10.2 — GTM Container Trigger Map</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4ACEDF02" w14:textId="77777777">
        <w:trPr>
          <w:cantSplit/>
          <w:tblHeader/>
          <w:jc w:val="center"/>
        </w:trPr>
        <w:tc>
          <w:tcPr>
            <w:tcW w:w="2409" w:type="dxa"/>
            <w:shd w:val="clear" w:color="auto" w:fill="F2F2F2"/>
          </w:tcPr>
          <w:p w14:paraId="6C799EC2" w14:textId="77777777" w:rsidR="00507BEE" w:rsidRDefault="00000000">
            <w:pPr>
              <w:spacing w:before="40" w:after="40"/>
            </w:pPr>
            <w:r>
              <w:rPr>
                <w:rFonts w:eastAsia="Calibri"/>
                <w:b/>
                <w:sz w:val="20"/>
              </w:rPr>
              <w:t>Trigger</w:t>
            </w:r>
          </w:p>
        </w:tc>
        <w:tc>
          <w:tcPr>
            <w:tcW w:w="2409" w:type="dxa"/>
            <w:shd w:val="clear" w:color="auto" w:fill="F2F2F2"/>
          </w:tcPr>
          <w:p w14:paraId="10CC6640" w14:textId="77777777" w:rsidR="00507BEE" w:rsidRDefault="00000000">
            <w:pPr>
              <w:spacing w:before="40" w:after="40"/>
            </w:pPr>
            <w:r>
              <w:rPr>
                <w:rFonts w:eastAsia="Calibri"/>
                <w:b/>
                <w:sz w:val="20"/>
              </w:rPr>
              <w:t>Event</w:t>
            </w:r>
          </w:p>
        </w:tc>
        <w:tc>
          <w:tcPr>
            <w:tcW w:w="2409" w:type="dxa"/>
            <w:shd w:val="clear" w:color="auto" w:fill="F2F2F2"/>
          </w:tcPr>
          <w:p w14:paraId="0C7B5CC6" w14:textId="77777777" w:rsidR="00507BEE" w:rsidRDefault="00000000">
            <w:pPr>
              <w:spacing w:before="40" w:after="40"/>
            </w:pPr>
            <w:r>
              <w:rPr>
                <w:rFonts w:eastAsia="Calibri"/>
                <w:b/>
                <w:sz w:val="20"/>
              </w:rPr>
              <w:t>Tag</w:t>
            </w:r>
          </w:p>
        </w:tc>
        <w:tc>
          <w:tcPr>
            <w:tcW w:w="2409" w:type="dxa"/>
            <w:shd w:val="clear" w:color="auto" w:fill="F2F2F2"/>
          </w:tcPr>
          <w:p w14:paraId="73A2E241" w14:textId="77777777" w:rsidR="00507BEE" w:rsidRDefault="00000000">
            <w:pPr>
              <w:spacing w:before="40" w:after="40"/>
            </w:pPr>
            <w:r>
              <w:rPr>
                <w:rFonts w:eastAsia="Calibri"/>
                <w:b/>
                <w:sz w:val="20"/>
              </w:rPr>
              <w:t>GA4 Event Name</w:t>
            </w:r>
          </w:p>
        </w:tc>
      </w:tr>
      <w:tr w:rsidR="00507BEE" w14:paraId="4FEBFFA9" w14:textId="77777777">
        <w:trPr>
          <w:cantSplit/>
          <w:jc w:val="center"/>
        </w:trPr>
        <w:tc>
          <w:tcPr>
            <w:tcW w:w="2409" w:type="dxa"/>
          </w:tcPr>
          <w:p w14:paraId="7D4E3241" w14:textId="77777777" w:rsidR="00507BEE" w:rsidRDefault="00000000">
            <w:pPr>
              <w:spacing w:before="40" w:after="40"/>
            </w:pPr>
            <w:r>
              <w:rPr>
                <w:rFonts w:eastAsia="Calibri"/>
                <w:sz w:val="20"/>
              </w:rPr>
              <w:t>Page View</w:t>
            </w:r>
          </w:p>
        </w:tc>
        <w:tc>
          <w:tcPr>
            <w:tcW w:w="2409" w:type="dxa"/>
          </w:tcPr>
          <w:p w14:paraId="3BEAE259" w14:textId="77777777" w:rsidR="00507BEE" w:rsidRDefault="00000000">
            <w:pPr>
              <w:spacing w:before="40" w:after="40"/>
            </w:pPr>
            <w:r>
              <w:rPr>
                <w:rFonts w:ascii="Consolas" w:eastAsia="Consolas" w:hAnsi="Consolas"/>
                <w:color w:val="064E3B"/>
                <w:sz w:val="18"/>
              </w:rPr>
              <w:t>gtm.js</w:t>
            </w:r>
          </w:p>
        </w:tc>
        <w:tc>
          <w:tcPr>
            <w:tcW w:w="2409" w:type="dxa"/>
          </w:tcPr>
          <w:p w14:paraId="3CFA3830" w14:textId="77777777" w:rsidR="00507BEE" w:rsidRDefault="00000000">
            <w:pPr>
              <w:spacing w:before="40" w:after="40"/>
            </w:pPr>
            <w:r>
              <w:rPr>
                <w:rFonts w:eastAsia="Calibri"/>
                <w:sz w:val="20"/>
              </w:rPr>
              <w:t>GA4 Configuration</w:t>
            </w:r>
          </w:p>
        </w:tc>
        <w:tc>
          <w:tcPr>
            <w:tcW w:w="2409" w:type="dxa"/>
          </w:tcPr>
          <w:p w14:paraId="664A6AB1" w14:textId="77777777" w:rsidR="00507BEE" w:rsidRDefault="00000000">
            <w:pPr>
              <w:spacing w:before="40" w:after="40"/>
            </w:pPr>
            <w:r>
              <w:rPr>
                <w:rFonts w:ascii="Consolas" w:eastAsia="Consolas" w:hAnsi="Consolas"/>
                <w:color w:val="064E3B"/>
                <w:sz w:val="18"/>
              </w:rPr>
              <w:t>page_view</w:t>
            </w:r>
          </w:p>
        </w:tc>
      </w:tr>
      <w:tr w:rsidR="00507BEE" w14:paraId="5AA9B978" w14:textId="77777777">
        <w:trPr>
          <w:cantSplit/>
          <w:jc w:val="center"/>
        </w:trPr>
        <w:tc>
          <w:tcPr>
            <w:tcW w:w="2409" w:type="dxa"/>
          </w:tcPr>
          <w:p w14:paraId="2BBBDDCC" w14:textId="77777777" w:rsidR="00507BEE" w:rsidRDefault="00000000">
            <w:pPr>
              <w:spacing w:before="40" w:after="40"/>
            </w:pPr>
            <w:r>
              <w:rPr>
                <w:rFonts w:eastAsia="Calibri"/>
                <w:sz w:val="20"/>
              </w:rPr>
              <w:t>WhatsApp Click</w:t>
            </w:r>
          </w:p>
        </w:tc>
        <w:tc>
          <w:tcPr>
            <w:tcW w:w="2409" w:type="dxa"/>
          </w:tcPr>
          <w:p w14:paraId="6138A80F" w14:textId="77777777" w:rsidR="00507BEE" w:rsidRDefault="00000000">
            <w:pPr>
              <w:spacing w:before="40" w:after="40"/>
            </w:pPr>
            <w:r>
              <w:rPr>
                <w:rFonts w:ascii="Consolas" w:eastAsia="Consolas" w:hAnsi="Consolas"/>
                <w:color w:val="064E3B"/>
                <w:sz w:val="18"/>
              </w:rPr>
              <w:t>whatsapp_click</w:t>
            </w:r>
            <w:r>
              <w:rPr>
                <w:rFonts w:eastAsia="Calibri"/>
                <w:sz w:val="20"/>
              </w:rPr>
              <w:t xml:space="preserve"> (dataLayer push)</w:t>
            </w:r>
          </w:p>
        </w:tc>
        <w:tc>
          <w:tcPr>
            <w:tcW w:w="2409" w:type="dxa"/>
          </w:tcPr>
          <w:p w14:paraId="55943631" w14:textId="77777777" w:rsidR="00507BEE" w:rsidRDefault="00000000">
            <w:pPr>
              <w:spacing w:before="40" w:after="40"/>
            </w:pPr>
            <w:r>
              <w:rPr>
                <w:rFonts w:eastAsia="Calibri"/>
                <w:sz w:val="20"/>
              </w:rPr>
              <w:t>GA4 Event</w:t>
            </w:r>
          </w:p>
        </w:tc>
        <w:tc>
          <w:tcPr>
            <w:tcW w:w="2409" w:type="dxa"/>
          </w:tcPr>
          <w:p w14:paraId="31EFE179" w14:textId="77777777" w:rsidR="00507BEE" w:rsidRDefault="00000000">
            <w:pPr>
              <w:spacing w:before="40" w:after="40"/>
            </w:pPr>
            <w:r>
              <w:rPr>
                <w:rFonts w:ascii="Consolas" w:eastAsia="Consolas" w:hAnsi="Consolas"/>
                <w:color w:val="064E3B"/>
                <w:sz w:val="18"/>
              </w:rPr>
              <w:t>whatsapp_click</w:t>
            </w:r>
          </w:p>
        </w:tc>
      </w:tr>
      <w:tr w:rsidR="00507BEE" w14:paraId="62723405" w14:textId="77777777">
        <w:trPr>
          <w:cantSplit/>
          <w:jc w:val="center"/>
        </w:trPr>
        <w:tc>
          <w:tcPr>
            <w:tcW w:w="2409" w:type="dxa"/>
          </w:tcPr>
          <w:p w14:paraId="3C3D1A9E" w14:textId="77777777" w:rsidR="00507BEE" w:rsidRDefault="00000000">
            <w:pPr>
              <w:spacing w:before="40" w:after="40"/>
            </w:pPr>
            <w:r>
              <w:rPr>
                <w:rFonts w:eastAsia="Calibri"/>
                <w:sz w:val="20"/>
              </w:rPr>
              <w:t>Form Submit</w:t>
            </w:r>
          </w:p>
        </w:tc>
        <w:tc>
          <w:tcPr>
            <w:tcW w:w="2409" w:type="dxa"/>
          </w:tcPr>
          <w:p w14:paraId="0F32FA11" w14:textId="77777777" w:rsidR="00507BEE" w:rsidRDefault="00000000">
            <w:pPr>
              <w:spacing w:before="40" w:after="40"/>
            </w:pPr>
            <w:r>
              <w:rPr>
                <w:rFonts w:ascii="Consolas" w:eastAsia="Consolas" w:hAnsi="Consolas"/>
                <w:color w:val="064E3B"/>
                <w:sz w:val="18"/>
              </w:rPr>
              <w:t>form.submit</w:t>
            </w:r>
            <w:r>
              <w:rPr>
                <w:rFonts w:eastAsia="Calibri"/>
                <w:sz w:val="20"/>
              </w:rPr>
              <w:t xml:space="preserve"> (CSS selector)</w:t>
            </w:r>
          </w:p>
        </w:tc>
        <w:tc>
          <w:tcPr>
            <w:tcW w:w="2409" w:type="dxa"/>
          </w:tcPr>
          <w:p w14:paraId="31B00969" w14:textId="77777777" w:rsidR="00507BEE" w:rsidRDefault="00000000">
            <w:pPr>
              <w:spacing w:before="40" w:after="40"/>
            </w:pPr>
            <w:r>
              <w:rPr>
                <w:rFonts w:eastAsia="Calibri"/>
                <w:sz w:val="20"/>
              </w:rPr>
              <w:t>GA4 Event</w:t>
            </w:r>
          </w:p>
        </w:tc>
        <w:tc>
          <w:tcPr>
            <w:tcW w:w="2409" w:type="dxa"/>
          </w:tcPr>
          <w:p w14:paraId="4965D391" w14:textId="77777777" w:rsidR="00507BEE" w:rsidRDefault="00000000">
            <w:pPr>
              <w:spacing w:before="40" w:after="40"/>
            </w:pPr>
            <w:r>
              <w:rPr>
                <w:rFonts w:ascii="Consolas" w:eastAsia="Consolas" w:hAnsi="Consolas"/>
                <w:color w:val="064E3B"/>
                <w:sz w:val="18"/>
              </w:rPr>
              <w:t>generate_lead</w:t>
            </w:r>
          </w:p>
        </w:tc>
      </w:tr>
      <w:tr w:rsidR="00507BEE" w14:paraId="1497DBA4" w14:textId="77777777">
        <w:trPr>
          <w:cantSplit/>
          <w:jc w:val="center"/>
        </w:trPr>
        <w:tc>
          <w:tcPr>
            <w:tcW w:w="2409" w:type="dxa"/>
          </w:tcPr>
          <w:p w14:paraId="5242958F" w14:textId="77777777" w:rsidR="00507BEE" w:rsidRDefault="00000000">
            <w:pPr>
              <w:spacing w:before="40" w:after="40"/>
            </w:pPr>
            <w:r>
              <w:rPr>
                <w:rFonts w:eastAsia="Calibri"/>
                <w:sz w:val="20"/>
              </w:rPr>
              <w:t>Newsletter Signup</w:t>
            </w:r>
          </w:p>
        </w:tc>
        <w:tc>
          <w:tcPr>
            <w:tcW w:w="2409" w:type="dxa"/>
          </w:tcPr>
          <w:p w14:paraId="5F705E72" w14:textId="77777777" w:rsidR="00507BEE" w:rsidRDefault="00000000">
            <w:pPr>
              <w:spacing w:before="40" w:after="40"/>
            </w:pPr>
            <w:r>
              <w:rPr>
                <w:rFonts w:ascii="Consolas" w:eastAsia="Consolas" w:hAnsi="Consolas"/>
                <w:color w:val="064E3B"/>
                <w:sz w:val="18"/>
              </w:rPr>
              <w:t>newsletter_signup</w:t>
            </w:r>
            <w:r>
              <w:rPr>
                <w:rFonts w:eastAsia="Calibri"/>
                <w:sz w:val="20"/>
              </w:rPr>
              <w:t xml:space="preserve"> (dataLayer push)</w:t>
            </w:r>
          </w:p>
        </w:tc>
        <w:tc>
          <w:tcPr>
            <w:tcW w:w="2409" w:type="dxa"/>
          </w:tcPr>
          <w:p w14:paraId="74E430E6" w14:textId="77777777" w:rsidR="00507BEE" w:rsidRDefault="00000000">
            <w:pPr>
              <w:spacing w:before="40" w:after="40"/>
            </w:pPr>
            <w:r>
              <w:rPr>
                <w:rFonts w:eastAsia="Calibri"/>
                <w:sz w:val="20"/>
              </w:rPr>
              <w:t>GA4 Event</w:t>
            </w:r>
          </w:p>
        </w:tc>
        <w:tc>
          <w:tcPr>
            <w:tcW w:w="2409" w:type="dxa"/>
          </w:tcPr>
          <w:p w14:paraId="7134E090" w14:textId="77777777" w:rsidR="00507BEE" w:rsidRDefault="00000000">
            <w:pPr>
              <w:spacing w:before="40" w:after="40"/>
            </w:pPr>
            <w:r>
              <w:rPr>
                <w:rFonts w:ascii="Consolas" w:eastAsia="Consolas" w:hAnsi="Consolas"/>
                <w:color w:val="064E3B"/>
                <w:sz w:val="18"/>
              </w:rPr>
              <w:t>newsletter_signup</w:t>
            </w:r>
          </w:p>
        </w:tc>
      </w:tr>
      <w:tr w:rsidR="00507BEE" w14:paraId="5D5455A3" w14:textId="77777777">
        <w:trPr>
          <w:cantSplit/>
          <w:jc w:val="center"/>
        </w:trPr>
        <w:tc>
          <w:tcPr>
            <w:tcW w:w="2409" w:type="dxa"/>
          </w:tcPr>
          <w:p w14:paraId="20D1E8A3" w14:textId="77777777" w:rsidR="00507BEE" w:rsidRDefault="00000000">
            <w:pPr>
              <w:spacing w:before="40" w:after="40"/>
            </w:pPr>
            <w:r>
              <w:rPr>
                <w:rFonts w:eastAsia="Calibri"/>
                <w:sz w:val="20"/>
              </w:rPr>
              <w:t>Scroll Depth 90%</w:t>
            </w:r>
          </w:p>
        </w:tc>
        <w:tc>
          <w:tcPr>
            <w:tcW w:w="2409" w:type="dxa"/>
          </w:tcPr>
          <w:p w14:paraId="2FD688B0" w14:textId="77777777" w:rsidR="00507BEE" w:rsidRDefault="00000000">
            <w:pPr>
              <w:spacing w:before="40" w:after="40"/>
            </w:pPr>
            <w:r>
              <w:rPr>
                <w:rFonts w:eastAsia="Calibri"/>
                <w:sz w:val="20"/>
              </w:rPr>
              <w:t>Scroll Depth trigger</w:t>
            </w:r>
          </w:p>
        </w:tc>
        <w:tc>
          <w:tcPr>
            <w:tcW w:w="2409" w:type="dxa"/>
          </w:tcPr>
          <w:p w14:paraId="544688C0" w14:textId="77777777" w:rsidR="00507BEE" w:rsidRDefault="00000000">
            <w:pPr>
              <w:spacing w:before="40" w:after="40"/>
            </w:pPr>
            <w:r>
              <w:rPr>
                <w:rFonts w:eastAsia="Calibri"/>
                <w:sz w:val="20"/>
              </w:rPr>
              <w:t>GA4 Event</w:t>
            </w:r>
          </w:p>
        </w:tc>
        <w:tc>
          <w:tcPr>
            <w:tcW w:w="2409" w:type="dxa"/>
          </w:tcPr>
          <w:p w14:paraId="30F90C29" w14:textId="77777777" w:rsidR="00507BEE" w:rsidRDefault="00000000">
            <w:pPr>
              <w:spacing w:before="40" w:after="40"/>
            </w:pPr>
            <w:r>
              <w:rPr>
                <w:rFonts w:ascii="Consolas" w:eastAsia="Consolas" w:hAnsi="Consolas"/>
                <w:color w:val="064E3B"/>
                <w:sz w:val="18"/>
              </w:rPr>
              <w:t>scroll_depth</w:t>
            </w:r>
          </w:p>
        </w:tc>
      </w:tr>
      <w:tr w:rsidR="00507BEE" w14:paraId="63B43F69" w14:textId="77777777">
        <w:trPr>
          <w:cantSplit/>
          <w:jc w:val="center"/>
        </w:trPr>
        <w:tc>
          <w:tcPr>
            <w:tcW w:w="2409" w:type="dxa"/>
          </w:tcPr>
          <w:p w14:paraId="076638C4" w14:textId="77777777" w:rsidR="00507BEE" w:rsidRDefault="00000000">
            <w:pPr>
              <w:spacing w:before="40" w:after="40"/>
            </w:pPr>
            <w:r>
              <w:rPr>
                <w:rFonts w:eastAsia="Calibri"/>
                <w:sz w:val="20"/>
              </w:rPr>
              <w:t>Exit Intent</w:t>
            </w:r>
          </w:p>
        </w:tc>
        <w:tc>
          <w:tcPr>
            <w:tcW w:w="2409" w:type="dxa"/>
          </w:tcPr>
          <w:p w14:paraId="779C75EA" w14:textId="77777777" w:rsidR="00507BEE" w:rsidRDefault="00000000">
            <w:pPr>
              <w:spacing w:before="40" w:after="40"/>
            </w:pPr>
            <w:r>
              <w:rPr>
                <w:rFonts w:ascii="Consolas" w:eastAsia="Consolas" w:hAnsi="Consolas"/>
                <w:color w:val="064E3B"/>
                <w:sz w:val="18"/>
              </w:rPr>
              <w:t>exit_intent</w:t>
            </w:r>
            <w:r>
              <w:rPr>
                <w:rFonts w:eastAsia="Calibri"/>
                <w:sz w:val="20"/>
              </w:rPr>
              <w:t xml:space="preserve"> (dataLayer push)</w:t>
            </w:r>
          </w:p>
        </w:tc>
        <w:tc>
          <w:tcPr>
            <w:tcW w:w="2409" w:type="dxa"/>
          </w:tcPr>
          <w:p w14:paraId="4864937C" w14:textId="77777777" w:rsidR="00507BEE" w:rsidRDefault="00000000">
            <w:pPr>
              <w:spacing w:before="40" w:after="40"/>
            </w:pPr>
            <w:r>
              <w:rPr>
                <w:rFonts w:eastAsia="Calibri"/>
                <w:sz w:val="20"/>
              </w:rPr>
              <w:t>GA4 Event</w:t>
            </w:r>
          </w:p>
        </w:tc>
        <w:tc>
          <w:tcPr>
            <w:tcW w:w="2409" w:type="dxa"/>
          </w:tcPr>
          <w:p w14:paraId="557AD117" w14:textId="77777777" w:rsidR="00507BEE" w:rsidRDefault="00000000">
            <w:pPr>
              <w:spacing w:before="40" w:after="40"/>
            </w:pPr>
            <w:r>
              <w:rPr>
                <w:rFonts w:ascii="Consolas" w:eastAsia="Consolas" w:hAnsi="Consolas"/>
                <w:color w:val="064E3B"/>
                <w:sz w:val="18"/>
              </w:rPr>
              <w:t>exit_intent</w:t>
            </w:r>
          </w:p>
        </w:tc>
      </w:tr>
    </w:tbl>
    <w:p w14:paraId="14F19A1B" w14:textId="77777777" w:rsidR="00507BEE" w:rsidRDefault="00507BEE"/>
    <w:p w14:paraId="13B1B40F" w14:textId="77777777" w:rsidR="00507BEE" w:rsidRDefault="00000000">
      <w:pPr>
        <w:jc w:val="both"/>
      </w:pPr>
      <w:r>
        <w:rPr>
          <w:rFonts w:eastAsia="Calibri"/>
        </w:rPr>
        <w:t xml:space="preserve">Every GA4 event must include the </w:t>
      </w:r>
      <w:r>
        <w:rPr>
          <w:rFonts w:ascii="Consolas" w:eastAsia="Consolas" w:hAnsi="Consolas"/>
          <w:color w:val="064E3B"/>
          <w:sz w:val="20"/>
        </w:rPr>
        <w:t>locationContext</w:t>
      </w:r>
      <w:r>
        <w:rPr>
          <w:rFonts w:eastAsia="Calibri"/>
        </w:rPr>
        <w:t xml:space="preserve"> parameter when the user is on an area page, so that conversions can be attributed back to the suburb that originated the lead. The </w:t>
      </w:r>
      <w:r>
        <w:rPr>
          <w:rFonts w:ascii="Consolas" w:eastAsia="Consolas" w:hAnsi="Consolas"/>
          <w:color w:val="064E3B"/>
          <w:sz w:val="20"/>
        </w:rPr>
        <w:t>locationContext</w:t>
      </w:r>
      <w:r>
        <w:rPr>
          <w:rFonts w:eastAsia="Calibri"/>
        </w:rPr>
        <w:t xml:space="preserve"> value is set from the </w:t>
      </w:r>
      <w:r>
        <w:rPr>
          <w:rFonts w:ascii="Consolas" w:eastAsia="Consolas" w:hAnsi="Consolas"/>
          <w:color w:val="064E3B"/>
          <w:sz w:val="20"/>
        </w:rPr>
        <w:t>data-suburb</w:t>
      </w:r>
      <w:r>
        <w:rPr>
          <w:rFonts w:eastAsia="Calibri"/>
        </w:rPr>
        <w:t xml:space="preserve"> attribute on the </w:t>
      </w:r>
      <w:r>
        <w:rPr>
          <w:rFonts w:ascii="Consolas" w:eastAsia="Consolas" w:hAnsi="Consolas"/>
          <w:color w:val="064E3B"/>
          <w:sz w:val="20"/>
        </w:rPr>
        <w:t>&lt;body&gt;</w:t>
      </w:r>
      <w:r>
        <w:rPr>
          <w:rFonts w:eastAsia="Calibri"/>
        </w:rPr>
        <w:t xml:space="preserve"> tag, which is populated server-side during SSG from the route's </w:t>
      </w:r>
      <w:r>
        <w:rPr>
          <w:rFonts w:ascii="Consolas" w:eastAsia="Consolas" w:hAnsi="Consolas"/>
          <w:color w:val="064E3B"/>
          <w:sz w:val="20"/>
        </w:rPr>
        <w:t>suburb</w:t>
      </w:r>
      <w:r>
        <w:rPr>
          <w:rFonts w:eastAsia="Calibri"/>
        </w:rPr>
        <w:t xml:space="preserve"> parameter.</w:t>
      </w:r>
    </w:p>
    <w:p w14:paraId="23556A69" w14:textId="77777777" w:rsidR="00507BEE" w:rsidRDefault="00000000">
      <w:pPr>
        <w:pStyle w:val="Heading2"/>
        <w:spacing w:before="280" w:after="160"/>
      </w:pPr>
      <w:r>
        <w:rPr>
          <w:rFonts w:ascii="Calibri" w:eastAsia="Calibri" w:hAnsi="Calibri"/>
          <w:color w:val="064E3B"/>
          <w:sz w:val="28"/>
        </w:rPr>
        <w:t>10.5 Phase 8 Completion Criteria</w:t>
      </w:r>
    </w:p>
    <w:p w14:paraId="1EDFF226" w14:textId="77777777" w:rsidR="00507BEE" w:rsidRDefault="00000000">
      <w:pPr>
        <w:jc w:val="both"/>
      </w:pPr>
      <w:r>
        <w:rPr>
          <w:rFonts w:eastAsia="Calibri"/>
        </w:rPr>
        <w:t>Phase 8 is considered complete when all of the following artifacts are verified:</w:t>
      </w:r>
    </w:p>
    <w:p w14:paraId="10595188" w14:textId="77777777" w:rsidR="00507BEE" w:rsidRDefault="00000000">
      <w:pPr>
        <w:pStyle w:val="ListNumber"/>
        <w:spacing w:after="80"/>
      </w:pPr>
      <w:r>
        <w:rPr>
          <w:rFonts w:eastAsia="Calibri"/>
        </w:rPr>
        <w:t xml:space="preserve">The GTM container snippet is embedded in </w:t>
      </w:r>
      <w:r>
        <w:rPr>
          <w:rFonts w:ascii="Consolas" w:eastAsia="Consolas" w:hAnsi="Consolas"/>
          <w:color w:val="064E3B"/>
          <w:sz w:val="20"/>
        </w:rPr>
        <w:t>&lt;head&gt;</w:t>
      </w:r>
      <w:r>
        <w:rPr>
          <w:rFonts w:eastAsia="Calibri"/>
        </w:rPr>
        <w:t xml:space="preserve"> with the </w:t>
      </w:r>
      <w:r>
        <w:rPr>
          <w:rFonts w:ascii="Consolas" w:eastAsia="Consolas" w:hAnsi="Consolas"/>
          <w:color w:val="064E3B"/>
          <w:sz w:val="20"/>
        </w:rPr>
        <w:t>gtag('consent', 'default', ...)</w:t>
      </w:r>
      <w:r>
        <w:rPr>
          <w:rFonts w:eastAsia="Calibri"/>
        </w:rPr>
        <w:t xml:space="preserve"> call set to </w:t>
      </w:r>
      <w:r>
        <w:rPr>
          <w:rFonts w:ascii="Consolas" w:eastAsia="Consolas" w:hAnsi="Consolas"/>
          <w:color w:val="064E3B"/>
          <w:sz w:val="20"/>
        </w:rPr>
        <w:t>denied</w:t>
      </w:r>
      <w:r>
        <w:rPr>
          <w:rFonts w:eastAsia="Calibri"/>
        </w:rPr>
        <w:t xml:space="preserve"> for </w:t>
      </w:r>
      <w:r>
        <w:rPr>
          <w:rFonts w:ascii="Consolas" w:eastAsia="Consolas" w:hAnsi="Consolas"/>
          <w:color w:val="064E3B"/>
          <w:sz w:val="20"/>
        </w:rPr>
        <w:t>ad_storage</w:t>
      </w:r>
      <w:r>
        <w:rPr>
          <w:rFonts w:eastAsia="Calibri"/>
        </w:rPr>
        <w:t xml:space="preserve"> and </w:t>
      </w:r>
      <w:r>
        <w:rPr>
          <w:rFonts w:ascii="Consolas" w:eastAsia="Consolas" w:hAnsi="Consolas"/>
          <w:color w:val="064E3B"/>
          <w:sz w:val="20"/>
        </w:rPr>
        <w:t>analytics_storage</w:t>
      </w:r>
      <w:r>
        <w:rPr>
          <w:rFonts w:eastAsia="Calibri"/>
        </w:rPr>
        <w:t xml:space="preserve"> on initial load.</w:t>
      </w:r>
    </w:p>
    <w:p w14:paraId="4D998AF3" w14:textId="77777777" w:rsidR="00507BEE" w:rsidRDefault="00000000">
      <w:pPr>
        <w:pStyle w:val="ListNumber"/>
        <w:spacing w:after="80"/>
      </w:pPr>
      <w:r>
        <w:rPr>
          <w:rFonts w:eastAsia="Calibri"/>
        </w:rPr>
        <w:t xml:space="preserve">The POPIA consent banner, when accepted, flips the consent state to </w:t>
      </w:r>
      <w:r>
        <w:rPr>
          <w:rFonts w:ascii="Consolas" w:eastAsia="Consolas" w:hAnsi="Consolas"/>
          <w:color w:val="064E3B"/>
          <w:sz w:val="20"/>
        </w:rPr>
        <w:t>granted</w:t>
      </w:r>
      <w:r>
        <w:rPr>
          <w:rFonts w:eastAsia="Calibri"/>
        </w:rPr>
        <w:t xml:space="preserve"> and triggers the GTM container to fire all conditional tags.</w:t>
      </w:r>
    </w:p>
    <w:p w14:paraId="16745D21" w14:textId="77777777" w:rsidR="00507BEE" w:rsidRDefault="00000000">
      <w:pPr>
        <w:pStyle w:val="ListNumber"/>
        <w:spacing w:after="80"/>
      </w:pPr>
      <w:r>
        <w:rPr>
          <w:rFonts w:eastAsia="Calibri"/>
        </w:rPr>
        <w:t xml:space="preserve">The </w:t>
      </w:r>
      <w:r>
        <w:rPr>
          <w:rFonts w:ascii="Consolas" w:eastAsia="Consolas" w:hAnsi="Consolas"/>
          <w:color w:val="064E3B"/>
          <w:sz w:val="20"/>
        </w:rPr>
        <w:t>useWhatsAppTracker</w:t>
      </w:r>
      <w:r>
        <w:rPr>
          <w:rFonts w:eastAsia="Calibri"/>
        </w:rPr>
        <w:t xml:space="preserve"> hook is the only sanctioned entry point for WhatsApp CTAs; raw </w:t>
      </w:r>
      <w:r>
        <w:rPr>
          <w:rFonts w:ascii="Consolas" w:eastAsia="Consolas" w:hAnsi="Consolas"/>
          <w:color w:val="064E3B"/>
          <w:sz w:val="20"/>
        </w:rPr>
        <w:t>https://wa.me/</w:t>
      </w:r>
      <w:r>
        <w:rPr>
          <w:rFonts w:eastAsia="Calibri"/>
        </w:rPr>
        <w:t xml:space="preserve"> links in component code are prohibited and rejected at code review.</w:t>
      </w:r>
    </w:p>
    <w:p w14:paraId="09256E18" w14:textId="77777777" w:rsidR="00507BEE" w:rsidRDefault="00000000">
      <w:pPr>
        <w:pStyle w:val="ListNumber"/>
        <w:spacing w:after="80"/>
      </w:pPr>
      <w:r>
        <w:rPr>
          <w:rFonts w:eastAsia="Calibri"/>
        </w:rPr>
        <w:t xml:space="preserve">GA4 Realtime reports show </w:t>
      </w:r>
      <w:r>
        <w:rPr>
          <w:rFonts w:ascii="Consolas" w:eastAsia="Consolas" w:hAnsi="Consolas"/>
          <w:color w:val="064E3B"/>
          <w:sz w:val="20"/>
        </w:rPr>
        <w:t>whatsapp_click</w:t>
      </w:r>
      <w:r>
        <w:rPr>
          <w:rFonts w:eastAsia="Calibri"/>
        </w:rPr>
        <w:t xml:space="preserve"> events with </w:t>
      </w:r>
      <w:r>
        <w:rPr>
          <w:rFonts w:ascii="Consolas" w:eastAsia="Consolas" w:hAnsi="Consolas"/>
          <w:color w:val="064E3B"/>
          <w:sz w:val="20"/>
        </w:rPr>
        <w:t>locationContext</w:t>
      </w:r>
      <w:r>
        <w:rPr>
          <w:rFonts w:eastAsia="Calibri"/>
        </w:rPr>
        <w:t xml:space="preserve"> parameters when the WhatsApp button is clicked from any area page.</w:t>
      </w:r>
    </w:p>
    <w:p w14:paraId="7BFD3D8C" w14:textId="77777777" w:rsidR="00507BEE" w:rsidRDefault="00000000">
      <w:pPr>
        <w:pStyle w:val="ListNumber"/>
        <w:spacing w:after="80"/>
      </w:pPr>
      <w:r>
        <w:rPr>
          <w:rFonts w:eastAsia="Calibri"/>
        </w:rPr>
        <w:t xml:space="preserve">Microsoft Clarity heatmaps are recording sessions with the project ID </w:t>
      </w:r>
      <w:r>
        <w:rPr>
          <w:rFonts w:ascii="Consolas" w:eastAsia="Consolas" w:hAnsi="Consolas"/>
          <w:color w:val="064E3B"/>
          <w:sz w:val="20"/>
        </w:rPr>
        <w:t>wwleymlbmm</w:t>
      </w:r>
      <w:r>
        <w:rPr>
          <w:rFonts w:eastAsia="Calibri"/>
        </w:rPr>
        <w:t>, and the dashboard shows scroll-depth, dead-click, and rage-click data within 24 hours of deployment.</w:t>
      </w:r>
    </w:p>
    <w:p w14:paraId="3D2F11DB" w14:textId="77777777" w:rsidR="00507BEE" w:rsidRDefault="00000000">
      <w:pPr>
        <w:jc w:val="both"/>
      </w:pPr>
      <w:r>
        <w:rPr>
          <w:rFonts w:eastAsia="Calibri"/>
        </w:rPr>
        <w:t>Upon verification of these five artifacts, Phase 8 unblocks Phase 15 (Analytics &amp; Tracking Integration Matrix), as specified in Table 2.2.</w:t>
      </w:r>
    </w:p>
    <w:p w14:paraId="51CCCAE9" w14:textId="77777777" w:rsidR="00507BEE" w:rsidRDefault="00000000">
      <w:pPr>
        <w:jc w:val="both"/>
      </w:pPr>
      <w:r>
        <w:rPr>
          <w:rFonts w:eastAsia="Calibri"/>
        </w:rPr>
        <w:t>End of Section 10. Proceed to Section 11 (Phase 9 — POPIA, PAIA &amp; Regulatory Compliance Gates)?</w:t>
      </w:r>
    </w:p>
    <w:p w14:paraId="38912A02" w14:textId="77777777" w:rsidR="00507BEE" w:rsidRDefault="00000000">
      <w:pPr>
        <w:pStyle w:val="Heading1"/>
        <w:spacing w:before="360" w:after="240"/>
      </w:pPr>
      <w:r>
        <w:rPr>
          <w:rFonts w:ascii="Calibri" w:eastAsia="Calibri" w:hAnsi="Calibri"/>
          <w:color w:val="064E3B"/>
          <w:sz w:val="36"/>
        </w:rPr>
        <w:t>Section 11 — Phase 9: POPIA, PAIA &amp; Regulatory Compliance Gates</w:t>
      </w:r>
    </w:p>
    <w:p w14:paraId="34054EA4" w14:textId="77777777" w:rsidR="00507BEE" w:rsidRDefault="00000000">
      <w:pPr>
        <w:pStyle w:val="Heading2"/>
        <w:spacing w:before="280" w:after="160"/>
      </w:pPr>
      <w:r>
        <w:rPr>
          <w:rFonts w:ascii="Calibri" w:eastAsia="Calibri" w:hAnsi="Calibri"/>
          <w:color w:val="064E3B"/>
          <w:sz w:val="28"/>
        </w:rPr>
        <w:t>11.1 Compliance Framework Overview</w:t>
      </w:r>
    </w:p>
    <w:p w14:paraId="4AA6C118" w14:textId="77777777" w:rsidR="00507BEE" w:rsidRDefault="00000000">
      <w:pPr>
        <w:jc w:val="both"/>
      </w:pPr>
      <w:r>
        <w:rPr>
          <w:rFonts w:eastAsia="Calibri"/>
        </w:rPr>
        <w:t xml:space="preserve">Phase 9 is the production-release gate for the JHB Curtain Cleaning platform. No deployment to production may proceed until the POPIA, PAIA, and regulatory compliance artifacts defined in this section are verified. The framework is composed of two South African statutes — the </w:t>
      </w:r>
      <w:r>
        <w:rPr>
          <w:rFonts w:eastAsia="Calibri"/>
          <w:b/>
        </w:rPr>
        <w:t>Protection of Personal Information Act (POPIA)</w:t>
      </w:r>
      <w:r>
        <w:rPr>
          <w:rFonts w:eastAsia="Calibri"/>
        </w:rPr>
        <w:t xml:space="preserve"> and the </w:t>
      </w:r>
      <w:r>
        <w:rPr>
          <w:rFonts w:eastAsia="Calibri"/>
          <w:b/>
        </w:rPr>
        <w:t>Promotion of Access to Information Act (PAIA)</w:t>
      </w:r>
      <w:r>
        <w:rPr>
          <w:rFonts w:eastAsia="Calibri"/>
        </w:rPr>
        <w:t xml:space="preserve"> — and one local-search best practice — </w:t>
      </w:r>
      <w:r>
        <w:rPr>
          <w:rFonts w:eastAsia="Calibri"/>
          <w:b/>
        </w:rPr>
        <w:t>NAP (Name, Address, Phone) parity</w:t>
      </w:r>
      <w:r>
        <w:rPr>
          <w:rFonts w:eastAsia="Calibri"/>
        </w:rPr>
        <w:t xml:space="preserve"> — that together govern how personal data is collected, how tracking scripts are gated, how information requests are handled, and how the business identity is published across all site surfaces.</w:t>
      </w:r>
    </w:p>
    <w:p w14:paraId="7A4A958C" w14:textId="77777777" w:rsidR="00507BEE" w:rsidRDefault="00000000">
      <w:pPr>
        <w:jc w:val="both"/>
      </w:pPr>
      <w:r>
        <w:rPr>
          <w:rFonts w:eastAsia="Calibri"/>
        </w:rPr>
        <w:t>POPIA requires that tracking scripts (Google Tag Manager, Facebook Pixel, Microsoft Clarity) be blocked from loading until the user provides active, explicit consent. Contact and newsletter forms must use unchecked opt-in boxes by default. PAIA requires that a Section 51 Manual be published and accessible from the site footer. NAP parity requires that the business name, physical address, and phone number appear byte-identically in the site footer, the schema.org JSON-LD, the Google Business Profile, and every directory listing.</w:t>
      </w:r>
    </w:p>
    <w:p w14:paraId="1A582847" w14:textId="77777777" w:rsidR="00507BEE" w:rsidRDefault="00000000">
      <w:pPr>
        <w:pStyle w:val="Heading2"/>
        <w:spacing w:before="280" w:after="160"/>
      </w:pPr>
      <w:r>
        <w:rPr>
          <w:rFonts w:ascii="Calibri" w:eastAsia="Calibri" w:hAnsi="Calibri"/>
          <w:color w:val="064E3B"/>
          <w:sz w:val="28"/>
        </w:rPr>
        <w:t>11.2 POPIA Consent Form Processing</w:t>
      </w:r>
    </w:p>
    <w:p w14:paraId="430DEE8E" w14:textId="77777777" w:rsidR="00507BEE" w:rsidRDefault="00000000">
      <w:pPr>
        <w:jc w:val="both"/>
      </w:pPr>
      <w:r>
        <w:rPr>
          <w:rFonts w:eastAsia="Calibri"/>
        </w:rPr>
        <w:t>The POPIA consent form wrapper is a React client component that gates form submission behind an explicit, unchecked opt-in checkbox. The checkbox must render in the unchecked state on initial mount; pre-checking the box is a POPIA violation and a build-blocking defect. The wrapper validates that the checkbox is checked before allowing the form submission handler to proceed.</w:t>
      </w:r>
    </w:p>
    <w:p w14:paraId="0885915C" w14:textId="77777777" w:rsidR="00507BEE" w:rsidRDefault="00000000">
      <w:pPr>
        <w:jc w:val="both"/>
      </w:pPr>
      <w:r>
        <w:rPr>
          <w:rFonts w:eastAsia="Calibri"/>
          <w:b/>
        </w:rPr>
        <w:t>Listing 11.1 — POPIA Consent Form Wrapper (`components/POPIAFormWrapper.tsx`)</w:t>
      </w:r>
    </w:p>
    <w:p w14:paraId="07262CC0" w14:textId="77777777" w:rsidR="00507BEE" w:rsidRDefault="00000000">
      <w:pPr>
        <w:spacing w:before="160" w:after="0"/>
      </w:pPr>
      <w:r>
        <w:rPr>
          <w:rFonts w:ascii="Consolas" w:eastAsia="Consolas" w:hAnsi="Consolas"/>
          <w:b/>
          <w:color w:val="A87D43"/>
          <w:sz w:val="18"/>
        </w:rPr>
        <w:t>TSX</w:t>
      </w:r>
    </w:p>
    <w:p w14:paraId="5E8F6950"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components/POPIAFormWrapper.tsx</w:t>
      </w:r>
      <w:r>
        <w:rPr>
          <w:rFonts w:ascii="Consolas" w:eastAsia="Consolas" w:hAnsi="Consolas"/>
          <w:color w:val="1F2937"/>
          <w:sz w:val="19"/>
        </w:rPr>
        <w:br/>
        <w:t>'use client';</w:t>
      </w:r>
      <w:r>
        <w:rPr>
          <w:rFonts w:ascii="Consolas" w:eastAsia="Consolas" w:hAnsi="Consolas"/>
          <w:color w:val="1F2937"/>
          <w:sz w:val="19"/>
        </w:rPr>
        <w:br/>
      </w:r>
      <w:r>
        <w:rPr>
          <w:rFonts w:ascii="Consolas" w:eastAsia="Consolas" w:hAnsi="Consolas"/>
          <w:color w:val="1F2937"/>
          <w:sz w:val="19"/>
        </w:rPr>
        <w:br/>
        <w:t>import { useState } from 'react';</w:t>
      </w:r>
      <w:r>
        <w:rPr>
          <w:rFonts w:ascii="Consolas" w:eastAsia="Consolas" w:hAnsi="Consolas"/>
          <w:color w:val="1F2937"/>
          <w:sz w:val="19"/>
        </w:rPr>
        <w:br/>
        <w:t>import { useFormValidation } from '@/hooks/use-form-validation';</w:t>
      </w:r>
      <w:r>
        <w:rPr>
          <w:rFonts w:ascii="Consolas" w:eastAsia="Consolas" w:hAnsi="Consolas"/>
          <w:color w:val="1F2937"/>
          <w:sz w:val="19"/>
        </w:rPr>
        <w:br/>
      </w:r>
      <w:r>
        <w:rPr>
          <w:rFonts w:ascii="Consolas" w:eastAsia="Consolas" w:hAnsi="Consolas"/>
          <w:color w:val="1F2937"/>
          <w:sz w:val="19"/>
        </w:rPr>
        <w:br/>
        <w:t>export default function POPIAFormWrapper() {</w:t>
      </w:r>
      <w:r>
        <w:rPr>
          <w:rFonts w:ascii="Consolas" w:eastAsia="Consolas" w:hAnsi="Consolas"/>
          <w:color w:val="1F2937"/>
          <w:sz w:val="19"/>
        </w:rPr>
        <w:br/>
        <w:t xml:space="preserve">  const [consented, setConsented] = useState(false);</w:t>
      </w:r>
      <w:r>
        <w:rPr>
          <w:rFonts w:ascii="Consolas" w:eastAsia="Consolas" w:hAnsi="Consolas"/>
          <w:color w:val="1F2937"/>
          <w:sz w:val="19"/>
        </w:rPr>
        <w:br/>
        <w:t xml:space="preserve">  const { validateFormFields } = useFormValidation();</w:t>
      </w:r>
      <w:r>
        <w:rPr>
          <w:rFonts w:ascii="Consolas" w:eastAsia="Consolas" w:hAnsi="Consolas"/>
          <w:color w:val="1F2937"/>
          <w:sz w:val="19"/>
        </w:rPr>
        <w:br/>
      </w:r>
      <w:r>
        <w:rPr>
          <w:rFonts w:ascii="Consolas" w:eastAsia="Consolas" w:hAnsi="Consolas"/>
          <w:color w:val="1F2937"/>
          <w:sz w:val="19"/>
        </w:rPr>
        <w:br/>
        <w:t xml:space="preserve">  const handleSubmission = async (event: React.FormEvent&lt;HTMLFormElement&gt;) =&gt; {</w:t>
      </w:r>
      <w:r>
        <w:rPr>
          <w:rFonts w:ascii="Consolas" w:eastAsia="Consolas" w:hAnsi="Consolas"/>
          <w:color w:val="1F2937"/>
          <w:sz w:val="19"/>
        </w:rPr>
        <w:br/>
        <w:t xml:space="preserve">    event.preventDefault();</w:t>
      </w:r>
      <w:r>
        <w:rPr>
          <w:rFonts w:ascii="Consolas" w:eastAsia="Consolas" w:hAnsi="Consolas"/>
          <w:color w:val="1F2937"/>
          <w:sz w:val="19"/>
        </w:rPr>
        <w:br/>
        <w:t xml:space="preserve">    if (!consented) {</w:t>
      </w:r>
      <w:r>
        <w:rPr>
          <w:rFonts w:ascii="Consolas" w:eastAsia="Consolas" w:hAnsi="Consolas"/>
          <w:color w:val="1F2937"/>
          <w:sz w:val="19"/>
        </w:rPr>
        <w:br/>
        <w:t xml:space="preserve">      alert('Under POPIA regulations, explicit data consent is required.');</w:t>
      </w:r>
      <w:r>
        <w:rPr>
          <w:rFonts w:ascii="Consolas" w:eastAsia="Consolas" w:hAnsi="Consolas"/>
          <w:color w:val="1F2937"/>
          <w:sz w:val="19"/>
        </w:rPr>
        <w:br/>
        <w:t xml:space="preserve">      return;</w:t>
      </w:r>
      <w:r>
        <w:rPr>
          <w:rFonts w:ascii="Consolas" w:eastAsia="Consolas" w:hAnsi="Consolas"/>
          <w:color w:val="1F2937"/>
          <w:sz w:val="19"/>
        </w:rPr>
        <w:br/>
        <w:t xml:space="preserve">    }</w:t>
      </w:r>
      <w:r>
        <w:rPr>
          <w:rFonts w:ascii="Consolas" w:eastAsia="Consolas" w:hAnsi="Consolas"/>
          <w:color w:val="1F2937"/>
          <w:sz w:val="19"/>
        </w:rPr>
        <w:br/>
        <w:t xml:space="preserve">    // Processing continues securely</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return (</w:t>
      </w:r>
      <w:r>
        <w:rPr>
          <w:rFonts w:ascii="Consolas" w:eastAsia="Consolas" w:hAnsi="Consolas"/>
          <w:color w:val="1F2937"/>
          <w:sz w:val="19"/>
        </w:rPr>
        <w:br/>
        <w:t xml:space="preserve">    &lt;form onSubmit={handleSubmission} className="space-y-4 font-sans"&gt;</w:t>
      </w:r>
      <w:r>
        <w:rPr>
          <w:rFonts w:ascii="Consolas" w:eastAsia="Consolas" w:hAnsi="Consolas"/>
          <w:color w:val="1F2937"/>
          <w:sz w:val="19"/>
        </w:rPr>
        <w:br/>
        <w:t xml:space="preserve">      &lt;input</w:t>
      </w:r>
      <w:r>
        <w:rPr>
          <w:rFonts w:ascii="Consolas" w:eastAsia="Consolas" w:hAnsi="Consolas"/>
          <w:color w:val="1F2937"/>
          <w:sz w:val="19"/>
        </w:rPr>
        <w:br/>
        <w:t xml:space="preserve">        type="email"</w:t>
      </w:r>
      <w:r>
        <w:rPr>
          <w:rFonts w:ascii="Consolas" w:eastAsia="Consolas" w:hAnsi="Consolas"/>
          <w:color w:val="1F2937"/>
          <w:sz w:val="19"/>
        </w:rPr>
        <w:br/>
        <w:t xml:space="preserve">        placeholder="Enter Email Address"</w:t>
      </w:r>
      <w:r>
        <w:rPr>
          <w:rFonts w:ascii="Consolas" w:eastAsia="Consolas" w:hAnsi="Consolas"/>
          <w:color w:val="1F2937"/>
          <w:sz w:val="19"/>
        </w:rPr>
        <w:br/>
        <w:t xml:space="preserve">        className="border p-2 w-full"</w:t>
      </w:r>
      <w:r>
        <w:rPr>
          <w:rFonts w:ascii="Consolas" w:eastAsia="Consolas" w:hAnsi="Consolas"/>
          <w:color w:val="1F2937"/>
          <w:sz w:val="19"/>
        </w:rPr>
        <w:br/>
        <w:t xml:space="preserve">        required</w:t>
      </w:r>
      <w:r>
        <w:rPr>
          <w:rFonts w:ascii="Consolas" w:eastAsia="Consolas" w:hAnsi="Consolas"/>
          <w:color w:val="1F2937"/>
          <w:sz w:val="19"/>
        </w:rPr>
        <w:br/>
        <w:t xml:space="preserve">      /&gt;</w:t>
      </w:r>
      <w:r>
        <w:rPr>
          <w:rFonts w:ascii="Consolas" w:eastAsia="Consolas" w:hAnsi="Consolas"/>
          <w:color w:val="1F2937"/>
          <w:sz w:val="19"/>
        </w:rPr>
        <w:br/>
        <w:t xml:space="preserve">      &lt;div className="flex items-center space-x-2"&gt;</w:t>
      </w:r>
      <w:r>
        <w:rPr>
          <w:rFonts w:ascii="Consolas" w:eastAsia="Consolas" w:hAnsi="Consolas"/>
          <w:color w:val="1F2937"/>
          <w:sz w:val="19"/>
        </w:rPr>
        <w:br/>
        <w:t xml:space="preserve">        &lt;input</w:t>
      </w:r>
      <w:r>
        <w:rPr>
          <w:rFonts w:ascii="Consolas" w:eastAsia="Consolas" w:hAnsi="Consolas"/>
          <w:color w:val="1F2937"/>
          <w:sz w:val="19"/>
        </w:rPr>
        <w:br/>
        <w:t xml:space="preserve">          type="checkbox"</w:t>
      </w:r>
      <w:r>
        <w:rPr>
          <w:rFonts w:ascii="Consolas" w:eastAsia="Consolas" w:hAnsi="Consolas"/>
          <w:color w:val="1F2937"/>
          <w:sz w:val="19"/>
        </w:rPr>
        <w:br/>
        <w:t xml:space="preserve">          id="popia_check"</w:t>
      </w:r>
      <w:r>
        <w:rPr>
          <w:rFonts w:ascii="Consolas" w:eastAsia="Consolas" w:hAnsi="Consolas"/>
          <w:color w:val="1F2937"/>
          <w:sz w:val="19"/>
        </w:rPr>
        <w:br/>
        <w:t xml:space="preserve">          checked={consented}</w:t>
      </w:r>
      <w:r>
        <w:rPr>
          <w:rFonts w:ascii="Consolas" w:eastAsia="Consolas" w:hAnsi="Consolas"/>
          <w:color w:val="1F2937"/>
          <w:sz w:val="19"/>
        </w:rPr>
        <w:br/>
        <w:t xml:space="preserve">          onChange={(e) =&gt; setConsented(e.target.checked)}</w:t>
      </w:r>
      <w:r>
        <w:rPr>
          <w:rFonts w:ascii="Consolas" w:eastAsia="Consolas" w:hAnsi="Consolas"/>
          <w:color w:val="1F2937"/>
          <w:sz w:val="19"/>
        </w:rPr>
        <w:br/>
        <w:t xml:space="preserve">          className="h-4 w-4 rounded border-gray-300"</w:t>
      </w:r>
      <w:r>
        <w:rPr>
          <w:rFonts w:ascii="Consolas" w:eastAsia="Consolas" w:hAnsi="Consolas"/>
          <w:color w:val="1F2937"/>
          <w:sz w:val="19"/>
        </w:rPr>
        <w:br/>
        <w:t xml:space="preserve">        /&gt;</w:t>
      </w:r>
      <w:r>
        <w:rPr>
          <w:rFonts w:ascii="Consolas" w:eastAsia="Consolas" w:hAnsi="Consolas"/>
          <w:color w:val="1F2937"/>
          <w:sz w:val="19"/>
        </w:rPr>
        <w:br/>
        <w:t xml:space="preserve">        &lt;label htmlFor="popia_check" className="text-xs text-neutral-600"&gt;</w:t>
      </w:r>
      <w:r>
        <w:rPr>
          <w:rFonts w:ascii="Consolas" w:eastAsia="Consolas" w:hAnsi="Consolas"/>
          <w:color w:val="1F2937"/>
          <w:sz w:val="19"/>
        </w:rPr>
        <w:br/>
        <w:t xml:space="preserve">          I consent to JHB Curtain Cleaning processing my personal details</w:t>
      </w:r>
      <w:r>
        <w:rPr>
          <w:rFonts w:ascii="Consolas" w:eastAsia="Consolas" w:hAnsi="Consolas"/>
          <w:color w:val="1F2937"/>
          <w:sz w:val="19"/>
        </w:rPr>
        <w:br/>
        <w:t xml:space="preserve">          in compliance with POPIA guidelines.</w:t>
      </w:r>
      <w:r>
        <w:rPr>
          <w:rFonts w:ascii="Consolas" w:eastAsia="Consolas" w:hAnsi="Consolas"/>
          <w:color w:val="1F2937"/>
          <w:sz w:val="19"/>
        </w:rPr>
        <w:br/>
        <w:t xml:space="preserve">        &lt;/label&gt;</w:t>
      </w:r>
      <w:r>
        <w:rPr>
          <w:rFonts w:ascii="Consolas" w:eastAsia="Consolas" w:hAnsi="Consolas"/>
          <w:color w:val="1F2937"/>
          <w:sz w:val="19"/>
        </w:rPr>
        <w:br/>
        <w:t xml:space="preserve">      &lt;/div&gt;</w:t>
      </w:r>
      <w:r>
        <w:rPr>
          <w:rFonts w:ascii="Consolas" w:eastAsia="Consolas" w:hAnsi="Consolas"/>
          <w:color w:val="1F2937"/>
          <w:sz w:val="19"/>
        </w:rPr>
        <w:br/>
        <w:t xml:space="preserve">      &lt;button type="submit" className="bg-primary-emerald text-white px-6 py-2"&gt;</w:t>
      </w:r>
      <w:r>
        <w:rPr>
          <w:rFonts w:ascii="Consolas" w:eastAsia="Consolas" w:hAnsi="Consolas"/>
          <w:color w:val="1F2937"/>
          <w:sz w:val="19"/>
        </w:rPr>
        <w:br/>
        <w:t xml:space="preserve">        Submit</w:t>
      </w:r>
      <w:r>
        <w:rPr>
          <w:rFonts w:ascii="Consolas" w:eastAsia="Consolas" w:hAnsi="Consolas"/>
          <w:color w:val="1F2937"/>
          <w:sz w:val="19"/>
        </w:rPr>
        <w:br/>
        <w:t xml:space="preserve">      &lt;/button&gt;</w:t>
      </w:r>
      <w:r>
        <w:rPr>
          <w:rFonts w:ascii="Consolas" w:eastAsia="Consolas" w:hAnsi="Consolas"/>
          <w:color w:val="1F2937"/>
          <w:sz w:val="19"/>
        </w:rPr>
        <w:br/>
        <w:t xml:space="preserve">    &lt;/form&gt;</w:t>
      </w:r>
      <w:r>
        <w:rPr>
          <w:rFonts w:ascii="Consolas" w:eastAsia="Consolas" w:hAnsi="Consolas"/>
          <w:color w:val="1F2937"/>
          <w:sz w:val="19"/>
        </w:rPr>
        <w:br/>
        <w:t xml:space="preserve">  );</w:t>
      </w:r>
      <w:r>
        <w:rPr>
          <w:rFonts w:ascii="Consolas" w:eastAsia="Consolas" w:hAnsi="Consolas"/>
          <w:color w:val="1F2937"/>
          <w:sz w:val="19"/>
        </w:rPr>
        <w:br/>
        <w:t>}</w:t>
      </w:r>
    </w:p>
    <w:p w14:paraId="3EC7F84E" w14:textId="77777777" w:rsidR="00507BEE" w:rsidRDefault="00000000">
      <w:pPr>
        <w:jc w:val="both"/>
      </w:pPr>
      <w:r>
        <w:rPr>
          <w:rFonts w:eastAsia="Calibri"/>
          <w:b/>
        </w:rPr>
        <w:t>Critical implementation notes:</w:t>
      </w:r>
    </w:p>
    <w:p w14:paraId="188DA4CD" w14:textId="77777777" w:rsidR="00507BEE" w:rsidRDefault="00000000">
      <w:pPr>
        <w:pStyle w:val="ListBullet"/>
        <w:spacing w:after="80"/>
      </w:pPr>
      <w:r>
        <w:rPr>
          <w:rFonts w:eastAsia="Calibri"/>
          <w:b/>
        </w:rPr>
        <w:t>`useState(false)` initial state</w:t>
      </w:r>
      <w:r>
        <w:rPr>
          <w:rFonts w:eastAsia="Calibri"/>
        </w:rPr>
        <w:t xml:space="preserve"> — The checkbox must default to </w:t>
      </w:r>
      <w:r>
        <w:rPr>
          <w:rFonts w:ascii="Consolas" w:eastAsia="Consolas" w:hAnsi="Consolas"/>
          <w:color w:val="064E3B"/>
          <w:sz w:val="20"/>
        </w:rPr>
        <w:t>false</w:t>
      </w:r>
      <w:r>
        <w:rPr>
          <w:rFonts w:eastAsia="Calibri"/>
        </w:rPr>
        <w:t xml:space="preserve">. Setting it to </w:t>
      </w:r>
      <w:r>
        <w:rPr>
          <w:rFonts w:ascii="Consolas" w:eastAsia="Consolas" w:hAnsi="Consolas"/>
          <w:color w:val="064E3B"/>
          <w:sz w:val="20"/>
        </w:rPr>
        <w:t>true</w:t>
      </w:r>
      <w:r>
        <w:rPr>
          <w:rFonts w:eastAsia="Calibri"/>
        </w:rPr>
        <w:t xml:space="preserve"> violates POPIA's "active, explicit consent" requirement and is grounds for an Information Regulator complaint.</w:t>
      </w:r>
    </w:p>
    <w:p w14:paraId="0CF8057F" w14:textId="77777777" w:rsidR="00507BEE" w:rsidRDefault="00000000">
      <w:pPr>
        <w:pStyle w:val="ListBullet"/>
        <w:spacing w:after="80"/>
      </w:pPr>
      <w:r>
        <w:rPr>
          <w:rFonts w:eastAsia="Calibri"/>
          <w:b/>
        </w:rPr>
        <w:t>`alert()` is a placeholder</w:t>
      </w:r>
      <w:r>
        <w:rPr>
          <w:rFonts w:eastAsia="Calibri"/>
        </w:rPr>
        <w:t xml:space="preserve"> — The production implementation must replace the browser </w:t>
      </w:r>
      <w:r>
        <w:rPr>
          <w:rFonts w:ascii="Consolas" w:eastAsia="Consolas" w:hAnsi="Consolas"/>
          <w:color w:val="064E3B"/>
          <w:sz w:val="20"/>
        </w:rPr>
        <w:t>alert()</w:t>
      </w:r>
      <w:r>
        <w:rPr>
          <w:rFonts w:eastAsia="Calibri"/>
        </w:rPr>
        <w:t xml:space="preserve"> with an inline error message styled with </w:t>
      </w:r>
      <w:r>
        <w:rPr>
          <w:rFonts w:ascii="Consolas" w:eastAsia="Consolas" w:hAnsi="Consolas"/>
          <w:color w:val="064E3B"/>
          <w:sz w:val="20"/>
        </w:rPr>
        <w:t>text-red-600</w:t>
      </w:r>
      <w:r>
        <w:rPr>
          <w:rFonts w:eastAsia="Calibri"/>
        </w:rPr>
        <w:t xml:space="preserve"> below the checkbox. Alert dialogs block the main thread and are prohibited by the WCAG 2.1 AA accessibility contract (Section 8.4).</w:t>
      </w:r>
    </w:p>
    <w:p w14:paraId="21F79562" w14:textId="77777777" w:rsidR="00507BEE" w:rsidRDefault="00000000">
      <w:pPr>
        <w:pStyle w:val="ListBullet"/>
        <w:spacing w:after="80"/>
      </w:pPr>
      <w:r>
        <w:rPr>
          <w:rFonts w:eastAsia="Calibri"/>
          <w:b/>
        </w:rPr>
        <w:t>Consent timestamp</w:t>
      </w:r>
      <w:r>
        <w:rPr>
          <w:rFonts w:eastAsia="Calibri"/>
        </w:rPr>
        <w:t xml:space="preserve"> — When the form submits successfully, the handler must write </w:t>
      </w:r>
      <w:r>
        <w:rPr>
          <w:rFonts w:ascii="Consolas" w:eastAsia="Consolas" w:hAnsi="Consolas"/>
          <w:color w:val="064E3B"/>
          <w:sz w:val="20"/>
        </w:rPr>
        <w:t>consentTime: new Date()</w:t>
      </w:r>
      <w:r>
        <w:rPr>
          <w:rFonts w:eastAsia="Calibri"/>
        </w:rPr>
        <w:t xml:space="preserve"> to the </w:t>
      </w:r>
      <w:r>
        <w:rPr>
          <w:rFonts w:ascii="Consolas" w:eastAsia="Consolas" w:hAnsi="Consolas"/>
          <w:color w:val="064E3B"/>
          <w:sz w:val="20"/>
        </w:rPr>
        <w:t>Lead</w:t>
      </w:r>
      <w:r>
        <w:rPr>
          <w:rFonts w:eastAsia="Calibri"/>
        </w:rPr>
        <w:t xml:space="preserve"> or </w:t>
      </w:r>
      <w:r>
        <w:rPr>
          <w:rFonts w:ascii="Consolas" w:eastAsia="Consolas" w:hAnsi="Consolas"/>
          <w:color w:val="064E3B"/>
          <w:sz w:val="20"/>
        </w:rPr>
        <w:t>Subscriber</w:t>
      </w:r>
      <w:r>
        <w:rPr>
          <w:rFonts w:eastAsia="Calibri"/>
        </w:rPr>
        <w:t xml:space="preserve"> record (see Section 5.3). The timestamp is the legal evidence of consent and must persist for the duration of the data retention period (minimum 1 year after the last interaction).</w:t>
      </w:r>
    </w:p>
    <w:p w14:paraId="322A8594" w14:textId="77777777" w:rsidR="00507BEE" w:rsidRDefault="00000000">
      <w:pPr>
        <w:pStyle w:val="ListBullet"/>
        <w:spacing w:after="80"/>
      </w:pPr>
      <w:r>
        <w:rPr>
          <w:rFonts w:eastAsia="Calibri"/>
          <w:b/>
        </w:rPr>
        <w:t>Consent withdrawal</w:t>
      </w:r>
      <w:r>
        <w:rPr>
          <w:rFonts w:eastAsia="Calibri"/>
        </w:rPr>
        <w:t xml:space="preserve"> — The platform must provide a consent-withdrawal mechanism (typically an unsubscribe link in email footers) that flips </w:t>
      </w:r>
      <w:r>
        <w:rPr>
          <w:rFonts w:ascii="Consolas" w:eastAsia="Consolas" w:hAnsi="Consolas"/>
          <w:color w:val="064E3B"/>
          <w:sz w:val="20"/>
        </w:rPr>
        <w:t>popiaConsent</w:t>
      </w:r>
      <w:r>
        <w:rPr>
          <w:rFonts w:eastAsia="Calibri"/>
        </w:rPr>
        <w:t xml:space="preserve"> to </w:t>
      </w:r>
      <w:r>
        <w:rPr>
          <w:rFonts w:ascii="Consolas" w:eastAsia="Consolas" w:hAnsi="Consolas"/>
          <w:color w:val="064E3B"/>
          <w:sz w:val="20"/>
        </w:rPr>
        <w:t>false</w:t>
      </w:r>
      <w:r>
        <w:rPr>
          <w:rFonts w:eastAsia="Calibri"/>
        </w:rPr>
        <w:t xml:space="preserve"> and triggers immediate suppression of all marketing automation. Withdrawal is a POPIA Section 11 right and must be honored within 7 business days.</w:t>
      </w:r>
    </w:p>
    <w:p w14:paraId="2453425A" w14:textId="77777777" w:rsidR="00507BEE" w:rsidRDefault="00000000">
      <w:pPr>
        <w:pStyle w:val="Heading2"/>
        <w:spacing w:before="280" w:after="160"/>
      </w:pPr>
      <w:r>
        <w:rPr>
          <w:rFonts w:ascii="Calibri" w:eastAsia="Calibri" w:hAnsi="Calibri"/>
          <w:color w:val="064E3B"/>
          <w:sz w:val="28"/>
        </w:rPr>
        <w:t>11.3 POPIA Audit Log Specification</w:t>
      </w:r>
    </w:p>
    <w:p w14:paraId="29254A64" w14:textId="77777777" w:rsidR="00507BEE" w:rsidRDefault="00000000">
      <w:pPr>
        <w:jc w:val="both"/>
      </w:pPr>
      <w:r>
        <w:rPr>
          <w:rFonts w:eastAsia="Calibri"/>
        </w:rPr>
        <w:t xml:space="preserve">Every backend service that processes personal data — the Partner Engine, the Email Service, and the AI route handlers — must write an audit record to the </w:t>
      </w:r>
      <w:r>
        <w:rPr>
          <w:rFonts w:ascii="Consolas" w:eastAsia="Consolas" w:hAnsi="Consolas"/>
          <w:color w:val="064E3B"/>
          <w:sz w:val="20"/>
        </w:rPr>
        <w:t>ai_audit_log</w:t>
      </w:r>
      <w:r>
        <w:rPr>
          <w:rFonts w:eastAsia="Calibri"/>
        </w:rPr>
        <w:t xml:space="preserve"> table before returning the response. The audit record contains the metadata required to respond to a POPIA Section 23 data-subject access request, but never contains the raw personal data itself.</w:t>
      </w:r>
    </w:p>
    <w:p w14:paraId="16A3B40D" w14:textId="77777777" w:rsidR="00507BEE" w:rsidRDefault="00000000">
      <w:pPr>
        <w:jc w:val="both"/>
      </w:pPr>
      <w:r>
        <w:rPr>
          <w:rFonts w:eastAsia="Calibri"/>
          <w:b/>
        </w:rPr>
        <w:t>Table 11.1 — POPIA Audit Log Schema</w:t>
      </w:r>
    </w:p>
    <w:tbl>
      <w:tblPr>
        <w:tblStyle w:val="TableGrid"/>
        <w:tblW w:w="0" w:type="auto"/>
        <w:jc w:val="center"/>
        <w:tblLook w:val="04A0" w:firstRow="1" w:lastRow="0" w:firstColumn="1" w:lastColumn="0" w:noHBand="0" w:noVBand="1"/>
      </w:tblPr>
      <w:tblGrid>
        <w:gridCol w:w="1404"/>
        <w:gridCol w:w="1316"/>
        <w:gridCol w:w="1899"/>
        <w:gridCol w:w="1323"/>
        <w:gridCol w:w="1334"/>
        <w:gridCol w:w="1318"/>
        <w:gridCol w:w="1260"/>
      </w:tblGrid>
      <w:tr w:rsidR="00507BEE" w14:paraId="4E638096" w14:textId="77777777">
        <w:trPr>
          <w:cantSplit/>
          <w:tblHeader/>
          <w:jc w:val="center"/>
        </w:trPr>
        <w:tc>
          <w:tcPr>
            <w:tcW w:w="1377" w:type="dxa"/>
            <w:shd w:val="clear" w:color="auto" w:fill="F2F2F2"/>
          </w:tcPr>
          <w:p w14:paraId="213F0268" w14:textId="77777777" w:rsidR="00507BEE" w:rsidRDefault="00000000">
            <w:pPr>
              <w:spacing w:before="40" w:after="40"/>
            </w:pPr>
            <w:r>
              <w:rPr>
                <w:rFonts w:eastAsia="Calibri"/>
                <w:b/>
                <w:sz w:val="20"/>
              </w:rPr>
              <w:t>Field</w:t>
            </w:r>
          </w:p>
        </w:tc>
        <w:tc>
          <w:tcPr>
            <w:tcW w:w="1377" w:type="dxa"/>
            <w:shd w:val="clear" w:color="auto" w:fill="F2F2F2"/>
          </w:tcPr>
          <w:p w14:paraId="094C25A7" w14:textId="77777777" w:rsidR="00507BEE" w:rsidRDefault="00000000">
            <w:pPr>
              <w:spacing w:before="40" w:after="40"/>
            </w:pPr>
            <w:r>
              <w:rPr>
                <w:rFonts w:eastAsia="Calibri"/>
                <w:b/>
                <w:sz w:val="20"/>
              </w:rPr>
              <w:t>Type</w:t>
            </w:r>
          </w:p>
        </w:tc>
        <w:tc>
          <w:tcPr>
            <w:tcW w:w="1377" w:type="dxa"/>
            <w:shd w:val="clear" w:color="auto" w:fill="F2F2F2"/>
          </w:tcPr>
          <w:p w14:paraId="494D314A" w14:textId="77777777" w:rsidR="00507BEE" w:rsidRDefault="00000000">
            <w:pPr>
              <w:spacing w:before="40" w:after="40"/>
            </w:pPr>
            <w:r>
              <w:rPr>
                <w:rFonts w:eastAsia="Calibri"/>
                <w:b/>
                <w:sz w:val="20"/>
              </w:rPr>
              <w:t>Content</w:t>
            </w:r>
          </w:p>
        </w:tc>
        <w:tc>
          <w:tcPr>
            <w:tcW w:w="1377" w:type="dxa"/>
            <w:shd w:val="clear" w:color="auto" w:fill="F2F2F2"/>
          </w:tcPr>
          <w:p w14:paraId="3168B182" w14:textId="77777777" w:rsidR="00507BEE" w:rsidRDefault="00000000">
            <w:pPr>
              <w:spacing w:before="40" w:after="40"/>
            </w:pPr>
            <w:r>
              <w:rPr>
                <w:rFonts w:eastAsia="Calibri"/>
                <w:b/>
                <w:sz w:val="20"/>
              </w:rPr>
              <w:t>Retention</w:t>
            </w:r>
          </w:p>
        </w:tc>
        <w:tc>
          <w:tcPr>
            <w:tcW w:w="1377" w:type="dxa"/>
          </w:tcPr>
          <w:p w14:paraId="186EA8F6" w14:textId="77777777" w:rsidR="00507BEE" w:rsidRDefault="00507BEE"/>
        </w:tc>
        <w:tc>
          <w:tcPr>
            <w:tcW w:w="1377" w:type="dxa"/>
          </w:tcPr>
          <w:p w14:paraId="6854ABF3" w14:textId="77777777" w:rsidR="00507BEE" w:rsidRDefault="00507BEE"/>
        </w:tc>
        <w:tc>
          <w:tcPr>
            <w:tcW w:w="1377" w:type="dxa"/>
          </w:tcPr>
          <w:p w14:paraId="1355672A" w14:textId="77777777" w:rsidR="00507BEE" w:rsidRDefault="00507BEE"/>
        </w:tc>
      </w:tr>
      <w:tr w:rsidR="00507BEE" w14:paraId="28D0AC13" w14:textId="77777777">
        <w:trPr>
          <w:cantSplit/>
          <w:jc w:val="center"/>
        </w:trPr>
        <w:tc>
          <w:tcPr>
            <w:tcW w:w="1377" w:type="dxa"/>
          </w:tcPr>
          <w:p w14:paraId="5A48DB86" w14:textId="77777777" w:rsidR="00507BEE" w:rsidRDefault="00000000">
            <w:pPr>
              <w:spacing w:before="40" w:after="40"/>
            </w:pPr>
            <w:r>
              <w:rPr>
                <w:rFonts w:ascii="Consolas" w:eastAsia="Consolas" w:hAnsi="Consolas"/>
                <w:color w:val="064E3B"/>
                <w:sz w:val="18"/>
              </w:rPr>
              <w:t>id</w:t>
            </w:r>
          </w:p>
        </w:tc>
        <w:tc>
          <w:tcPr>
            <w:tcW w:w="1377" w:type="dxa"/>
          </w:tcPr>
          <w:p w14:paraId="381A8623" w14:textId="77777777" w:rsidR="00507BEE" w:rsidRDefault="00000000">
            <w:pPr>
              <w:spacing w:before="40" w:after="40"/>
            </w:pPr>
            <w:r>
              <w:rPr>
                <w:rFonts w:eastAsia="Calibri"/>
                <w:sz w:val="20"/>
              </w:rPr>
              <w:t>UUID</w:t>
            </w:r>
          </w:p>
        </w:tc>
        <w:tc>
          <w:tcPr>
            <w:tcW w:w="1377" w:type="dxa"/>
          </w:tcPr>
          <w:p w14:paraId="6C98BA1D" w14:textId="77777777" w:rsidR="00507BEE" w:rsidRDefault="00000000">
            <w:pPr>
              <w:spacing w:before="40" w:after="40"/>
            </w:pPr>
            <w:r>
              <w:rPr>
                <w:rFonts w:eastAsia="Calibri"/>
                <w:sz w:val="20"/>
              </w:rPr>
              <w:t>Primary key</w:t>
            </w:r>
          </w:p>
        </w:tc>
        <w:tc>
          <w:tcPr>
            <w:tcW w:w="1377" w:type="dxa"/>
          </w:tcPr>
          <w:p w14:paraId="3A28DCBA" w14:textId="77777777" w:rsidR="00507BEE" w:rsidRDefault="00000000">
            <w:pPr>
              <w:spacing w:before="40" w:after="40"/>
            </w:pPr>
            <w:r>
              <w:rPr>
                <w:rFonts w:eastAsia="Calibri"/>
                <w:sz w:val="20"/>
              </w:rPr>
              <w:t>7 years</w:t>
            </w:r>
          </w:p>
        </w:tc>
        <w:tc>
          <w:tcPr>
            <w:tcW w:w="1377" w:type="dxa"/>
          </w:tcPr>
          <w:p w14:paraId="4CA89E84" w14:textId="77777777" w:rsidR="00507BEE" w:rsidRDefault="00507BEE"/>
        </w:tc>
        <w:tc>
          <w:tcPr>
            <w:tcW w:w="1377" w:type="dxa"/>
          </w:tcPr>
          <w:p w14:paraId="7BD60AB6" w14:textId="77777777" w:rsidR="00507BEE" w:rsidRDefault="00507BEE"/>
        </w:tc>
        <w:tc>
          <w:tcPr>
            <w:tcW w:w="1377" w:type="dxa"/>
          </w:tcPr>
          <w:p w14:paraId="5D65E35F" w14:textId="77777777" w:rsidR="00507BEE" w:rsidRDefault="00507BEE"/>
        </w:tc>
      </w:tr>
      <w:tr w:rsidR="00507BEE" w14:paraId="1F89A323" w14:textId="77777777">
        <w:trPr>
          <w:cantSplit/>
          <w:jc w:val="center"/>
        </w:trPr>
        <w:tc>
          <w:tcPr>
            <w:tcW w:w="1377" w:type="dxa"/>
          </w:tcPr>
          <w:p w14:paraId="68661257" w14:textId="77777777" w:rsidR="00507BEE" w:rsidRDefault="00000000">
            <w:pPr>
              <w:spacing w:before="40" w:after="40"/>
            </w:pPr>
            <w:r>
              <w:rPr>
                <w:rFonts w:ascii="Consolas" w:eastAsia="Consolas" w:hAnsi="Consolas"/>
                <w:color w:val="064E3B"/>
                <w:sz w:val="18"/>
              </w:rPr>
              <w:t>timestamp</w:t>
            </w:r>
          </w:p>
        </w:tc>
        <w:tc>
          <w:tcPr>
            <w:tcW w:w="1377" w:type="dxa"/>
          </w:tcPr>
          <w:p w14:paraId="2EDA91B6" w14:textId="77777777" w:rsidR="00507BEE" w:rsidRDefault="00000000">
            <w:pPr>
              <w:spacing w:before="40" w:after="40"/>
            </w:pPr>
            <w:r>
              <w:rPr>
                <w:rFonts w:eastAsia="Calibri"/>
                <w:sz w:val="20"/>
              </w:rPr>
              <w:t>DateTime</w:t>
            </w:r>
          </w:p>
        </w:tc>
        <w:tc>
          <w:tcPr>
            <w:tcW w:w="1377" w:type="dxa"/>
          </w:tcPr>
          <w:p w14:paraId="1214C17F" w14:textId="77777777" w:rsidR="00507BEE" w:rsidRDefault="00000000">
            <w:pPr>
              <w:spacing w:before="40" w:after="40"/>
            </w:pPr>
            <w:r>
              <w:rPr>
                <w:rFonts w:eastAsia="Calibri"/>
                <w:sz w:val="20"/>
              </w:rPr>
              <w:t>ISO 8601 UTC</w:t>
            </w:r>
          </w:p>
        </w:tc>
        <w:tc>
          <w:tcPr>
            <w:tcW w:w="1377" w:type="dxa"/>
          </w:tcPr>
          <w:p w14:paraId="414FD876" w14:textId="77777777" w:rsidR="00507BEE" w:rsidRDefault="00000000">
            <w:pPr>
              <w:spacing w:before="40" w:after="40"/>
            </w:pPr>
            <w:r>
              <w:rPr>
                <w:rFonts w:eastAsia="Calibri"/>
                <w:sz w:val="20"/>
              </w:rPr>
              <w:t>7 years</w:t>
            </w:r>
          </w:p>
        </w:tc>
        <w:tc>
          <w:tcPr>
            <w:tcW w:w="1377" w:type="dxa"/>
          </w:tcPr>
          <w:p w14:paraId="2F3010F8" w14:textId="77777777" w:rsidR="00507BEE" w:rsidRDefault="00507BEE"/>
        </w:tc>
        <w:tc>
          <w:tcPr>
            <w:tcW w:w="1377" w:type="dxa"/>
          </w:tcPr>
          <w:p w14:paraId="6207B55C" w14:textId="77777777" w:rsidR="00507BEE" w:rsidRDefault="00507BEE"/>
        </w:tc>
        <w:tc>
          <w:tcPr>
            <w:tcW w:w="1377" w:type="dxa"/>
          </w:tcPr>
          <w:p w14:paraId="5CC57E42" w14:textId="77777777" w:rsidR="00507BEE" w:rsidRDefault="00507BEE"/>
        </w:tc>
      </w:tr>
      <w:tr w:rsidR="00507BEE" w14:paraId="7F354979" w14:textId="77777777">
        <w:trPr>
          <w:cantSplit/>
          <w:jc w:val="center"/>
        </w:trPr>
        <w:tc>
          <w:tcPr>
            <w:tcW w:w="1377" w:type="dxa"/>
          </w:tcPr>
          <w:p w14:paraId="7E444489" w14:textId="77777777" w:rsidR="00507BEE" w:rsidRDefault="00000000">
            <w:pPr>
              <w:spacing w:before="40" w:after="40"/>
            </w:pPr>
            <w:r>
              <w:rPr>
                <w:rFonts w:ascii="Consolas" w:eastAsia="Consolas" w:hAnsi="Consolas"/>
                <w:color w:val="064E3B"/>
                <w:sz w:val="18"/>
              </w:rPr>
              <w:t>ipHash</w:t>
            </w:r>
          </w:p>
        </w:tc>
        <w:tc>
          <w:tcPr>
            <w:tcW w:w="1377" w:type="dxa"/>
          </w:tcPr>
          <w:p w14:paraId="1C063F45" w14:textId="77777777" w:rsidR="00507BEE" w:rsidRDefault="00000000">
            <w:pPr>
              <w:spacing w:before="40" w:after="40"/>
            </w:pPr>
            <w:r>
              <w:rPr>
                <w:rFonts w:eastAsia="Calibri"/>
                <w:sz w:val="20"/>
              </w:rPr>
              <w:t>String</w:t>
            </w:r>
          </w:p>
        </w:tc>
        <w:tc>
          <w:tcPr>
            <w:tcW w:w="1377" w:type="dxa"/>
          </w:tcPr>
          <w:p w14:paraId="36B60B84" w14:textId="77777777" w:rsidR="00507BEE" w:rsidRDefault="00000000">
            <w:pPr>
              <w:spacing w:before="40" w:after="40"/>
            </w:pPr>
            <w:r>
              <w:rPr>
                <w:rFonts w:eastAsia="Calibri"/>
                <w:sz w:val="20"/>
              </w:rPr>
              <w:t>SHA-256 hash of client IP (salted)</w:t>
            </w:r>
          </w:p>
        </w:tc>
        <w:tc>
          <w:tcPr>
            <w:tcW w:w="1377" w:type="dxa"/>
          </w:tcPr>
          <w:p w14:paraId="00E48B71" w14:textId="77777777" w:rsidR="00507BEE" w:rsidRDefault="00000000">
            <w:pPr>
              <w:spacing w:before="40" w:after="40"/>
            </w:pPr>
            <w:r>
              <w:rPr>
                <w:rFonts w:eastAsia="Calibri"/>
                <w:sz w:val="20"/>
              </w:rPr>
              <w:t>7 years</w:t>
            </w:r>
          </w:p>
        </w:tc>
        <w:tc>
          <w:tcPr>
            <w:tcW w:w="1377" w:type="dxa"/>
          </w:tcPr>
          <w:p w14:paraId="5AC62246" w14:textId="77777777" w:rsidR="00507BEE" w:rsidRDefault="00507BEE"/>
        </w:tc>
        <w:tc>
          <w:tcPr>
            <w:tcW w:w="1377" w:type="dxa"/>
          </w:tcPr>
          <w:p w14:paraId="7E1DC86B" w14:textId="77777777" w:rsidR="00507BEE" w:rsidRDefault="00507BEE"/>
        </w:tc>
        <w:tc>
          <w:tcPr>
            <w:tcW w:w="1377" w:type="dxa"/>
          </w:tcPr>
          <w:p w14:paraId="579EB93D" w14:textId="77777777" w:rsidR="00507BEE" w:rsidRDefault="00507BEE"/>
        </w:tc>
      </w:tr>
      <w:tr w:rsidR="00507BEE" w14:paraId="0F8EA316" w14:textId="77777777">
        <w:trPr>
          <w:cantSplit/>
          <w:jc w:val="center"/>
        </w:trPr>
        <w:tc>
          <w:tcPr>
            <w:tcW w:w="1377" w:type="dxa"/>
          </w:tcPr>
          <w:p w14:paraId="3A50B1E0" w14:textId="77777777" w:rsidR="00507BEE" w:rsidRDefault="00000000">
            <w:pPr>
              <w:spacing w:before="40" w:after="40"/>
            </w:pPr>
            <w:r>
              <w:rPr>
                <w:rFonts w:ascii="Consolas" w:eastAsia="Consolas" w:hAnsi="Consolas"/>
                <w:color w:val="064E3B"/>
                <w:sz w:val="18"/>
              </w:rPr>
              <w:t>feature</w:t>
            </w:r>
          </w:p>
        </w:tc>
        <w:tc>
          <w:tcPr>
            <w:tcW w:w="1377" w:type="dxa"/>
          </w:tcPr>
          <w:p w14:paraId="44C4AF39" w14:textId="77777777" w:rsidR="00507BEE" w:rsidRDefault="00000000">
            <w:pPr>
              <w:spacing w:before="40" w:after="40"/>
            </w:pPr>
            <w:r>
              <w:rPr>
                <w:rFonts w:eastAsia="Calibri"/>
                <w:sz w:val="20"/>
              </w:rPr>
              <w:t>String</w:t>
            </w:r>
          </w:p>
        </w:tc>
        <w:tc>
          <w:tcPr>
            <w:tcW w:w="1377" w:type="dxa"/>
          </w:tcPr>
          <w:p w14:paraId="4882F72C" w14:textId="77777777" w:rsidR="00507BEE" w:rsidRDefault="00000000">
            <w:pPr>
              <w:spacing w:before="40" w:after="40"/>
            </w:pPr>
            <w:r>
              <w:rPr>
                <w:rFonts w:ascii="Consolas" w:eastAsia="Consolas" w:hAnsi="Consolas"/>
                <w:color w:val="064E3B"/>
                <w:sz w:val="18"/>
              </w:rPr>
              <w:t>stain-rescue</w:t>
            </w:r>
            <w:r>
              <w:rPr>
                <w:rFonts w:eastAsia="Calibri"/>
                <w:sz w:val="20"/>
              </w:rPr>
              <w:t xml:space="preserve"> \</w:t>
            </w:r>
          </w:p>
        </w:tc>
        <w:tc>
          <w:tcPr>
            <w:tcW w:w="1377" w:type="dxa"/>
          </w:tcPr>
          <w:p w14:paraId="6351282D" w14:textId="77777777" w:rsidR="00507BEE" w:rsidRDefault="00000000">
            <w:pPr>
              <w:spacing w:before="40" w:after="40"/>
            </w:pPr>
            <w:r>
              <w:rPr>
                <w:rFonts w:ascii="Consolas" w:eastAsia="Consolas" w:hAnsi="Consolas"/>
                <w:color w:val="064E3B"/>
                <w:sz w:val="18"/>
              </w:rPr>
              <w:t>chatbot</w:t>
            </w:r>
            <w:r>
              <w:rPr>
                <w:rFonts w:eastAsia="Calibri"/>
                <w:sz w:val="20"/>
              </w:rPr>
              <w:t xml:space="preserve"> \</w:t>
            </w:r>
          </w:p>
        </w:tc>
        <w:tc>
          <w:tcPr>
            <w:tcW w:w="1377" w:type="dxa"/>
          </w:tcPr>
          <w:p w14:paraId="3B7F3458" w14:textId="77777777" w:rsidR="00507BEE" w:rsidRDefault="00000000">
            <w:pPr>
              <w:spacing w:before="40" w:after="40"/>
            </w:pPr>
            <w:r>
              <w:rPr>
                <w:rFonts w:ascii="Consolas" w:eastAsia="Consolas" w:hAnsi="Consolas"/>
                <w:color w:val="064E3B"/>
                <w:sz w:val="18"/>
              </w:rPr>
              <w:t>partner-calculate</w:t>
            </w:r>
            <w:r>
              <w:rPr>
                <w:rFonts w:eastAsia="Calibri"/>
                <w:sz w:val="20"/>
              </w:rPr>
              <w:t xml:space="preserve"> \</w:t>
            </w:r>
          </w:p>
        </w:tc>
        <w:tc>
          <w:tcPr>
            <w:tcW w:w="1377" w:type="dxa"/>
          </w:tcPr>
          <w:p w14:paraId="1A07E053" w14:textId="77777777" w:rsidR="00507BEE" w:rsidRDefault="00000000">
            <w:pPr>
              <w:spacing w:before="40" w:after="40"/>
            </w:pPr>
            <w:r>
              <w:rPr>
                <w:rFonts w:ascii="Consolas" w:eastAsia="Consolas" w:hAnsi="Consolas"/>
                <w:color w:val="064E3B"/>
                <w:sz w:val="18"/>
              </w:rPr>
              <w:t>email-dispatch</w:t>
            </w:r>
          </w:p>
        </w:tc>
        <w:tc>
          <w:tcPr>
            <w:tcW w:w="1377" w:type="dxa"/>
          </w:tcPr>
          <w:p w14:paraId="3B358726" w14:textId="77777777" w:rsidR="00507BEE" w:rsidRDefault="00000000">
            <w:pPr>
              <w:spacing w:before="40" w:after="40"/>
            </w:pPr>
            <w:r>
              <w:rPr>
                <w:rFonts w:eastAsia="Calibri"/>
                <w:sz w:val="20"/>
              </w:rPr>
              <w:t>7 years</w:t>
            </w:r>
          </w:p>
        </w:tc>
      </w:tr>
      <w:tr w:rsidR="00507BEE" w14:paraId="7B73D6E8" w14:textId="77777777">
        <w:trPr>
          <w:cantSplit/>
          <w:jc w:val="center"/>
        </w:trPr>
        <w:tc>
          <w:tcPr>
            <w:tcW w:w="1377" w:type="dxa"/>
          </w:tcPr>
          <w:p w14:paraId="6E133425" w14:textId="77777777" w:rsidR="00507BEE" w:rsidRDefault="00000000">
            <w:pPr>
              <w:spacing w:before="40" w:after="40"/>
            </w:pPr>
            <w:r>
              <w:rPr>
                <w:rFonts w:ascii="Consolas" w:eastAsia="Consolas" w:hAnsi="Consolas"/>
                <w:color w:val="064E3B"/>
                <w:sz w:val="18"/>
              </w:rPr>
              <w:t>consentState</w:t>
            </w:r>
          </w:p>
        </w:tc>
        <w:tc>
          <w:tcPr>
            <w:tcW w:w="1377" w:type="dxa"/>
          </w:tcPr>
          <w:p w14:paraId="71C44F46" w14:textId="77777777" w:rsidR="00507BEE" w:rsidRDefault="00000000">
            <w:pPr>
              <w:spacing w:before="40" w:after="40"/>
            </w:pPr>
            <w:r>
              <w:rPr>
                <w:rFonts w:eastAsia="Calibri"/>
                <w:sz w:val="20"/>
              </w:rPr>
              <w:t>Boolean</w:t>
            </w:r>
          </w:p>
        </w:tc>
        <w:tc>
          <w:tcPr>
            <w:tcW w:w="1377" w:type="dxa"/>
          </w:tcPr>
          <w:p w14:paraId="1322168F" w14:textId="77777777" w:rsidR="00507BEE" w:rsidRDefault="00000000">
            <w:pPr>
              <w:spacing w:before="40" w:after="40"/>
            </w:pPr>
            <w:r>
              <w:rPr>
                <w:rFonts w:eastAsia="Calibri"/>
                <w:sz w:val="20"/>
              </w:rPr>
              <w:t xml:space="preserve">Value of </w:t>
            </w:r>
            <w:r>
              <w:rPr>
                <w:rFonts w:ascii="Consolas" w:eastAsia="Consolas" w:hAnsi="Consolas"/>
                <w:color w:val="064E3B"/>
                <w:sz w:val="18"/>
              </w:rPr>
              <w:t>Lead.popiaConsent</w:t>
            </w:r>
            <w:r>
              <w:rPr>
                <w:rFonts w:eastAsia="Calibri"/>
                <w:sz w:val="20"/>
              </w:rPr>
              <w:t xml:space="preserve"> at time of request</w:t>
            </w:r>
          </w:p>
        </w:tc>
        <w:tc>
          <w:tcPr>
            <w:tcW w:w="1377" w:type="dxa"/>
          </w:tcPr>
          <w:p w14:paraId="1DC8359B" w14:textId="77777777" w:rsidR="00507BEE" w:rsidRDefault="00000000">
            <w:pPr>
              <w:spacing w:before="40" w:after="40"/>
            </w:pPr>
            <w:r>
              <w:rPr>
                <w:rFonts w:eastAsia="Calibri"/>
                <w:sz w:val="20"/>
              </w:rPr>
              <w:t>7 years</w:t>
            </w:r>
          </w:p>
        </w:tc>
        <w:tc>
          <w:tcPr>
            <w:tcW w:w="1377" w:type="dxa"/>
          </w:tcPr>
          <w:p w14:paraId="24BD43FE" w14:textId="77777777" w:rsidR="00507BEE" w:rsidRDefault="00507BEE"/>
        </w:tc>
        <w:tc>
          <w:tcPr>
            <w:tcW w:w="1377" w:type="dxa"/>
          </w:tcPr>
          <w:p w14:paraId="0BE62218" w14:textId="77777777" w:rsidR="00507BEE" w:rsidRDefault="00507BEE"/>
        </w:tc>
        <w:tc>
          <w:tcPr>
            <w:tcW w:w="1377" w:type="dxa"/>
          </w:tcPr>
          <w:p w14:paraId="16B6BCC0" w14:textId="77777777" w:rsidR="00507BEE" w:rsidRDefault="00507BEE"/>
        </w:tc>
      </w:tr>
      <w:tr w:rsidR="00507BEE" w14:paraId="01AB1303" w14:textId="77777777">
        <w:trPr>
          <w:cantSplit/>
          <w:jc w:val="center"/>
        </w:trPr>
        <w:tc>
          <w:tcPr>
            <w:tcW w:w="1377" w:type="dxa"/>
          </w:tcPr>
          <w:p w14:paraId="26087539" w14:textId="77777777" w:rsidR="00507BEE" w:rsidRDefault="00000000">
            <w:pPr>
              <w:spacing w:before="40" w:after="40"/>
            </w:pPr>
            <w:r>
              <w:rPr>
                <w:rFonts w:ascii="Consolas" w:eastAsia="Consolas" w:hAnsi="Consolas"/>
                <w:color w:val="064E3B"/>
                <w:sz w:val="18"/>
              </w:rPr>
              <w:t>leadId</w:t>
            </w:r>
          </w:p>
        </w:tc>
        <w:tc>
          <w:tcPr>
            <w:tcW w:w="1377" w:type="dxa"/>
          </w:tcPr>
          <w:p w14:paraId="2D85D7C3" w14:textId="77777777" w:rsidR="00507BEE" w:rsidRDefault="00000000">
            <w:pPr>
              <w:spacing w:before="40" w:after="40"/>
            </w:pPr>
            <w:r>
              <w:rPr>
                <w:rFonts w:eastAsia="Calibri"/>
                <w:sz w:val="20"/>
              </w:rPr>
              <w:t>UUID (nullable)</w:t>
            </w:r>
          </w:p>
        </w:tc>
        <w:tc>
          <w:tcPr>
            <w:tcW w:w="1377" w:type="dxa"/>
          </w:tcPr>
          <w:p w14:paraId="02B31555" w14:textId="77777777" w:rsidR="00507BEE" w:rsidRDefault="00000000">
            <w:pPr>
              <w:spacing w:before="40" w:after="40"/>
            </w:pPr>
            <w:r>
              <w:rPr>
                <w:rFonts w:eastAsia="Calibri"/>
                <w:sz w:val="20"/>
              </w:rPr>
              <w:t>Reference to Lead record if applicable</w:t>
            </w:r>
          </w:p>
        </w:tc>
        <w:tc>
          <w:tcPr>
            <w:tcW w:w="1377" w:type="dxa"/>
          </w:tcPr>
          <w:p w14:paraId="2B4607EA" w14:textId="77777777" w:rsidR="00507BEE" w:rsidRDefault="00000000">
            <w:pPr>
              <w:spacing w:before="40" w:after="40"/>
            </w:pPr>
            <w:r>
              <w:rPr>
                <w:rFonts w:eastAsia="Calibri"/>
                <w:sz w:val="20"/>
              </w:rPr>
              <w:t>7 years</w:t>
            </w:r>
          </w:p>
        </w:tc>
        <w:tc>
          <w:tcPr>
            <w:tcW w:w="1377" w:type="dxa"/>
          </w:tcPr>
          <w:p w14:paraId="38AA7207" w14:textId="77777777" w:rsidR="00507BEE" w:rsidRDefault="00507BEE"/>
        </w:tc>
        <w:tc>
          <w:tcPr>
            <w:tcW w:w="1377" w:type="dxa"/>
          </w:tcPr>
          <w:p w14:paraId="7DE55519" w14:textId="77777777" w:rsidR="00507BEE" w:rsidRDefault="00507BEE"/>
        </w:tc>
        <w:tc>
          <w:tcPr>
            <w:tcW w:w="1377" w:type="dxa"/>
          </w:tcPr>
          <w:p w14:paraId="61FEA920" w14:textId="77777777" w:rsidR="00507BEE" w:rsidRDefault="00507BEE"/>
        </w:tc>
      </w:tr>
      <w:tr w:rsidR="00507BEE" w14:paraId="7216BC62" w14:textId="77777777">
        <w:trPr>
          <w:cantSplit/>
          <w:jc w:val="center"/>
        </w:trPr>
        <w:tc>
          <w:tcPr>
            <w:tcW w:w="1377" w:type="dxa"/>
          </w:tcPr>
          <w:p w14:paraId="1B04FA29" w14:textId="77777777" w:rsidR="00507BEE" w:rsidRDefault="00000000">
            <w:pPr>
              <w:spacing w:before="40" w:after="40"/>
            </w:pPr>
            <w:r>
              <w:rPr>
                <w:rFonts w:ascii="Consolas" w:eastAsia="Consolas" w:hAnsi="Consolas"/>
                <w:color w:val="064E3B"/>
                <w:sz w:val="18"/>
              </w:rPr>
              <w:t>rawInput</w:t>
            </w:r>
          </w:p>
        </w:tc>
        <w:tc>
          <w:tcPr>
            <w:tcW w:w="1377" w:type="dxa"/>
          </w:tcPr>
          <w:p w14:paraId="28FDC6D9" w14:textId="77777777" w:rsidR="00507BEE" w:rsidRDefault="00000000">
            <w:pPr>
              <w:spacing w:before="40" w:after="40"/>
            </w:pPr>
            <w:r>
              <w:rPr>
                <w:rFonts w:eastAsia="Calibri"/>
                <w:sz w:val="20"/>
              </w:rPr>
              <w:t>—</w:t>
            </w:r>
          </w:p>
        </w:tc>
        <w:tc>
          <w:tcPr>
            <w:tcW w:w="1377" w:type="dxa"/>
          </w:tcPr>
          <w:p w14:paraId="2AC2360B" w14:textId="77777777" w:rsidR="00507BEE" w:rsidRDefault="00000000">
            <w:pPr>
              <w:spacing w:before="40" w:after="40"/>
            </w:pPr>
            <w:r>
              <w:rPr>
                <w:rFonts w:eastAsia="Calibri"/>
                <w:b/>
                <w:sz w:val="20"/>
              </w:rPr>
              <w:t>NEVER LOGGED</w:t>
            </w:r>
            <w:r>
              <w:rPr>
                <w:rFonts w:eastAsia="Calibri"/>
                <w:sz w:val="20"/>
              </w:rPr>
              <w:t xml:space="preserve"> — raw image, message, or PII is prohibited</w:t>
            </w:r>
          </w:p>
        </w:tc>
        <w:tc>
          <w:tcPr>
            <w:tcW w:w="1377" w:type="dxa"/>
          </w:tcPr>
          <w:p w14:paraId="77A01B36" w14:textId="77777777" w:rsidR="00507BEE" w:rsidRDefault="00000000">
            <w:pPr>
              <w:spacing w:before="40" w:after="40"/>
            </w:pPr>
            <w:r>
              <w:rPr>
                <w:rFonts w:eastAsia="Calibri"/>
                <w:sz w:val="20"/>
              </w:rPr>
              <w:t>n/a</w:t>
            </w:r>
          </w:p>
        </w:tc>
        <w:tc>
          <w:tcPr>
            <w:tcW w:w="1377" w:type="dxa"/>
          </w:tcPr>
          <w:p w14:paraId="5440D0F1" w14:textId="77777777" w:rsidR="00507BEE" w:rsidRDefault="00507BEE"/>
        </w:tc>
        <w:tc>
          <w:tcPr>
            <w:tcW w:w="1377" w:type="dxa"/>
          </w:tcPr>
          <w:p w14:paraId="559C7DCC" w14:textId="77777777" w:rsidR="00507BEE" w:rsidRDefault="00507BEE"/>
        </w:tc>
        <w:tc>
          <w:tcPr>
            <w:tcW w:w="1377" w:type="dxa"/>
          </w:tcPr>
          <w:p w14:paraId="6F92E98D" w14:textId="77777777" w:rsidR="00507BEE" w:rsidRDefault="00507BEE"/>
        </w:tc>
      </w:tr>
    </w:tbl>
    <w:p w14:paraId="6D45E6AC" w14:textId="77777777" w:rsidR="00507BEE" w:rsidRDefault="00507BEE"/>
    <w:p w14:paraId="2DAF440E" w14:textId="77777777" w:rsidR="00507BEE" w:rsidRDefault="00000000">
      <w:pPr>
        <w:jc w:val="both"/>
      </w:pPr>
      <w:r>
        <w:rPr>
          <w:rFonts w:eastAsia="Calibri"/>
        </w:rPr>
        <w:t xml:space="preserve">The audit log is append-only. UPDATE and DELETE operations on the </w:t>
      </w:r>
      <w:r>
        <w:rPr>
          <w:rFonts w:ascii="Consolas" w:eastAsia="Consolas" w:hAnsi="Consolas"/>
          <w:color w:val="064E3B"/>
          <w:sz w:val="20"/>
        </w:rPr>
        <w:t>ai_audit_log</w:t>
      </w:r>
      <w:r>
        <w:rPr>
          <w:rFonts w:eastAsia="Calibri"/>
        </w:rPr>
        <w:t xml:space="preserve"> table are prohibited at the database permission level; only INSERT is granted to the application role. This immutability is required to maintain the evidentiary integrity of the audit trail in the event of an Information Regulator investigation.</w:t>
      </w:r>
    </w:p>
    <w:p w14:paraId="37D29265" w14:textId="77777777" w:rsidR="00507BEE" w:rsidRDefault="00000000">
      <w:pPr>
        <w:pStyle w:val="Heading2"/>
        <w:spacing w:before="280" w:after="160"/>
      </w:pPr>
      <w:r>
        <w:rPr>
          <w:rFonts w:ascii="Calibri" w:eastAsia="Calibri" w:hAnsi="Calibri"/>
          <w:color w:val="064E3B"/>
          <w:sz w:val="28"/>
        </w:rPr>
        <w:t>11.4 Physical Location Mapping &amp; NAP Registry</w:t>
      </w:r>
    </w:p>
    <w:p w14:paraId="24470735" w14:textId="77777777" w:rsidR="00507BEE" w:rsidRDefault="00000000">
      <w:pPr>
        <w:jc w:val="both"/>
      </w:pPr>
      <w:r>
        <w:rPr>
          <w:rFonts w:eastAsia="Calibri"/>
        </w:rPr>
        <w:t xml:space="preserve">To satisfy local algorithmic citation sweeps and establish geographical authority, the site footer enforces absolute Name, Address, and Phone (NAP) parity. The NAP data must be byte-identical across the site footer, the schema.org JSON-LD </w:t>
      </w:r>
      <w:r>
        <w:rPr>
          <w:rFonts w:ascii="Consolas" w:eastAsia="Consolas" w:hAnsi="Consolas"/>
          <w:color w:val="064E3B"/>
          <w:sz w:val="20"/>
        </w:rPr>
        <w:t>LocalBusiness</w:t>
      </w:r>
      <w:r>
        <w:rPr>
          <w:rFonts w:eastAsia="Calibri"/>
        </w:rPr>
        <w:t xml:space="preserve"> entity (Section 7.4), the Google Business Profile, the Bing Places listing, and every external directory citation.</w:t>
      </w:r>
    </w:p>
    <w:p w14:paraId="53EC3FEA" w14:textId="77777777" w:rsidR="00507BEE" w:rsidRDefault="00000000">
      <w:pPr>
        <w:jc w:val="both"/>
      </w:pPr>
      <w:r>
        <w:rPr>
          <w:rFonts w:eastAsia="Calibri"/>
          <w:b/>
        </w:rPr>
        <w:t>Listing 11.2 — Footer NAP Registry (HTML)</w:t>
      </w:r>
    </w:p>
    <w:p w14:paraId="295CCEAC" w14:textId="77777777" w:rsidR="00507BEE" w:rsidRDefault="00000000">
      <w:pPr>
        <w:spacing w:before="160" w:after="0"/>
      </w:pPr>
      <w:r>
        <w:rPr>
          <w:rFonts w:ascii="Consolas" w:eastAsia="Consolas" w:hAnsi="Consolas"/>
          <w:b/>
          <w:color w:val="A87D43"/>
          <w:sz w:val="18"/>
        </w:rPr>
        <w:t>HTML</w:t>
      </w:r>
    </w:p>
    <w:p w14:paraId="68716E14"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&lt;address class="not-italic text-sm text-neutral-600 space-y-1 font-sans"&gt;</w:t>
      </w:r>
      <w:r>
        <w:rPr>
          <w:rFonts w:ascii="Consolas" w:eastAsia="Consolas" w:hAnsi="Consolas"/>
          <w:color w:val="1F2937"/>
          <w:sz w:val="19"/>
        </w:rPr>
        <w:br/>
        <w:t xml:space="preserve">  &lt;span class="block font-bold text-primary-emerald"&gt;JHB CURTAIN CLEANING&lt;/span&gt;</w:t>
      </w:r>
      <w:r>
        <w:rPr>
          <w:rFonts w:ascii="Consolas" w:eastAsia="Consolas" w:hAnsi="Consolas"/>
          <w:color w:val="1F2937"/>
          <w:sz w:val="19"/>
        </w:rPr>
        <w:br/>
        <w:t xml:space="preserve">  &lt;span class="block"&gt;10 Second Ave, Roodepoort, Gauteng, 1724&lt;/span&gt;</w:t>
      </w:r>
      <w:r>
        <w:rPr>
          <w:rFonts w:ascii="Consolas" w:eastAsia="Consolas" w:hAnsi="Consolas"/>
          <w:color w:val="1F2937"/>
          <w:sz w:val="19"/>
        </w:rPr>
        <w:br/>
        <w:t xml:space="preserve">  &lt;span class="block"&gt;Phone / WhatsApp: +27 75 011 9200 (Stephen Dunlop)&lt;/span&gt;</w:t>
      </w:r>
      <w:r>
        <w:rPr>
          <w:rFonts w:ascii="Consolas" w:eastAsia="Consolas" w:hAnsi="Consolas"/>
          <w:color w:val="1F2937"/>
          <w:sz w:val="19"/>
        </w:rPr>
        <w:br/>
        <w:t xml:space="preserve">  &lt;span class="block"&gt;Email: info@jhbcurtaincleaning.co.za&lt;/span&gt;</w:t>
      </w:r>
      <w:r>
        <w:rPr>
          <w:rFonts w:ascii="Consolas" w:eastAsia="Consolas" w:hAnsi="Consolas"/>
          <w:color w:val="1F2937"/>
          <w:sz w:val="19"/>
        </w:rPr>
        <w:br/>
        <w:t>&lt;/address&gt;</w:t>
      </w:r>
    </w:p>
    <w:p w14:paraId="6298EE0C" w14:textId="77777777" w:rsidR="00507BEE" w:rsidRDefault="00000000">
      <w:pPr>
        <w:jc w:val="both"/>
      </w:pPr>
      <w:r>
        <w:rPr>
          <w:rFonts w:eastAsia="Calibri"/>
          <w:b/>
        </w:rPr>
        <w:t>NAP parity rules:</w:t>
      </w:r>
    </w:p>
    <w:p w14:paraId="1FF13B12" w14:textId="77777777" w:rsidR="00507BEE" w:rsidRDefault="00000000">
      <w:pPr>
        <w:pStyle w:val="ListNumber"/>
        <w:spacing w:after="80"/>
      </w:pPr>
      <w:r>
        <w:rPr>
          <w:rFonts w:eastAsia="Calibri"/>
          <w:b/>
        </w:rPr>
        <w:t>Business name</w:t>
      </w:r>
      <w:r>
        <w:rPr>
          <w:rFonts w:eastAsia="Calibri"/>
        </w:rPr>
        <w:t xml:space="preserve"> — </w:t>
      </w:r>
      <w:r>
        <w:rPr>
          <w:rFonts w:ascii="Consolas" w:eastAsia="Consolas" w:hAnsi="Consolas"/>
          <w:color w:val="064E3B"/>
          <w:sz w:val="20"/>
        </w:rPr>
        <w:t>JHB CURTAIN CLEANING</w:t>
      </w:r>
      <w:r>
        <w:rPr>
          <w:rFonts w:eastAsia="Calibri"/>
        </w:rPr>
        <w:t xml:space="preserve"> (uppercase, no "Pty Ltd" suffix). Variants such as "JHB Curtain Cleaning Pty Ltd" or "Johannesburg Curtain Cleaning" are prohibited; they fracture the entity signal in Google's local graph.</w:t>
      </w:r>
    </w:p>
    <w:p w14:paraId="0473ECEC" w14:textId="77777777" w:rsidR="00507BEE" w:rsidRDefault="00000000">
      <w:pPr>
        <w:pStyle w:val="ListNumber"/>
        <w:spacing w:after="80"/>
      </w:pPr>
      <w:r>
        <w:rPr>
          <w:rFonts w:eastAsia="Calibri"/>
          <w:b/>
        </w:rPr>
        <w:t>Physical address</w:t>
      </w:r>
      <w:r>
        <w:rPr>
          <w:rFonts w:eastAsia="Calibri"/>
        </w:rPr>
        <w:t xml:space="preserve"> — </w:t>
      </w:r>
      <w:r>
        <w:rPr>
          <w:rFonts w:ascii="Consolas" w:eastAsia="Consolas" w:hAnsi="Consolas"/>
          <w:color w:val="064E3B"/>
          <w:sz w:val="20"/>
        </w:rPr>
        <w:t>10 Second Ave, Roodepoort, Gauteng, 1724</w:t>
      </w:r>
      <w:r>
        <w:rPr>
          <w:rFonts w:eastAsia="Calibri"/>
        </w:rPr>
        <w:t>. The address must include the street, suburb, province, and postal code in that order. Omitting the postal code causes Google to flag the listing as incomplete.</w:t>
      </w:r>
    </w:p>
    <w:p w14:paraId="6E54C2DE" w14:textId="77777777" w:rsidR="00507BEE" w:rsidRDefault="00000000">
      <w:pPr>
        <w:pStyle w:val="ListNumber"/>
        <w:spacing w:after="80"/>
      </w:pPr>
      <w:r>
        <w:rPr>
          <w:rFonts w:eastAsia="Calibri"/>
          <w:b/>
        </w:rPr>
        <w:t>Phone number</w:t>
      </w:r>
      <w:r>
        <w:rPr>
          <w:rFonts w:eastAsia="Calibri"/>
        </w:rPr>
        <w:t xml:space="preserve"> — </w:t>
      </w:r>
      <w:r>
        <w:rPr>
          <w:rFonts w:ascii="Consolas" w:eastAsia="Consolas" w:hAnsi="Consolas"/>
          <w:color w:val="064E3B"/>
          <w:sz w:val="20"/>
        </w:rPr>
        <w:t>+27 75 011 9200</w:t>
      </w:r>
      <w:r>
        <w:rPr>
          <w:rFonts w:eastAsia="Calibri"/>
        </w:rPr>
        <w:t xml:space="preserve"> with the international </w:t>
      </w:r>
      <w:r>
        <w:rPr>
          <w:rFonts w:ascii="Consolas" w:eastAsia="Consolas" w:hAnsi="Consolas"/>
          <w:color w:val="064E3B"/>
          <w:sz w:val="20"/>
        </w:rPr>
        <w:t>+27</w:t>
      </w:r>
      <w:r>
        <w:rPr>
          <w:rFonts w:eastAsia="Calibri"/>
        </w:rPr>
        <w:t xml:space="preserve"> prefix. Local-format numbers (</w:t>
      </w:r>
      <w:r>
        <w:rPr>
          <w:rFonts w:ascii="Consolas" w:eastAsia="Consolas" w:hAnsi="Consolas"/>
          <w:color w:val="064E3B"/>
          <w:sz w:val="20"/>
        </w:rPr>
        <w:t>075 011 9200</w:t>
      </w:r>
      <w:r>
        <w:rPr>
          <w:rFonts w:eastAsia="Calibri"/>
        </w:rPr>
        <w:t>) are prohibited because they break click-to-call on international mobile roaming.</w:t>
      </w:r>
    </w:p>
    <w:p w14:paraId="44C4B423" w14:textId="77777777" w:rsidR="00507BEE" w:rsidRDefault="00000000">
      <w:pPr>
        <w:pStyle w:val="ListNumber"/>
        <w:spacing w:after="80"/>
      </w:pPr>
      <w:r>
        <w:rPr>
          <w:rFonts w:eastAsia="Calibri"/>
          <w:b/>
        </w:rPr>
        <w:t>Contact person</w:t>
      </w:r>
      <w:r>
        <w:rPr>
          <w:rFonts w:eastAsia="Calibri"/>
        </w:rPr>
        <w:t xml:space="preserve"> — </w:t>
      </w:r>
      <w:r>
        <w:rPr>
          <w:rFonts w:ascii="Consolas" w:eastAsia="Consolas" w:hAnsi="Consolas"/>
          <w:color w:val="064E3B"/>
          <w:sz w:val="20"/>
        </w:rPr>
        <w:t>(Stephen Dunlop)</w:t>
      </w:r>
      <w:r>
        <w:rPr>
          <w:rFonts w:eastAsia="Calibri"/>
        </w:rPr>
        <w:t xml:space="preserve"> suffix on the phone line. The named contact person is part of the NAP signal because it appears in the schema.org </w:t>
      </w:r>
      <w:r>
        <w:rPr>
          <w:rFonts w:ascii="Consolas" w:eastAsia="Consolas" w:hAnsi="Consolas"/>
          <w:color w:val="064E3B"/>
          <w:sz w:val="20"/>
        </w:rPr>
        <w:t>employee</w:t>
      </w:r>
      <w:r>
        <w:rPr>
          <w:rFonts w:eastAsia="Calibri"/>
        </w:rPr>
        <w:t xml:space="preserve"> field on the LocalBusiness entity.</w:t>
      </w:r>
    </w:p>
    <w:p w14:paraId="493F755C" w14:textId="77777777" w:rsidR="00507BEE" w:rsidRDefault="00000000">
      <w:pPr>
        <w:pStyle w:val="ListNumber"/>
        <w:spacing w:after="80"/>
      </w:pPr>
      <w:r>
        <w:rPr>
          <w:rFonts w:eastAsia="Calibri"/>
          <w:b/>
        </w:rPr>
        <w:t>Email</w:t>
      </w:r>
      <w:r>
        <w:rPr>
          <w:rFonts w:eastAsia="Calibri"/>
        </w:rPr>
        <w:t xml:space="preserve"> — </w:t>
      </w:r>
      <w:r>
        <w:rPr>
          <w:rFonts w:ascii="Consolas" w:eastAsia="Consolas" w:hAnsi="Consolas"/>
          <w:color w:val="064E3B"/>
          <w:sz w:val="20"/>
        </w:rPr>
        <w:t>info@jhbcurtaincleaning.co.za</w:t>
      </w:r>
      <w:r>
        <w:rPr>
          <w:rFonts w:eastAsia="Calibri"/>
        </w:rPr>
        <w:t>. Personal email aliases (</w:t>
      </w:r>
      <w:r>
        <w:rPr>
          <w:rFonts w:ascii="Consolas" w:eastAsia="Consolas" w:hAnsi="Consolas"/>
          <w:color w:val="064E3B"/>
          <w:sz w:val="20"/>
        </w:rPr>
        <w:t>stephen@...</w:t>
      </w:r>
      <w:r>
        <w:rPr>
          <w:rFonts w:eastAsia="Calibri"/>
        </w:rPr>
        <w:t xml:space="preserve">) are prohibited in the NAP block; they may appear elsewhere on the site but the NAP registry uses the canonical </w:t>
      </w:r>
      <w:r>
        <w:rPr>
          <w:rFonts w:ascii="Consolas" w:eastAsia="Consolas" w:hAnsi="Consolas"/>
          <w:color w:val="064E3B"/>
          <w:sz w:val="20"/>
        </w:rPr>
        <w:t>info@</w:t>
      </w:r>
      <w:r>
        <w:rPr>
          <w:rFonts w:eastAsia="Calibri"/>
        </w:rPr>
        <w:t xml:space="preserve"> address.</w:t>
      </w:r>
    </w:p>
    <w:p w14:paraId="228631AD" w14:textId="77777777" w:rsidR="00507BEE" w:rsidRDefault="00000000">
      <w:pPr>
        <w:pStyle w:val="Heading2"/>
        <w:spacing w:before="280" w:after="160"/>
      </w:pPr>
      <w:r>
        <w:rPr>
          <w:rFonts w:ascii="Calibri" w:eastAsia="Calibri" w:hAnsi="Calibri"/>
          <w:color w:val="064E3B"/>
          <w:sz w:val="28"/>
        </w:rPr>
        <w:t>11.5 PAIA Section 51 Manual</w:t>
      </w:r>
    </w:p>
    <w:p w14:paraId="112C78DE" w14:textId="77777777" w:rsidR="00507BEE" w:rsidRDefault="00000000">
      <w:pPr>
        <w:jc w:val="both"/>
      </w:pPr>
      <w:r>
        <w:rPr>
          <w:rFonts w:eastAsia="Calibri"/>
        </w:rPr>
        <w:t xml:space="preserve">The PAIA Section 51 Manual must be published as a dedicated page at </w:t>
      </w:r>
      <w:r>
        <w:rPr>
          <w:rFonts w:ascii="Consolas" w:eastAsia="Consolas" w:hAnsi="Consolas"/>
          <w:color w:val="064E3B"/>
          <w:sz w:val="20"/>
        </w:rPr>
        <w:t>/paia-manual</w:t>
      </w:r>
      <w:r>
        <w:rPr>
          <w:rFonts w:eastAsia="Calibri"/>
        </w:rPr>
        <w:t xml:space="preserve"> and linked from the site footer. The manual describes the categories of records held by the business, the request procedure for accessing those records, and the contact details of the Information Officer. The Information Officer for JHB Curtain Cleaning is </w:t>
      </w:r>
      <w:r>
        <w:rPr>
          <w:rFonts w:ascii="Consolas" w:eastAsia="Consolas" w:hAnsi="Consolas"/>
          <w:color w:val="064E3B"/>
          <w:sz w:val="20"/>
        </w:rPr>
        <w:t>info@jhbcurtaincleaning.co.za</w:t>
      </w:r>
      <w:r>
        <w:rPr>
          <w:rFonts w:eastAsia="Calibri"/>
        </w:rPr>
        <w:t xml:space="preserve">, with the Data Controller contact number </w:t>
      </w:r>
      <w:r>
        <w:rPr>
          <w:rFonts w:ascii="Consolas" w:eastAsia="Consolas" w:hAnsi="Consolas"/>
          <w:color w:val="064E3B"/>
          <w:sz w:val="20"/>
        </w:rPr>
        <w:t>+27 75 011 9200</w:t>
      </w:r>
      <w:r>
        <w:rPr>
          <w:rFonts w:eastAsia="Calibri"/>
        </w:rPr>
        <w:t>.</w:t>
      </w:r>
    </w:p>
    <w:p w14:paraId="722586E8" w14:textId="77777777" w:rsidR="00507BEE" w:rsidRDefault="00000000">
      <w:pPr>
        <w:jc w:val="both"/>
      </w:pPr>
      <w:r>
        <w:rPr>
          <w:rFonts w:eastAsia="Calibri"/>
        </w:rPr>
        <w:t>The manual must be reviewed annually and the "Last Updated" date displayed at the top of the page. Outdated PAIA manuals are a compliance defect and trigger a formal request to update from the Information Regulator.</w:t>
      </w:r>
    </w:p>
    <w:p w14:paraId="24B55D35" w14:textId="77777777" w:rsidR="00507BEE" w:rsidRDefault="00000000">
      <w:pPr>
        <w:pStyle w:val="Heading2"/>
        <w:spacing w:before="280" w:after="160"/>
      </w:pPr>
      <w:r>
        <w:rPr>
          <w:rFonts w:ascii="Calibri" w:eastAsia="Calibri" w:hAnsi="Calibri"/>
          <w:color w:val="064E3B"/>
          <w:sz w:val="28"/>
        </w:rPr>
        <w:t>11.6 Phase 9 Completion Criteria</w:t>
      </w:r>
    </w:p>
    <w:p w14:paraId="5CC57585" w14:textId="77777777" w:rsidR="00507BEE" w:rsidRDefault="00000000">
      <w:pPr>
        <w:jc w:val="both"/>
      </w:pPr>
      <w:r>
        <w:rPr>
          <w:rFonts w:eastAsia="Calibri"/>
        </w:rPr>
        <w:t>Phase 9 is considered complete when all of the following artifacts are verified:</w:t>
      </w:r>
    </w:p>
    <w:p w14:paraId="1E3A6328" w14:textId="77777777" w:rsidR="00507BEE" w:rsidRDefault="00000000">
      <w:pPr>
        <w:pStyle w:val="ListNumber"/>
        <w:spacing w:after="80"/>
      </w:pPr>
      <w:r>
        <w:rPr>
          <w:rFonts w:eastAsia="Calibri"/>
        </w:rPr>
        <w:t xml:space="preserve">The </w:t>
      </w:r>
      <w:r>
        <w:rPr>
          <w:rFonts w:ascii="Consolas" w:eastAsia="Consolas" w:hAnsi="Consolas"/>
          <w:color w:val="064E3B"/>
          <w:sz w:val="20"/>
        </w:rPr>
        <w:t>POPIAFormWrapper</w:t>
      </w:r>
      <w:r>
        <w:rPr>
          <w:rFonts w:eastAsia="Calibri"/>
        </w:rPr>
        <w:t xml:space="preserve"> component in Listing 11.1 is used on every form on the platform (contact, quote wizard, newsletter signup, partner signup) and the consent checkbox defaults to </w:t>
      </w:r>
      <w:r>
        <w:rPr>
          <w:rFonts w:ascii="Consolas" w:eastAsia="Consolas" w:hAnsi="Consolas"/>
          <w:color w:val="064E3B"/>
          <w:sz w:val="20"/>
        </w:rPr>
        <w:t>false</w:t>
      </w:r>
      <w:r>
        <w:rPr>
          <w:rFonts w:eastAsia="Calibri"/>
        </w:rPr>
        <w:t>.</w:t>
      </w:r>
    </w:p>
    <w:p w14:paraId="40FAC854" w14:textId="77777777" w:rsidR="00507BEE" w:rsidRDefault="00000000">
      <w:pPr>
        <w:pStyle w:val="ListNumber"/>
        <w:spacing w:after="80"/>
      </w:pPr>
      <w:r>
        <w:rPr>
          <w:rFonts w:eastAsia="Calibri"/>
        </w:rPr>
        <w:t>The POPIA consent banner blocks all tracking scripts (GTM, GA4, Facebook Pixel, Microsoft Clarity) until the user clicks "Accept", verified by inspecting network requests in browser devtools.</w:t>
      </w:r>
    </w:p>
    <w:p w14:paraId="6FE40D56" w14:textId="77777777" w:rsidR="00507BEE" w:rsidRDefault="00000000">
      <w:pPr>
        <w:pStyle w:val="ListNumber"/>
        <w:spacing w:after="80"/>
      </w:pPr>
      <w:r>
        <w:rPr>
          <w:rFonts w:eastAsia="Calibri"/>
        </w:rPr>
        <w:t xml:space="preserve">The </w:t>
      </w:r>
      <w:r>
        <w:rPr>
          <w:rFonts w:ascii="Consolas" w:eastAsia="Consolas" w:hAnsi="Consolas"/>
          <w:color w:val="064E3B"/>
          <w:sz w:val="20"/>
        </w:rPr>
        <w:t>ai_audit_log</w:t>
      </w:r>
      <w:r>
        <w:rPr>
          <w:rFonts w:eastAsia="Calibri"/>
        </w:rPr>
        <w:t xml:space="preserve"> table exists in the database with the schema in Table 11.1, and at least one audit record is written per AI route handler invocation.</w:t>
      </w:r>
    </w:p>
    <w:p w14:paraId="1AE09FBE" w14:textId="77777777" w:rsidR="00507BEE" w:rsidRDefault="00000000">
      <w:pPr>
        <w:pStyle w:val="ListNumber"/>
        <w:spacing w:after="80"/>
      </w:pPr>
      <w:r>
        <w:rPr>
          <w:rFonts w:eastAsia="Calibri"/>
        </w:rPr>
        <w:t xml:space="preserve">The footer NAP registry in Listing 11.2 is byte-identical to the schema.org </w:t>
      </w:r>
      <w:r>
        <w:rPr>
          <w:rFonts w:ascii="Consolas" w:eastAsia="Consolas" w:hAnsi="Consolas"/>
          <w:color w:val="064E3B"/>
          <w:sz w:val="20"/>
        </w:rPr>
        <w:t>LocalBusiness</w:t>
      </w:r>
      <w:r>
        <w:rPr>
          <w:rFonts w:eastAsia="Calibri"/>
        </w:rPr>
        <w:t xml:space="preserve"> address field and to the Google Business Profile listing.</w:t>
      </w:r>
    </w:p>
    <w:p w14:paraId="365D0D79" w14:textId="77777777" w:rsidR="00507BEE" w:rsidRDefault="00000000">
      <w:pPr>
        <w:pStyle w:val="ListNumber"/>
        <w:spacing w:after="80"/>
      </w:pPr>
      <w:r>
        <w:rPr>
          <w:rFonts w:eastAsia="Calibri"/>
        </w:rPr>
        <w:t xml:space="preserve">The PAIA Section 51 Manual is published at </w:t>
      </w:r>
      <w:r>
        <w:rPr>
          <w:rFonts w:ascii="Consolas" w:eastAsia="Consolas" w:hAnsi="Consolas"/>
          <w:color w:val="064E3B"/>
          <w:sz w:val="20"/>
        </w:rPr>
        <w:t>/paia-manual</w:t>
      </w:r>
      <w:r>
        <w:rPr>
          <w:rFonts w:eastAsia="Calibri"/>
        </w:rPr>
        <w:t>, linked from the footer, and displays a "Last Updated" date within the past 12 months.</w:t>
      </w:r>
    </w:p>
    <w:p w14:paraId="2ADA9F71" w14:textId="77777777" w:rsidR="00507BEE" w:rsidRDefault="00000000">
      <w:pPr>
        <w:jc w:val="both"/>
      </w:pPr>
      <w:r>
        <w:rPr>
          <w:rFonts w:eastAsia="Calibri"/>
        </w:rPr>
        <w:t>Upon verification of these five artifacts, Phase 9 unblocks the production release, as specified in Table 2.2. The Section 12 quality gate must also pass before production deployment.</w:t>
      </w:r>
    </w:p>
    <w:p w14:paraId="20238CA4" w14:textId="77777777" w:rsidR="00507BEE" w:rsidRDefault="00000000">
      <w:pPr>
        <w:jc w:val="both"/>
      </w:pPr>
      <w:r>
        <w:rPr>
          <w:rFonts w:eastAsia="Calibri"/>
        </w:rPr>
        <w:t>End of Section 11. Proceed to Section 12 (Pre-Build Automated Quality Gate Verification)?</w:t>
      </w:r>
    </w:p>
    <w:p w14:paraId="0ED73A36" w14:textId="77777777" w:rsidR="00507BEE" w:rsidRDefault="00000000">
      <w:pPr>
        <w:pStyle w:val="Heading1"/>
        <w:spacing w:before="360" w:after="240"/>
      </w:pPr>
      <w:r>
        <w:rPr>
          <w:rFonts w:ascii="Calibri" w:eastAsia="Calibri" w:hAnsi="Calibri"/>
          <w:color w:val="064E3B"/>
          <w:sz w:val="36"/>
        </w:rPr>
        <w:t>Section 12 — Pre-Build Automated Quality Gate Verification</w:t>
      </w:r>
    </w:p>
    <w:p w14:paraId="71E0D9CB" w14:textId="77777777" w:rsidR="00507BEE" w:rsidRDefault="00000000">
      <w:pPr>
        <w:pStyle w:val="Heading2"/>
        <w:spacing w:before="280" w:after="160"/>
      </w:pPr>
      <w:r>
        <w:rPr>
          <w:rFonts w:ascii="Calibri" w:eastAsia="Calibri" w:hAnsi="Calibri"/>
          <w:color w:val="064E3B"/>
          <w:sz w:val="28"/>
        </w:rPr>
        <w:t>12.1 Quality Gate Purpose &amp; Build Pipeline Position</w:t>
      </w:r>
    </w:p>
    <w:p w14:paraId="5A103914" w14:textId="77777777" w:rsidR="00507BEE" w:rsidRDefault="00000000">
      <w:pPr>
        <w:jc w:val="both"/>
      </w:pPr>
      <w:r>
        <w:rPr>
          <w:rFonts w:eastAsia="Calibri"/>
        </w:rPr>
        <w:t xml:space="preserve">The pre-build automated quality gate is a TypeScript script wired directly into the delivery pipeline that terminates the build with a non-zero exit code whenever programmatic landing pages would trigger search-engine duplicate-content penalties or violate the content-threshold rules established in Phases 2 and 5. The gate executes synchronously during the </w:t>
      </w:r>
      <w:r>
        <w:rPr>
          <w:rFonts w:ascii="Consolas" w:eastAsia="Consolas" w:hAnsi="Consolas"/>
          <w:color w:val="064E3B"/>
          <w:sz w:val="20"/>
        </w:rPr>
        <w:t>prebuild</w:t>
      </w:r>
      <w:r>
        <w:rPr>
          <w:rFonts w:eastAsia="Calibri"/>
        </w:rPr>
        <w:t xml:space="preserve"> npm script, before the Next.js compiler emits any HTML, so that no defective page can reach the staging environment.</w:t>
      </w:r>
    </w:p>
    <w:p w14:paraId="3B6AA9AE" w14:textId="77777777" w:rsidR="00507BEE" w:rsidRDefault="00000000">
      <w:pPr>
        <w:jc w:val="both"/>
      </w:pPr>
      <w:r>
        <w:rPr>
          <w:rFonts w:eastAsia="Calibri"/>
        </w:rPr>
        <w:t xml:space="preserve">The gate is the </w:t>
      </w:r>
      <w:r>
        <w:rPr>
          <w:rFonts w:eastAsia="Calibri"/>
          <w:b/>
        </w:rPr>
        <w:t>last line of defense</w:t>
      </w:r>
      <w:r>
        <w:rPr>
          <w:rFonts w:eastAsia="Calibri"/>
        </w:rPr>
        <w:t xml:space="preserve"> before production deployment. Phase 9 (Section 11) enforces POPIA and PAIA compliance at runtime; the Section 12 gate enforces SEO content integrity at build time. Both must pass before the production release — the gate runs first; if it fails, the build aborts and Phase 9 verification never executes.</w:t>
      </w:r>
    </w:p>
    <w:p w14:paraId="05FC43E4" w14:textId="77777777" w:rsidR="00507BEE" w:rsidRDefault="00000000">
      <w:pPr>
        <w:pStyle w:val="Heading2"/>
        <w:spacing w:before="280" w:after="160"/>
      </w:pPr>
      <w:r>
        <w:rPr>
          <w:rFonts w:ascii="Calibri" w:eastAsia="Calibri" w:hAnsi="Calibri"/>
          <w:color w:val="064E3B"/>
          <w:sz w:val="28"/>
        </w:rPr>
        <w:t>12.2 Validation Rules</w:t>
      </w:r>
    </w:p>
    <w:p w14:paraId="39C546D6" w14:textId="77777777" w:rsidR="00507BEE" w:rsidRDefault="00000000">
      <w:pPr>
        <w:jc w:val="both"/>
      </w:pPr>
      <w:r>
        <w:rPr>
          <w:rFonts w:eastAsia="Calibri"/>
        </w:rPr>
        <w:t>The quality gate enforces three categories of validation rules, each mapped to a specific upstream phase requirement. Every rule is non-negotiable; a single failure terminates the build.</w:t>
      </w:r>
    </w:p>
    <w:p w14:paraId="603B64BE" w14:textId="77777777" w:rsidR="00507BEE" w:rsidRDefault="00000000">
      <w:pPr>
        <w:jc w:val="both"/>
      </w:pPr>
      <w:r>
        <w:rPr>
          <w:rFonts w:eastAsia="Calibri"/>
          <w:b/>
        </w:rPr>
        <w:t>Table 12.1 — Quality Gate Validation Rules</w:t>
      </w:r>
    </w:p>
    <w:tbl>
      <w:tblPr>
        <w:tblStyle w:val="TableGrid"/>
        <w:tblW w:w="0" w:type="auto"/>
        <w:jc w:val="center"/>
        <w:tblLook w:val="04A0" w:firstRow="1" w:lastRow="0" w:firstColumn="1" w:lastColumn="0" w:noHBand="0" w:noVBand="1"/>
      </w:tblPr>
      <w:tblGrid>
        <w:gridCol w:w="1961"/>
        <w:gridCol w:w="2103"/>
        <w:gridCol w:w="2011"/>
        <w:gridCol w:w="3779"/>
      </w:tblGrid>
      <w:tr w:rsidR="00507BEE" w14:paraId="65E24101" w14:textId="77777777">
        <w:trPr>
          <w:cantSplit/>
          <w:tblHeader/>
          <w:jc w:val="center"/>
        </w:trPr>
        <w:tc>
          <w:tcPr>
            <w:tcW w:w="2409" w:type="dxa"/>
            <w:shd w:val="clear" w:color="auto" w:fill="F2F2F2"/>
          </w:tcPr>
          <w:p w14:paraId="6194C788" w14:textId="77777777" w:rsidR="00507BEE" w:rsidRDefault="00000000">
            <w:pPr>
              <w:spacing w:before="40" w:after="40"/>
            </w:pPr>
            <w:r>
              <w:rPr>
                <w:rFonts w:eastAsia="Calibri"/>
                <w:b/>
                <w:sz w:val="20"/>
              </w:rPr>
              <w:t>Rule ID</w:t>
            </w:r>
          </w:p>
        </w:tc>
        <w:tc>
          <w:tcPr>
            <w:tcW w:w="2409" w:type="dxa"/>
            <w:shd w:val="clear" w:color="auto" w:fill="F2F2F2"/>
          </w:tcPr>
          <w:p w14:paraId="23B78593" w14:textId="77777777" w:rsidR="00507BEE" w:rsidRDefault="00000000">
            <w:pPr>
              <w:spacing w:before="40" w:after="40"/>
            </w:pPr>
            <w:r>
              <w:rPr>
                <w:rFonts w:eastAsia="Calibri"/>
                <w:b/>
                <w:sz w:val="20"/>
              </w:rPr>
              <w:t>Category</w:t>
            </w:r>
          </w:p>
        </w:tc>
        <w:tc>
          <w:tcPr>
            <w:tcW w:w="2409" w:type="dxa"/>
            <w:shd w:val="clear" w:color="auto" w:fill="F2F2F2"/>
          </w:tcPr>
          <w:p w14:paraId="528C11B9" w14:textId="77777777" w:rsidR="00507BEE" w:rsidRDefault="00000000">
            <w:pPr>
              <w:spacing w:before="40" w:after="40"/>
            </w:pPr>
            <w:r>
              <w:rPr>
                <w:rFonts w:eastAsia="Calibri"/>
                <w:b/>
                <w:sz w:val="20"/>
              </w:rPr>
              <w:t>Source Phase</w:t>
            </w:r>
          </w:p>
        </w:tc>
        <w:tc>
          <w:tcPr>
            <w:tcW w:w="2409" w:type="dxa"/>
            <w:shd w:val="clear" w:color="auto" w:fill="F2F2F2"/>
          </w:tcPr>
          <w:p w14:paraId="6290BE52" w14:textId="77777777" w:rsidR="00507BEE" w:rsidRDefault="00000000">
            <w:pPr>
              <w:spacing w:before="40" w:after="40"/>
            </w:pPr>
            <w:r>
              <w:rPr>
                <w:rFonts w:eastAsia="Calibri"/>
                <w:b/>
                <w:sz w:val="20"/>
              </w:rPr>
              <w:t>Description</w:t>
            </w:r>
          </w:p>
        </w:tc>
      </w:tr>
      <w:tr w:rsidR="00507BEE" w14:paraId="2F5E45DE" w14:textId="77777777">
        <w:trPr>
          <w:cantSplit/>
          <w:jc w:val="center"/>
        </w:trPr>
        <w:tc>
          <w:tcPr>
            <w:tcW w:w="2409" w:type="dxa"/>
          </w:tcPr>
          <w:p w14:paraId="33E4AED0" w14:textId="77777777" w:rsidR="00507BEE" w:rsidRDefault="00000000">
            <w:pPr>
              <w:spacing w:before="40" w:after="40"/>
            </w:pPr>
            <w:r>
              <w:rPr>
                <w:rFonts w:ascii="Consolas" w:eastAsia="Consolas" w:hAnsi="Consolas"/>
                <w:color w:val="064E3B"/>
                <w:sz w:val="18"/>
              </w:rPr>
              <w:t>QG-001</w:t>
            </w:r>
          </w:p>
        </w:tc>
        <w:tc>
          <w:tcPr>
            <w:tcW w:w="2409" w:type="dxa"/>
          </w:tcPr>
          <w:p w14:paraId="6713272B" w14:textId="77777777" w:rsidR="00507BEE" w:rsidRDefault="00000000">
            <w:pPr>
              <w:spacing w:before="40" w:after="40"/>
            </w:pPr>
            <w:r>
              <w:rPr>
                <w:rFonts w:eastAsia="Calibri"/>
                <w:sz w:val="20"/>
              </w:rPr>
              <w:t>Route Uniqueness</w:t>
            </w:r>
          </w:p>
        </w:tc>
        <w:tc>
          <w:tcPr>
            <w:tcW w:w="2409" w:type="dxa"/>
          </w:tcPr>
          <w:p w14:paraId="64D29302" w14:textId="77777777" w:rsidR="00507BEE" w:rsidRDefault="00000000">
            <w:pPr>
              <w:spacing w:before="40" w:after="40"/>
            </w:pPr>
            <w:r>
              <w:rPr>
                <w:rFonts w:eastAsia="Calibri"/>
                <w:sz w:val="20"/>
              </w:rPr>
              <w:t>Phase 2 (§4.3)</w:t>
            </w:r>
          </w:p>
        </w:tc>
        <w:tc>
          <w:tcPr>
            <w:tcW w:w="2409" w:type="dxa"/>
          </w:tcPr>
          <w:p w14:paraId="7D5E8D43" w14:textId="77777777" w:rsidR="00507BEE" w:rsidRDefault="00000000">
            <w:pPr>
              <w:spacing w:before="40" w:after="40"/>
            </w:pPr>
            <w:r>
              <w:rPr>
                <w:rFonts w:eastAsia="Calibri"/>
                <w:sz w:val="20"/>
              </w:rPr>
              <w:t xml:space="preserve">No duplicate </w:t>
            </w:r>
            <w:r>
              <w:rPr>
                <w:rFonts w:ascii="Consolas" w:eastAsia="Consolas" w:hAnsi="Consolas"/>
                <w:color w:val="064E3B"/>
                <w:sz w:val="18"/>
              </w:rPr>
              <w:t>region/suburb</w:t>
            </w:r>
            <w:r>
              <w:rPr>
                <w:rFonts w:eastAsia="Calibri"/>
                <w:sz w:val="20"/>
              </w:rPr>
              <w:t xml:space="preserve"> slug combinations may be emitted by </w:t>
            </w:r>
            <w:r>
              <w:rPr>
                <w:rFonts w:ascii="Consolas" w:eastAsia="Consolas" w:hAnsi="Consolas"/>
                <w:color w:val="064E3B"/>
                <w:sz w:val="18"/>
              </w:rPr>
              <w:t>generateStaticParams</w:t>
            </w:r>
            <w:r>
              <w:rPr>
                <w:rFonts w:eastAsia="Calibri"/>
                <w:sz w:val="20"/>
              </w:rPr>
              <w:t>.</w:t>
            </w:r>
          </w:p>
        </w:tc>
      </w:tr>
      <w:tr w:rsidR="00507BEE" w14:paraId="76585986" w14:textId="77777777">
        <w:trPr>
          <w:cantSplit/>
          <w:jc w:val="center"/>
        </w:trPr>
        <w:tc>
          <w:tcPr>
            <w:tcW w:w="2409" w:type="dxa"/>
          </w:tcPr>
          <w:p w14:paraId="4EAB194F" w14:textId="77777777" w:rsidR="00507BEE" w:rsidRDefault="00000000">
            <w:pPr>
              <w:spacing w:before="40" w:after="40"/>
            </w:pPr>
            <w:r>
              <w:rPr>
                <w:rFonts w:ascii="Consolas" w:eastAsia="Consolas" w:hAnsi="Consolas"/>
                <w:color w:val="064E3B"/>
                <w:sz w:val="18"/>
              </w:rPr>
              <w:t>QG-002</w:t>
            </w:r>
          </w:p>
        </w:tc>
        <w:tc>
          <w:tcPr>
            <w:tcW w:w="2409" w:type="dxa"/>
          </w:tcPr>
          <w:p w14:paraId="14F6C65E" w14:textId="77777777" w:rsidR="00507BEE" w:rsidRDefault="00000000">
            <w:pPr>
              <w:spacing w:before="40" w:after="40"/>
            </w:pPr>
            <w:r>
              <w:rPr>
                <w:rFonts w:eastAsia="Calibri"/>
                <w:sz w:val="20"/>
              </w:rPr>
              <w:t>Content Threshold</w:t>
            </w:r>
          </w:p>
        </w:tc>
        <w:tc>
          <w:tcPr>
            <w:tcW w:w="2409" w:type="dxa"/>
          </w:tcPr>
          <w:p w14:paraId="5A24AF61" w14:textId="77777777" w:rsidR="00507BEE" w:rsidRDefault="00000000">
            <w:pPr>
              <w:spacing w:before="40" w:after="40"/>
            </w:pPr>
            <w:r>
              <w:rPr>
                <w:rFonts w:eastAsia="Calibri"/>
                <w:sz w:val="20"/>
              </w:rPr>
              <w:t>Phase 5 (§7.2)</w:t>
            </w:r>
          </w:p>
        </w:tc>
        <w:tc>
          <w:tcPr>
            <w:tcW w:w="2409" w:type="dxa"/>
          </w:tcPr>
          <w:p w14:paraId="4C691506" w14:textId="77777777" w:rsidR="00507BEE" w:rsidRDefault="00000000">
            <w:pPr>
              <w:spacing w:before="40" w:after="40"/>
            </w:pPr>
            <w:r>
              <w:rPr>
                <w:rFonts w:eastAsia="Calibri"/>
                <w:sz w:val="20"/>
              </w:rPr>
              <w:t xml:space="preserve">Every area page's </w:t>
            </w:r>
            <w:r>
              <w:rPr>
                <w:rFonts w:ascii="Consolas" w:eastAsia="Consolas" w:hAnsi="Consolas"/>
                <w:color w:val="064E3B"/>
                <w:sz w:val="18"/>
              </w:rPr>
              <w:t>landmarkDescription</w:t>
            </w:r>
            <w:r>
              <w:rPr>
                <w:rFonts w:eastAsia="Calibri"/>
                <w:sz w:val="20"/>
              </w:rPr>
              <w:t xml:space="preserve"> must be ≥ 40 characters after trim.</w:t>
            </w:r>
          </w:p>
        </w:tc>
      </w:tr>
      <w:tr w:rsidR="00507BEE" w14:paraId="4979F065" w14:textId="77777777">
        <w:trPr>
          <w:cantSplit/>
          <w:jc w:val="center"/>
        </w:trPr>
        <w:tc>
          <w:tcPr>
            <w:tcW w:w="2409" w:type="dxa"/>
          </w:tcPr>
          <w:p w14:paraId="366F5B6C" w14:textId="77777777" w:rsidR="00507BEE" w:rsidRDefault="00000000">
            <w:pPr>
              <w:spacing w:before="40" w:after="40"/>
            </w:pPr>
            <w:r>
              <w:rPr>
                <w:rFonts w:ascii="Consolas" w:eastAsia="Consolas" w:hAnsi="Consolas"/>
                <w:color w:val="064E3B"/>
                <w:sz w:val="18"/>
              </w:rPr>
              <w:t>QG-003</w:t>
            </w:r>
          </w:p>
        </w:tc>
        <w:tc>
          <w:tcPr>
            <w:tcW w:w="2409" w:type="dxa"/>
          </w:tcPr>
          <w:p w14:paraId="69130DE2" w14:textId="77777777" w:rsidR="00507BEE" w:rsidRDefault="00000000">
            <w:pPr>
              <w:spacing w:before="40" w:after="40"/>
            </w:pPr>
            <w:r>
              <w:rPr>
                <w:rFonts w:eastAsia="Calibri"/>
                <w:sz w:val="20"/>
              </w:rPr>
              <w:t>Boilerplate Detection</w:t>
            </w:r>
          </w:p>
        </w:tc>
        <w:tc>
          <w:tcPr>
            <w:tcW w:w="2409" w:type="dxa"/>
          </w:tcPr>
          <w:p w14:paraId="1B08742A" w14:textId="77777777" w:rsidR="00507BEE" w:rsidRDefault="00000000">
            <w:pPr>
              <w:spacing w:before="40" w:after="40"/>
            </w:pPr>
            <w:r>
              <w:rPr>
                <w:rFonts w:eastAsia="Calibri"/>
                <w:sz w:val="20"/>
              </w:rPr>
              <w:t>Phase 5 (§7.2)</w:t>
            </w:r>
          </w:p>
        </w:tc>
        <w:tc>
          <w:tcPr>
            <w:tcW w:w="2409" w:type="dxa"/>
          </w:tcPr>
          <w:p w14:paraId="2E5D39AA" w14:textId="77777777" w:rsidR="00507BEE" w:rsidRDefault="00000000">
            <w:pPr>
              <w:spacing w:before="40" w:after="40"/>
            </w:pPr>
            <w:r>
              <w:rPr>
                <w:rFonts w:eastAsia="Calibri"/>
                <w:sz w:val="20"/>
              </w:rPr>
              <w:t xml:space="preserve">No two area pages may share an identical </w:t>
            </w:r>
            <w:r>
              <w:rPr>
                <w:rFonts w:ascii="Consolas" w:eastAsia="Consolas" w:hAnsi="Consolas"/>
                <w:color w:val="064E3B"/>
                <w:sz w:val="18"/>
              </w:rPr>
              <w:t>landmarkDescription</w:t>
            </w:r>
            <w:r>
              <w:rPr>
                <w:rFonts w:eastAsia="Calibri"/>
                <w:sz w:val="20"/>
              </w:rPr>
              <w:t xml:space="preserve"> content hash (case-insensitive).</w:t>
            </w:r>
          </w:p>
        </w:tc>
      </w:tr>
      <w:tr w:rsidR="00507BEE" w14:paraId="599DDBDE" w14:textId="77777777">
        <w:trPr>
          <w:cantSplit/>
          <w:jc w:val="center"/>
        </w:trPr>
        <w:tc>
          <w:tcPr>
            <w:tcW w:w="2409" w:type="dxa"/>
          </w:tcPr>
          <w:p w14:paraId="66083106" w14:textId="77777777" w:rsidR="00507BEE" w:rsidRDefault="00000000">
            <w:pPr>
              <w:spacing w:before="40" w:after="40"/>
            </w:pPr>
            <w:r>
              <w:rPr>
                <w:rFonts w:ascii="Consolas" w:eastAsia="Consolas" w:hAnsi="Consolas"/>
                <w:color w:val="064E3B"/>
                <w:sz w:val="18"/>
              </w:rPr>
              <w:t>QG-004</w:t>
            </w:r>
          </w:p>
        </w:tc>
        <w:tc>
          <w:tcPr>
            <w:tcW w:w="2409" w:type="dxa"/>
          </w:tcPr>
          <w:p w14:paraId="634DA751" w14:textId="77777777" w:rsidR="00507BEE" w:rsidRDefault="00000000">
            <w:pPr>
              <w:spacing w:before="40" w:after="40"/>
            </w:pPr>
            <w:r>
              <w:rPr>
                <w:rFonts w:eastAsia="Calibri"/>
                <w:sz w:val="20"/>
              </w:rPr>
              <w:t>Sitemap Parity</w:t>
            </w:r>
          </w:p>
        </w:tc>
        <w:tc>
          <w:tcPr>
            <w:tcW w:w="2409" w:type="dxa"/>
          </w:tcPr>
          <w:p w14:paraId="3518BD19" w14:textId="77777777" w:rsidR="00507BEE" w:rsidRDefault="00000000">
            <w:pPr>
              <w:spacing w:before="40" w:after="40"/>
            </w:pPr>
            <w:r>
              <w:rPr>
                <w:rFonts w:eastAsia="Calibri"/>
                <w:sz w:val="20"/>
              </w:rPr>
              <w:t>Phase 2 (§4.4)</w:t>
            </w:r>
          </w:p>
        </w:tc>
        <w:tc>
          <w:tcPr>
            <w:tcW w:w="2409" w:type="dxa"/>
          </w:tcPr>
          <w:p w14:paraId="111B266D" w14:textId="77777777" w:rsidR="00507BEE" w:rsidRDefault="00000000">
            <w:pPr>
              <w:spacing w:before="40" w:after="40"/>
            </w:pPr>
            <w:r>
              <w:rPr>
                <w:rFonts w:eastAsia="Calibri"/>
                <w:sz w:val="20"/>
              </w:rPr>
              <w:t xml:space="preserve">Every static path emitted by </w:t>
            </w:r>
            <w:r>
              <w:rPr>
                <w:rFonts w:ascii="Consolas" w:eastAsia="Consolas" w:hAnsi="Consolas"/>
                <w:color w:val="064E3B"/>
                <w:sz w:val="18"/>
              </w:rPr>
              <w:t>generateStaticParams</w:t>
            </w:r>
            <w:r>
              <w:rPr>
                <w:rFonts w:eastAsia="Calibri"/>
                <w:sz w:val="20"/>
              </w:rPr>
              <w:t xml:space="preserve"> must be present in </w:t>
            </w:r>
            <w:r>
              <w:rPr>
                <w:rFonts w:ascii="Consolas" w:eastAsia="Consolas" w:hAnsi="Consolas"/>
                <w:color w:val="064E3B"/>
                <w:sz w:val="18"/>
              </w:rPr>
              <w:t>sitemap.xml</w:t>
            </w:r>
            <w:r>
              <w:rPr>
                <w:rFonts w:eastAsia="Calibri"/>
                <w:sz w:val="20"/>
              </w:rPr>
              <w:t>.</w:t>
            </w:r>
          </w:p>
        </w:tc>
      </w:tr>
      <w:tr w:rsidR="00507BEE" w14:paraId="59E8BF9B" w14:textId="77777777">
        <w:trPr>
          <w:cantSplit/>
          <w:jc w:val="center"/>
        </w:trPr>
        <w:tc>
          <w:tcPr>
            <w:tcW w:w="2409" w:type="dxa"/>
          </w:tcPr>
          <w:p w14:paraId="1808BD4D" w14:textId="77777777" w:rsidR="00507BEE" w:rsidRDefault="00000000">
            <w:pPr>
              <w:spacing w:before="40" w:after="40"/>
            </w:pPr>
            <w:r>
              <w:rPr>
                <w:rFonts w:ascii="Consolas" w:eastAsia="Consolas" w:hAnsi="Consolas"/>
                <w:color w:val="064E3B"/>
                <w:sz w:val="18"/>
              </w:rPr>
              <w:t>QG-005</w:t>
            </w:r>
          </w:p>
        </w:tc>
        <w:tc>
          <w:tcPr>
            <w:tcW w:w="2409" w:type="dxa"/>
          </w:tcPr>
          <w:p w14:paraId="2252EACC" w14:textId="77777777" w:rsidR="00507BEE" w:rsidRDefault="00000000">
            <w:pPr>
              <w:spacing w:before="40" w:after="40"/>
            </w:pPr>
            <w:r>
              <w:rPr>
                <w:rFonts w:eastAsia="Calibri"/>
                <w:sz w:val="20"/>
              </w:rPr>
              <w:t>Canonical URL Format</w:t>
            </w:r>
          </w:p>
        </w:tc>
        <w:tc>
          <w:tcPr>
            <w:tcW w:w="2409" w:type="dxa"/>
          </w:tcPr>
          <w:p w14:paraId="620653F2" w14:textId="77777777" w:rsidR="00507BEE" w:rsidRDefault="00000000">
            <w:pPr>
              <w:spacing w:before="40" w:after="40"/>
            </w:pPr>
            <w:r>
              <w:rPr>
                <w:rFonts w:eastAsia="Calibri"/>
                <w:sz w:val="20"/>
              </w:rPr>
              <w:t>Phase 2 (§4.4)</w:t>
            </w:r>
          </w:p>
        </w:tc>
        <w:tc>
          <w:tcPr>
            <w:tcW w:w="2409" w:type="dxa"/>
          </w:tcPr>
          <w:p w14:paraId="27CF61D4" w14:textId="77777777" w:rsidR="00507BEE" w:rsidRDefault="00000000">
            <w:pPr>
              <w:spacing w:before="40" w:after="40"/>
            </w:pPr>
            <w:r>
              <w:rPr>
                <w:rFonts w:eastAsia="Calibri"/>
                <w:sz w:val="20"/>
              </w:rPr>
              <w:t xml:space="preserve">Every </w:t>
            </w:r>
            <w:r>
              <w:rPr>
                <w:rFonts w:ascii="Consolas" w:eastAsia="Consolas" w:hAnsi="Consolas"/>
                <w:color w:val="064E3B"/>
                <w:sz w:val="18"/>
              </w:rPr>
              <w:t>alternates.canonical</w:t>
            </w:r>
            <w:r>
              <w:rPr>
                <w:rFonts w:eastAsia="Calibri"/>
                <w:sz w:val="20"/>
              </w:rPr>
              <w:t xml:space="preserve"> URL must use the </w:t>
            </w:r>
            <w:r>
              <w:rPr>
                <w:rFonts w:ascii="Consolas" w:eastAsia="Consolas" w:hAnsi="Consolas"/>
                <w:color w:val="064E3B"/>
                <w:sz w:val="18"/>
              </w:rPr>
              <w:t>https://www.jhbcurtaincleaning.co.za</w:t>
            </w:r>
            <w:r>
              <w:rPr>
                <w:rFonts w:eastAsia="Calibri"/>
                <w:sz w:val="20"/>
              </w:rPr>
              <w:t xml:space="preserve"> origin.</w:t>
            </w:r>
          </w:p>
        </w:tc>
      </w:tr>
      <w:tr w:rsidR="00507BEE" w14:paraId="06A5CB07" w14:textId="77777777">
        <w:trPr>
          <w:cantSplit/>
          <w:jc w:val="center"/>
        </w:trPr>
        <w:tc>
          <w:tcPr>
            <w:tcW w:w="2409" w:type="dxa"/>
          </w:tcPr>
          <w:p w14:paraId="510B82FC" w14:textId="77777777" w:rsidR="00507BEE" w:rsidRDefault="00000000">
            <w:pPr>
              <w:spacing w:before="40" w:after="40"/>
            </w:pPr>
            <w:r>
              <w:rPr>
                <w:rFonts w:ascii="Consolas" w:eastAsia="Consolas" w:hAnsi="Consolas"/>
                <w:color w:val="064E3B"/>
                <w:sz w:val="18"/>
              </w:rPr>
              <w:t>QG-006</w:t>
            </w:r>
          </w:p>
        </w:tc>
        <w:tc>
          <w:tcPr>
            <w:tcW w:w="2409" w:type="dxa"/>
          </w:tcPr>
          <w:p w14:paraId="41ACEA0B" w14:textId="77777777" w:rsidR="00507BEE" w:rsidRDefault="00000000">
            <w:pPr>
              <w:spacing w:before="40" w:after="40"/>
            </w:pPr>
            <w:r>
              <w:rPr>
                <w:rFonts w:eastAsia="Calibri"/>
                <w:sz w:val="20"/>
              </w:rPr>
              <w:t>AEO Word Count</w:t>
            </w:r>
          </w:p>
        </w:tc>
        <w:tc>
          <w:tcPr>
            <w:tcW w:w="2409" w:type="dxa"/>
          </w:tcPr>
          <w:p w14:paraId="219B8270" w14:textId="77777777" w:rsidR="00507BEE" w:rsidRDefault="00000000">
            <w:pPr>
              <w:spacing w:before="40" w:after="40"/>
            </w:pPr>
            <w:r>
              <w:rPr>
                <w:rFonts w:eastAsia="Calibri"/>
                <w:sz w:val="20"/>
              </w:rPr>
              <w:t>Phase 5 (§7.3)</w:t>
            </w:r>
          </w:p>
        </w:tc>
        <w:tc>
          <w:tcPr>
            <w:tcW w:w="2409" w:type="dxa"/>
          </w:tcPr>
          <w:p w14:paraId="65E7BF61" w14:textId="77777777" w:rsidR="00507BEE" w:rsidRDefault="00000000">
            <w:pPr>
              <w:spacing w:before="40" w:after="40"/>
            </w:pPr>
            <w:r>
              <w:rPr>
                <w:rFonts w:eastAsia="Calibri"/>
                <w:sz w:val="20"/>
              </w:rPr>
              <w:t>Every AEO answer block must contain 40–50 words.</w:t>
            </w:r>
          </w:p>
        </w:tc>
      </w:tr>
      <w:tr w:rsidR="00507BEE" w14:paraId="22404559" w14:textId="77777777">
        <w:trPr>
          <w:cantSplit/>
          <w:jc w:val="center"/>
        </w:trPr>
        <w:tc>
          <w:tcPr>
            <w:tcW w:w="2409" w:type="dxa"/>
          </w:tcPr>
          <w:p w14:paraId="216A7667" w14:textId="77777777" w:rsidR="00507BEE" w:rsidRDefault="00000000">
            <w:pPr>
              <w:spacing w:before="40" w:after="40"/>
            </w:pPr>
            <w:r>
              <w:rPr>
                <w:rFonts w:ascii="Consolas" w:eastAsia="Consolas" w:hAnsi="Consolas"/>
                <w:color w:val="064E3B"/>
                <w:sz w:val="18"/>
              </w:rPr>
              <w:t>QG-007</w:t>
            </w:r>
          </w:p>
        </w:tc>
        <w:tc>
          <w:tcPr>
            <w:tcW w:w="2409" w:type="dxa"/>
          </w:tcPr>
          <w:p w14:paraId="0C4D235D" w14:textId="77777777" w:rsidR="00507BEE" w:rsidRDefault="00000000">
            <w:pPr>
              <w:spacing w:before="40" w:after="40"/>
            </w:pPr>
            <w:r>
              <w:rPr>
                <w:rFonts w:eastAsia="Calibri"/>
                <w:sz w:val="20"/>
              </w:rPr>
              <w:t>JSON-LD Validity</w:t>
            </w:r>
          </w:p>
        </w:tc>
        <w:tc>
          <w:tcPr>
            <w:tcW w:w="2409" w:type="dxa"/>
          </w:tcPr>
          <w:p w14:paraId="06526761" w14:textId="77777777" w:rsidR="00507BEE" w:rsidRDefault="00000000">
            <w:pPr>
              <w:spacing w:before="40" w:after="40"/>
            </w:pPr>
            <w:r>
              <w:rPr>
                <w:rFonts w:eastAsia="Calibri"/>
                <w:sz w:val="20"/>
              </w:rPr>
              <w:t>Phase 5 (§7.4)</w:t>
            </w:r>
          </w:p>
        </w:tc>
        <w:tc>
          <w:tcPr>
            <w:tcW w:w="2409" w:type="dxa"/>
          </w:tcPr>
          <w:p w14:paraId="22549762" w14:textId="77777777" w:rsidR="00507BEE" w:rsidRDefault="00000000">
            <w:pPr>
              <w:spacing w:before="40" w:after="40"/>
            </w:pPr>
            <w:r>
              <w:rPr>
                <w:rFonts w:eastAsia="Calibri"/>
                <w:sz w:val="20"/>
              </w:rPr>
              <w:t>Every page JSON-LD block must validate against schema.org with zero errors.</w:t>
            </w:r>
          </w:p>
        </w:tc>
      </w:tr>
      <w:tr w:rsidR="00507BEE" w14:paraId="74C37771" w14:textId="77777777">
        <w:trPr>
          <w:cantSplit/>
          <w:jc w:val="center"/>
        </w:trPr>
        <w:tc>
          <w:tcPr>
            <w:tcW w:w="2409" w:type="dxa"/>
          </w:tcPr>
          <w:p w14:paraId="16B12A65" w14:textId="77777777" w:rsidR="00507BEE" w:rsidRDefault="00000000">
            <w:pPr>
              <w:spacing w:before="40" w:after="40"/>
            </w:pPr>
            <w:r>
              <w:rPr>
                <w:rFonts w:ascii="Consolas" w:eastAsia="Consolas" w:hAnsi="Consolas"/>
                <w:color w:val="064E3B"/>
                <w:sz w:val="18"/>
              </w:rPr>
              <w:t>QG-008</w:t>
            </w:r>
          </w:p>
        </w:tc>
        <w:tc>
          <w:tcPr>
            <w:tcW w:w="2409" w:type="dxa"/>
          </w:tcPr>
          <w:p w14:paraId="25B42DF9" w14:textId="77777777" w:rsidR="00507BEE" w:rsidRDefault="00000000">
            <w:pPr>
              <w:spacing w:before="40" w:after="40"/>
            </w:pPr>
            <w:r>
              <w:rPr>
                <w:rFonts w:eastAsia="Calibri"/>
                <w:sz w:val="20"/>
              </w:rPr>
              <w:t>NAP Parity</w:t>
            </w:r>
          </w:p>
        </w:tc>
        <w:tc>
          <w:tcPr>
            <w:tcW w:w="2409" w:type="dxa"/>
          </w:tcPr>
          <w:p w14:paraId="0C5475AA" w14:textId="77777777" w:rsidR="00507BEE" w:rsidRDefault="00000000">
            <w:pPr>
              <w:spacing w:before="40" w:after="40"/>
            </w:pPr>
            <w:r>
              <w:rPr>
                <w:rFonts w:eastAsia="Calibri"/>
                <w:sz w:val="20"/>
              </w:rPr>
              <w:t>Phase 9 (§11.4)</w:t>
            </w:r>
          </w:p>
        </w:tc>
        <w:tc>
          <w:tcPr>
            <w:tcW w:w="2409" w:type="dxa"/>
          </w:tcPr>
          <w:p w14:paraId="1F32A3D2" w14:textId="77777777" w:rsidR="00507BEE" w:rsidRDefault="00000000">
            <w:pPr>
              <w:spacing w:before="40" w:after="40"/>
            </w:pPr>
            <w:r>
              <w:rPr>
                <w:rFonts w:eastAsia="Calibri"/>
                <w:sz w:val="20"/>
              </w:rPr>
              <w:t xml:space="preserve">Footer NAP string must byte-match the schema.org </w:t>
            </w:r>
            <w:r>
              <w:rPr>
                <w:rFonts w:ascii="Consolas" w:eastAsia="Consolas" w:hAnsi="Consolas"/>
                <w:color w:val="064E3B"/>
                <w:sz w:val="18"/>
              </w:rPr>
              <w:t>LocalBusiness.address</w:t>
            </w:r>
            <w:r>
              <w:rPr>
                <w:rFonts w:eastAsia="Calibri"/>
                <w:sz w:val="20"/>
              </w:rPr>
              <w:t xml:space="preserve"> field.</w:t>
            </w:r>
          </w:p>
        </w:tc>
      </w:tr>
    </w:tbl>
    <w:p w14:paraId="09CA272F" w14:textId="77777777" w:rsidR="00507BEE" w:rsidRDefault="00507BEE"/>
    <w:p w14:paraId="2B4DF6BD" w14:textId="77777777" w:rsidR="00507BEE" w:rsidRDefault="00000000">
      <w:pPr>
        <w:jc w:val="both"/>
      </w:pPr>
      <w:r>
        <w:rPr>
          <w:rFonts w:eastAsia="Calibri"/>
        </w:rPr>
        <w:t xml:space="preserve">Rules </w:t>
      </w:r>
      <w:r>
        <w:rPr>
          <w:rFonts w:ascii="Consolas" w:eastAsia="Consolas" w:hAnsi="Consolas"/>
          <w:color w:val="064E3B"/>
          <w:sz w:val="20"/>
        </w:rPr>
        <w:t>QG-001</w:t>
      </w:r>
      <w:r>
        <w:rPr>
          <w:rFonts w:eastAsia="Calibri"/>
        </w:rPr>
        <w:t xml:space="preserve"> through </w:t>
      </w:r>
      <w:r>
        <w:rPr>
          <w:rFonts w:ascii="Consolas" w:eastAsia="Consolas" w:hAnsi="Consolas"/>
          <w:color w:val="064E3B"/>
          <w:sz w:val="20"/>
        </w:rPr>
        <w:t>QG-003</w:t>
      </w:r>
      <w:r>
        <w:rPr>
          <w:rFonts w:eastAsia="Calibri"/>
        </w:rPr>
        <w:t xml:space="preserve"> are implemented in the </w:t>
      </w:r>
      <w:r>
        <w:rPr>
          <w:rFonts w:ascii="Consolas" w:eastAsia="Consolas" w:hAnsi="Consolas"/>
          <w:color w:val="064E3B"/>
          <w:sz w:val="20"/>
        </w:rPr>
        <w:t>validate-uniqueness.ts</w:t>
      </w:r>
      <w:r>
        <w:rPr>
          <w:rFonts w:eastAsia="Calibri"/>
        </w:rPr>
        <w:t xml:space="preserve"> script (Listing 12.1). Rules </w:t>
      </w:r>
      <w:r>
        <w:rPr>
          <w:rFonts w:ascii="Consolas" w:eastAsia="Consolas" w:hAnsi="Consolas"/>
          <w:color w:val="064E3B"/>
          <w:sz w:val="20"/>
        </w:rPr>
        <w:t>QG-004</w:t>
      </w:r>
      <w:r>
        <w:rPr>
          <w:rFonts w:eastAsia="Calibri"/>
        </w:rPr>
        <w:t xml:space="preserve"> through </w:t>
      </w:r>
      <w:r>
        <w:rPr>
          <w:rFonts w:ascii="Consolas" w:eastAsia="Consolas" w:hAnsi="Consolas"/>
          <w:color w:val="064E3B"/>
          <w:sz w:val="20"/>
        </w:rPr>
        <w:t>QG-008</w:t>
      </w:r>
      <w:r>
        <w:rPr>
          <w:rFonts w:eastAsia="Calibri"/>
        </w:rPr>
        <w:t xml:space="preserve"> are implemented in supplementary scripts under </w:t>
      </w:r>
      <w:r>
        <w:rPr>
          <w:rFonts w:ascii="Consolas" w:eastAsia="Consolas" w:hAnsi="Consolas"/>
          <w:color w:val="064E3B"/>
          <w:sz w:val="20"/>
        </w:rPr>
        <w:t>scripts/quality-gates/</w:t>
      </w:r>
      <w:r>
        <w:rPr>
          <w:rFonts w:eastAsia="Calibri"/>
        </w:rPr>
        <w:t xml:space="preserve"> and are invoked sequentially by the </w:t>
      </w:r>
      <w:r>
        <w:rPr>
          <w:rFonts w:ascii="Consolas" w:eastAsia="Consolas" w:hAnsi="Consolas"/>
          <w:color w:val="064E3B"/>
          <w:sz w:val="20"/>
        </w:rPr>
        <w:t>prebuild</w:t>
      </w:r>
      <w:r>
        <w:rPr>
          <w:rFonts w:eastAsia="Calibri"/>
        </w:rPr>
        <w:t xml:space="preserve"> npm script.</w:t>
      </w:r>
    </w:p>
    <w:p w14:paraId="68FF8122" w14:textId="77777777" w:rsidR="00507BEE" w:rsidRDefault="00000000">
      <w:pPr>
        <w:pStyle w:val="Heading2"/>
        <w:spacing w:before="280" w:after="160"/>
      </w:pPr>
      <w:r>
        <w:rPr>
          <w:rFonts w:ascii="Calibri" w:eastAsia="Calibri" w:hAnsi="Calibri"/>
          <w:color w:val="064E3B"/>
          <w:sz w:val="28"/>
        </w:rPr>
        <w:t>12.3 Build Shield Implementation</w:t>
      </w:r>
    </w:p>
    <w:p w14:paraId="2D09D257" w14:textId="77777777" w:rsidR="00507BEE" w:rsidRDefault="00000000">
      <w:pPr>
        <w:jc w:val="both"/>
      </w:pPr>
      <w:r>
        <w:rPr>
          <w:rFonts w:eastAsia="Calibri"/>
        </w:rPr>
        <w:t xml:space="preserve">The </w:t>
      </w:r>
      <w:r>
        <w:rPr>
          <w:rFonts w:ascii="Consolas" w:eastAsia="Consolas" w:hAnsi="Consolas"/>
          <w:color w:val="064E3B"/>
          <w:sz w:val="20"/>
        </w:rPr>
        <w:t>validate-uniqueness.ts</w:t>
      </w:r>
      <w:r>
        <w:rPr>
          <w:rFonts w:eastAsia="Calibri"/>
        </w:rPr>
        <w:t xml:space="preserve"> script is the primary build-shield component. It reads the seeded location inventory from </w:t>
      </w:r>
      <w:r>
        <w:rPr>
          <w:rFonts w:ascii="Consolas" w:eastAsia="Consolas" w:hAnsi="Consolas"/>
          <w:color w:val="064E3B"/>
          <w:sz w:val="20"/>
        </w:rPr>
        <w:t>@/lib/integrations</w:t>
      </w:r>
      <w:r>
        <w:rPr>
          <w:rFonts w:eastAsia="Calibri"/>
        </w:rPr>
        <w:t xml:space="preserve">, walks each route, and applies rules </w:t>
      </w:r>
      <w:r>
        <w:rPr>
          <w:rFonts w:ascii="Consolas" w:eastAsia="Consolas" w:hAnsi="Consolas"/>
          <w:color w:val="064E3B"/>
          <w:sz w:val="20"/>
        </w:rPr>
        <w:t>QG-001</w:t>
      </w:r>
      <w:r>
        <w:rPr>
          <w:rFonts w:eastAsia="Calibri"/>
        </w:rPr>
        <w:t xml:space="preserve"> through </w:t>
      </w:r>
      <w:r>
        <w:rPr>
          <w:rFonts w:ascii="Consolas" w:eastAsia="Consolas" w:hAnsi="Consolas"/>
          <w:color w:val="064E3B"/>
          <w:sz w:val="20"/>
        </w:rPr>
        <w:t>QG-003</w:t>
      </w:r>
      <w:r>
        <w:rPr>
          <w:rFonts w:eastAsia="Calibri"/>
        </w:rPr>
        <w:t xml:space="preserve">. Any violation is accumulated into a </w:t>
      </w:r>
      <w:r>
        <w:rPr>
          <w:rFonts w:ascii="Consolas" w:eastAsia="Consolas" w:hAnsi="Consolas"/>
          <w:color w:val="064E3B"/>
          <w:sz w:val="20"/>
        </w:rPr>
        <w:t>validationFailures</w:t>
      </w:r>
      <w:r>
        <w:rPr>
          <w:rFonts w:eastAsia="Calibri"/>
        </w:rPr>
        <w:t xml:space="preserve"> array; after the walk completes, a non-empty array terminates the build with exit code 1.</w:t>
      </w:r>
    </w:p>
    <w:p w14:paraId="6CD7170A" w14:textId="77777777" w:rsidR="00507BEE" w:rsidRDefault="00000000">
      <w:pPr>
        <w:jc w:val="both"/>
      </w:pPr>
      <w:r>
        <w:rPr>
          <w:rFonts w:eastAsia="Calibri"/>
          <w:b/>
        </w:rPr>
        <w:t>Listing 12.1 — Build Shield Script (`scripts/validate-uniqueness.ts`)</w:t>
      </w:r>
    </w:p>
    <w:p w14:paraId="129BC6C2" w14:textId="77777777" w:rsidR="00507BEE" w:rsidRDefault="00000000">
      <w:pPr>
        <w:spacing w:before="160" w:after="0"/>
      </w:pPr>
      <w:r>
        <w:rPr>
          <w:rFonts w:ascii="Consolas" w:eastAsia="Consolas" w:hAnsi="Consolas"/>
          <w:b/>
          <w:color w:val="A87D43"/>
          <w:sz w:val="18"/>
        </w:rPr>
        <w:t>TYPESCRIPT</w:t>
      </w:r>
    </w:p>
    <w:p w14:paraId="7D24B825"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scripts/validate-uniqueness.ts</w:t>
      </w:r>
      <w:r>
        <w:rPr>
          <w:rFonts w:ascii="Consolas" w:eastAsia="Consolas" w:hAnsi="Consolas"/>
          <w:color w:val="1F2937"/>
          <w:sz w:val="19"/>
        </w:rPr>
        <w:br/>
        <w:t>import { getSeededLocations } from '../lib/integrations';</w:t>
      </w:r>
      <w:r>
        <w:rPr>
          <w:rFonts w:ascii="Consolas" w:eastAsia="Consolas" w:hAnsi="Consolas"/>
          <w:color w:val="1F2937"/>
          <w:sz w:val="19"/>
        </w:rPr>
        <w:br/>
      </w:r>
      <w:r>
        <w:rPr>
          <w:rFonts w:ascii="Consolas" w:eastAsia="Consolas" w:hAnsi="Consolas"/>
          <w:color w:val="1F2937"/>
          <w:sz w:val="19"/>
        </w:rPr>
        <w:br/>
        <w:t>function runBuildShield() {</w:t>
      </w:r>
      <w:r>
        <w:rPr>
          <w:rFonts w:ascii="Consolas" w:eastAsia="Consolas" w:hAnsi="Consolas"/>
          <w:color w:val="1F2937"/>
          <w:sz w:val="19"/>
        </w:rPr>
        <w:br/>
        <w:t xml:space="preserve">  const routes = getSeededLocations();</w:t>
      </w:r>
      <w:r>
        <w:rPr>
          <w:rFonts w:ascii="Consolas" w:eastAsia="Consolas" w:hAnsi="Consolas"/>
          <w:color w:val="1F2937"/>
          <w:sz w:val="19"/>
        </w:rPr>
        <w:br/>
        <w:t xml:space="preserve">  const activeSlugs = new Set&lt;string&gt;();</w:t>
      </w:r>
      <w:r>
        <w:rPr>
          <w:rFonts w:ascii="Consolas" w:eastAsia="Consolas" w:hAnsi="Consolas"/>
          <w:color w:val="1F2937"/>
          <w:sz w:val="19"/>
        </w:rPr>
        <w:br/>
        <w:t xml:space="preserve">  const landmarkDescriptions = new Map&lt;string, string&gt;();</w:t>
      </w:r>
      <w:r>
        <w:rPr>
          <w:rFonts w:ascii="Consolas" w:eastAsia="Consolas" w:hAnsi="Consolas"/>
          <w:color w:val="1F2937"/>
          <w:sz w:val="19"/>
        </w:rPr>
        <w:br/>
        <w:t xml:space="preserve">  const validationFailures: string[] = [];</w:t>
      </w:r>
      <w:r>
        <w:rPr>
          <w:rFonts w:ascii="Consolas" w:eastAsia="Consolas" w:hAnsi="Consolas"/>
          <w:color w:val="1F2937"/>
          <w:sz w:val="19"/>
        </w:rPr>
        <w:br/>
      </w:r>
      <w:r>
        <w:rPr>
          <w:rFonts w:ascii="Consolas" w:eastAsia="Consolas" w:hAnsi="Consolas"/>
          <w:color w:val="1F2937"/>
          <w:sz w:val="19"/>
        </w:rPr>
        <w:br/>
        <w:t xml:space="preserve">  for (const route of routes) {</w:t>
      </w:r>
      <w:r>
        <w:rPr>
          <w:rFonts w:ascii="Consolas" w:eastAsia="Consolas" w:hAnsi="Consolas"/>
          <w:color w:val="1F2937"/>
          <w:sz w:val="19"/>
        </w:rPr>
        <w:br/>
        <w:t xml:space="preserve">    const slugKey = `${route.regionSlug}/${route.suburbSlug}`;</w:t>
      </w:r>
      <w:r>
        <w:rPr>
          <w:rFonts w:ascii="Consolas" w:eastAsia="Consolas" w:hAnsi="Consolas"/>
          <w:color w:val="1F2937"/>
          <w:sz w:val="19"/>
        </w:rPr>
        <w:br/>
      </w:r>
      <w:r>
        <w:rPr>
          <w:rFonts w:ascii="Consolas" w:eastAsia="Consolas" w:hAnsi="Consolas"/>
          <w:color w:val="1F2937"/>
          <w:sz w:val="19"/>
        </w:rPr>
        <w:br/>
        <w:t xml:space="preserve">    // QG-001: Check for duplicate static route definitions</w:t>
      </w:r>
      <w:r>
        <w:rPr>
          <w:rFonts w:ascii="Consolas" w:eastAsia="Consolas" w:hAnsi="Consolas"/>
          <w:color w:val="1F2937"/>
          <w:sz w:val="19"/>
        </w:rPr>
        <w:br/>
        <w:t xml:space="preserve">    if (activeSlugs.has(slugKey)) {</w:t>
      </w:r>
      <w:r>
        <w:rPr>
          <w:rFonts w:ascii="Consolas" w:eastAsia="Consolas" w:hAnsi="Consolas"/>
          <w:color w:val="1F2937"/>
          <w:sz w:val="19"/>
        </w:rPr>
        <w:br/>
        <w:t xml:space="preserve">      validationFailures.push(`Duplicate static route generated: ${slugKey}`);</w:t>
      </w:r>
      <w:r>
        <w:rPr>
          <w:rFonts w:ascii="Consolas" w:eastAsia="Consolas" w:hAnsi="Consolas"/>
          <w:color w:val="1F2937"/>
          <w:sz w:val="19"/>
        </w:rPr>
        <w:br/>
        <w:t xml:space="preserve">    }</w:t>
      </w:r>
      <w:r>
        <w:rPr>
          <w:rFonts w:ascii="Consolas" w:eastAsia="Consolas" w:hAnsi="Consolas"/>
          <w:color w:val="1F2937"/>
          <w:sz w:val="19"/>
        </w:rPr>
        <w:br/>
        <w:t xml:space="preserve">    activeSlugs.add(slugKey);</w:t>
      </w:r>
      <w:r>
        <w:rPr>
          <w:rFonts w:ascii="Consolas" w:eastAsia="Consolas" w:hAnsi="Consolas"/>
          <w:color w:val="1F2937"/>
          <w:sz w:val="19"/>
        </w:rPr>
        <w:br/>
      </w:r>
      <w:r>
        <w:rPr>
          <w:rFonts w:ascii="Consolas" w:eastAsia="Consolas" w:hAnsi="Consolas"/>
          <w:color w:val="1F2937"/>
          <w:sz w:val="19"/>
        </w:rPr>
        <w:br/>
        <w:t xml:space="preserve">    // QG-002: Validate landmark unique content lengths</w:t>
      </w:r>
      <w:r>
        <w:rPr>
          <w:rFonts w:ascii="Consolas" w:eastAsia="Consolas" w:hAnsi="Consolas"/>
          <w:color w:val="1F2937"/>
          <w:sz w:val="19"/>
        </w:rPr>
        <w:br/>
        <w:t xml:space="preserve">    if (route.landmarkDescription.trim().length &lt; 40) {</w:t>
      </w:r>
      <w:r>
        <w:rPr>
          <w:rFonts w:ascii="Consolas" w:eastAsia="Consolas" w:hAnsi="Consolas"/>
          <w:color w:val="1F2937"/>
          <w:sz w:val="19"/>
        </w:rPr>
        <w:br/>
        <w:t xml:space="preserve">      validationFailures.push(</w:t>
      </w:r>
      <w:r>
        <w:rPr>
          <w:rFonts w:ascii="Consolas" w:eastAsia="Consolas" w:hAnsi="Consolas"/>
          <w:color w:val="1F2937"/>
          <w:sz w:val="19"/>
        </w:rPr>
        <w:br/>
        <w:t xml:space="preserve">        `Thin local content on route: ${slugKey} (landmark description too short)`</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 QG-003: Scan for duplicate boilerplates copied across pages</w:t>
      </w:r>
      <w:r>
        <w:rPr>
          <w:rFonts w:ascii="Consolas" w:eastAsia="Consolas" w:hAnsi="Consolas"/>
          <w:color w:val="1F2937"/>
          <w:sz w:val="19"/>
        </w:rPr>
        <w:br/>
        <w:t xml:space="preserve">    const contentHash = route.landmarkDescription.trim().toLowerCase();</w:t>
      </w:r>
      <w:r>
        <w:rPr>
          <w:rFonts w:ascii="Consolas" w:eastAsia="Consolas" w:hAnsi="Consolas"/>
          <w:color w:val="1F2937"/>
          <w:sz w:val="19"/>
        </w:rPr>
        <w:br/>
        <w:t xml:space="preserve">    if (landmarkDescriptions.has(contentHash)) {</w:t>
      </w:r>
      <w:r>
        <w:rPr>
          <w:rFonts w:ascii="Consolas" w:eastAsia="Consolas" w:hAnsi="Consolas"/>
          <w:color w:val="1F2937"/>
          <w:sz w:val="19"/>
        </w:rPr>
        <w:br/>
        <w:t xml:space="preserve">      validationFailures.push(</w:t>
      </w:r>
      <w:r>
        <w:rPr>
          <w:rFonts w:ascii="Consolas" w:eastAsia="Consolas" w:hAnsi="Consolas"/>
          <w:color w:val="1F2937"/>
          <w:sz w:val="19"/>
        </w:rPr>
        <w:br/>
        <w:t xml:space="preserve">        `Reused landmark prose detected on route: ${slugKey} ` +</w:t>
      </w:r>
      <w:r>
        <w:rPr>
          <w:rFonts w:ascii="Consolas" w:eastAsia="Consolas" w:hAnsi="Consolas"/>
          <w:color w:val="1F2937"/>
          <w:sz w:val="19"/>
        </w:rPr>
        <w:br/>
        <w:t xml:space="preserve">        `(Identical to ${landmarkDescriptions.get(contentHash)})`</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 xml:space="preserve">    landmarkDescriptions.set(contentHash, slugKey);</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if (validationFailures.length &gt; 0) {</w:t>
      </w:r>
      <w:r>
        <w:rPr>
          <w:rFonts w:ascii="Consolas" w:eastAsia="Consolas" w:hAnsi="Consolas"/>
          <w:color w:val="1F2937"/>
          <w:sz w:val="19"/>
        </w:rPr>
        <w:br/>
        <w:t xml:space="preserve">    console.error('--- BUILD FAILED: SEO Quality Gate Violations ---');</w:t>
      </w:r>
      <w:r>
        <w:rPr>
          <w:rFonts w:ascii="Consolas" w:eastAsia="Consolas" w:hAnsi="Consolas"/>
          <w:color w:val="1F2937"/>
          <w:sz w:val="19"/>
        </w:rPr>
        <w:br/>
        <w:t xml:space="preserve">    console.error(validationFailures.join('\n'));</w:t>
      </w:r>
      <w:r>
        <w:rPr>
          <w:rFonts w:ascii="Consolas" w:eastAsia="Consolas" w:hAnsi="Consolas"/>
          <w:color w:val="1F2937"/>
          <w:sz w:val="19"/>
        </w:rPr>
        <w:br/>
        <w:t xml:space="preserve">    process.exit(1); // Terminates build pipeline</w:t>
      </w:r>
      <w:r>
        <w:rPr>
          <w:rFonts w:ascii="Consolas" w:eastAsia="Consolas" w:hAnsi="Consolas"/>
          <w:color w:val="1F2937"/>
          <w:sz w:val="19"/>
        </w:rPr>
        <w:br/>
        <w:t xml:space="preserve">  }</w:t>
      </w:r>
      <w:r>
        <w:rPr>
          <w:rFonts w:ascii="Consolas" w:eastAsia="Consolas" w:hAnsi="Consolas"/>
          <w:color w:val="1F2937"/>
          <w:sz w:val="19"/>
        </w:rPr>
        <w:br/>
      </w:r>
      <w:r>
        <w:rPr>
          <w:rFonts w:ascii="Consolas" w:eastAsia="Consolas" w:hAnsi="Consolas"/>
          <w:color w:val="1F2937"/>
          <w:sz w:val="19"/>
        </w:rPr>
        <w:br/>
        <w:t xml:space="preserve">  console.log(</w:t>
      </w:r>
      <w:r>
        <w:rPr>
          <w:rFonts w:ascii="Consolas" w:eastAsia="Consolas" w:hAnsi="Consolas"/>
          <w:color w:val="1F2937"/>
          <w:sz w:val="19"/>
        </w:rPr>
        <w:br/>
        <w:t xml:space="preserve">    `SEO Content Validation Successful. ${routes.length} unique local pages verified.`</w:t>
      </w:r>
      <w:r>
        <w:rPr>
          <w:rFonts w:ascii="Consolas" w:eastAsia="Consolas" w:hAnsi="Consolas"/>
          <w:color w:val="1F2937"/>
          <w:sz w:val="19"/>
        </w:rPr>
        <w:br/>
        <w:t xml:space="preserve">  );</w:t>
      </w:r>
      <w:r>
        <w:rPr>
          <w:rFonts w:ascii="Consolas" w:eastAsia="Consolas" w:hAnsi="Consolas"/>
          <w:color w:val="1F2937"/>
          <w:sz w:val="19"/>
        </w:rPr>
        <w:br/>
        <w:t>}</w:t>
      </w:r>
      <w:r>
        <w:rPr>
          <w:rFonts w:ascii="Consolas" w:eastAsia="Consolas" w:hAnsi="Consolas"/>
          <w:color w:val="1F2937"/>
          <w:sz w:val="19"/>
        </w:rPr>
        <w:br/>
      </w:r>
      <w:r>
        <w:rPr>
          <w:rFonts w:ascii="Consolas" w:eastAsia="Consolas" w:hAnsi="Consolas"/>
          <w:color w:val="1F2937"/>
          <w:sz w:val="19"/>
        </w:rPr>
        <w:br/>
        <w:t>runBuildShield();</w:t>
      </w:r>
    </w:p>
    <w:p w14:paraId="04B96213" w14:textId="77777777" w:rsidR="00507BEE" w:rsidRDefault="00000000">
      <w:pPr>
        <w:jc w:val="both"/>
      </w:pPr>
      <w:r>
        <w:rPr>
          <w:rFonts w:eastAsia="Calibri"/>
          <w:b/>
        </w:rPr>
        <w:t>Critical implementation notes:</w:t>
      </w:r>
    </w:p>
    <w:p w14:paraId="56F4257A" w14:textId="77777777" w:rsidR="00507BEE" w:rsidRDefault="00000000">
      <w:pPr>
        <w:pStyle w:val="ListBullet"/>
        <w:spacing w:after="80"/>
      </w:pPr>
      <w:r>
        <w:rPr>
          <w:rFonts w:eastAsia="Calibri"/>
          <w:b/>
        </w:rPr>
        <w:t>`process.exit(1)`</w:t>
      </w:r>
      <w:r>
        <w:rPr>
          <w:rFonts w:eastAsia="Calibri"/>
        </w:rPr>
        <w:t xml:space="preserve"> is the build-terminating signal. The Next.js build process checks the exit code of the </w:t>
      </w:r>
      <w:r>
        <w:rPr>
          <w:rFonts w:ascii="Consolas" w:eastAsia="Consolas" w:hAnsi="Consolas"/>
          <w:color w:val="064E3B"/>
          <w:sz w:val="20"/>
        </w:rPr>
        <w:t>prebuild</w:t>
      </w:r>
      <w:r>
        <w:rPr>
          <w:rFonts w:eastAsia="Calibri"/>
        </w:rPr>
        <w:t xml:space="preserve"> script; any non-zero code aborts the build before compilation begins.</w:t>
      </w:r>
    </w:p>
    <w:p w14:paraId="6F4EAA76" w14:textId="77777777" w:rsidR="00507BEE" w:rsidRDefault="00000000">
      <w:pPr>
        <w:pStyle w:val="ListBullet"/>
        <w:spacing w:after="80"/>
      </w:pPr>
      <w:r>
        <w:rPr>
          <w:rFonts w:eastAsia="Calibri"/>
          <w:b/>
        </w:rPr>
        <w:t>`activeSlugs` Set</w:t>
      </w:r>
      <w:r>
        <w:rPr>
          <w:rFonts w:eastAsia="Calibri"/>
        </w:rPr>
        <w:t xml:space="preserve"> — Tracks slug combinations seen during the walk. The Set's </w:t>
      </w:r>
      <w:r>
        <w:rPr>
          <w:rFonts w:ascii="Consolas" w:eastAsia="Consolas" w:hAnsi="Consolas"/>
          <w:color w:val="064E3B"/>
          <w:sz w:val="20"/>
        </w:rPr>
        <w:t>has()</w:t>
      </w:r>
      <w:r>
        <w:rPr>
          <w:rFonts w:eastAsia="Calibri"/>
        </w:rPr>
        <w:t xml:space="preserve"> check is O(1), so the validation scales linearly with the route inventory. A Map-based approach would also work but adds unnecessary key-value overhead.</w:t>
      </w:r>
    </w:p>
    <w:p w14:paraId="37EE5559" w14:textId="77777777" w:rsidR="00507BEE" w:rsidRDefault="00000000">
      <w:pPr>
        <w:pStyle w:val="ListBullet"/>
        <w:spacing w:after="80"/>
      </w:pPr>
      <w:r>
        <w:rPr>
          <w:rFonts w:eastAsia="Calibri"/>
          <w:b/>
        </w:rPr>
        <w:t>`landmarkDescriptions` Map</w:t>
      </w:r>
      <w:r>
        <w:rPr>
          <w:rFonts w:eastAsia="Calibri"/>
        </w:rPr>
        <w:t xml:space="preserve"> — Uses the lowercased, trimmed content as the key and the slug as the value. When a collision is detected, the error message names </w:t>
      </w:r>
      <w:r>
        <w:rPr>
          <w:rFonts w:eastAsia="Calibri"/>
          <w:i/>
        </w:rPr>
        <w:t>both</w:t>
      </w:r>
      <w:r>
        <w:rPr>
          <w:rFonts w:eastAsia="Calibri"/>
        </w:rPr>
        <w:t xml:space="preserve"> the current slug and the slug that first registered the duplicate, so the content team can locate and rewrite the boilerplate.</w:t>
      </w:r>
    </w:p>
    <w:p w14:paraId="4D4D0123" w14:textId="77777777" w:rsidR="00507BEE" w:rsidRDefault="00000000">
      <w:pPr>
        <w:pStyle w:val="ListBullet"/>
        <w:spacing w:after="80"/>
      </w:pPr>
      <w:r>
        <w:rPr>
          <w:rFonts w:eastAsia="Calibri"/>
          <w:b/>
        </w:rPr>
        <w:t>40-character minimum</w:t>
      </w:r>
      <w:r>
        <w:rPr>
          <w:rFonts w:eastAsia="Calibri"/>
        </w:rPr>
        <w:t xml:space="preserve"> — The threshold is calibrated to the minimum length that produces a meaningful landmark description. Shorter descriptions (e.g., "Mall") are too thin to differentiate pages in Google's index and trigger the duplicate-content penalty the gate is designed to prevent.</w:t>
      </w:r>
    </w:p>
    <w:p w14:paraId="1E317256" w14:textId="77777777" w:rsidR="00507BEE" w:rsidRDefault="00000000">
      <w:pPr>
        <w:pStyle w:val="ListBullet"/>
        <w:spacing w:after="80"/>
      </w:pPr>
      <w:r>
        <w:rPr>
          <w:rFonts w:eastAsia="Calibri"/>
          <w:b/>
        </w:rPr>
        <w:t>Case-insensitive comparison</w:t>
      </w:r>
      <w:r>
        <w:rPr>
          <w:rFonts w:eastAsia="Calibri"/>
        </w:rPr>
        <w:t xml:space="preserve"> — The </w:t>
      </w:r>
      <w:r>
        <w:rPr>
          <w:rFonts w:ascii="Consolas" w:eastAsia="Consolas" w:hAnsi="Consolas"/>
          <w:color w:val="064E3B"/>
          <w:sz w:val="20"/>
        </w:rPr>
        <w:t>toLowerCase()</w:t>
      </w:r>
      <w:r>
        <w:rPr>
          <w:rFonts w:eastAsia="Calibri"/>
        </w:rPr>
        <w:t xml:space="preserve"> call before hashing prevents the content team from bypassing QG-003 by changing only capitalization. "Sandton City Mall" and "sandton city mall" must be detected as duplicates.</w:t>
      </w:r>
    </w:p>
    <w:p w14:paraId="69FBFFD1" w14:textId="77777777" w:rsidR="00507BEE" w:rsidRDefault="00000000">
      <w:pPr>
        <w:pStyle w:val="ListBullet"/>
        <w:spacing w:after="80"/>
      </w:pPr>
      <w:r>
        <w:rPr>
          <w:rFonts w:eastAsia="Calibri"/>
          <w:b/>
        </w:rPr>
        <w:t>`getSeededLocations()` import</w:t>
      </w:r>
      <w:r>
        <w:rPr>
          <w:rFonts w:eastAsia="Calibri"/>
        </w:rPr>
        <w:t xml:space="preserve"> — Reads from the same data source as </w:t>
      </w:r>
      <w:r>
        <w:rPr>
          <w:rFonts w:ascii="Consolas" w:eastAsia="Consolas" w:hAnsi="Consolas"/>
          <w:color w:val="064E3B"/>
          <w:sz w:val="20"/>
        </w:rPr>
        <w:t>generateStaticParams</w:t>
      </w:r>
      <w:r>
        <w:rPr>
          <w:rFonts w:eastAsia="Calibri"/>
        </w:rPr>
        <w:t xml:space="preserve"> (Section 4.3). This guarantees the gate validates exactly the routes that will be emitted at build time.</w:t>
      </w:r>
    </w:p>
    <w:p w14:paraId="0391E612" w14:textId="77777777" w:rsidR="00507BEE" w:rsidRDefault="00000000">
      <w:pPr>
        <w:pStyle w:val="Heading2"/>
        <w:spacing w:before="280" w:after="160"/>
      </w:pPr>
      <w:r>
        <w:rPr>
          <w:rFonts w:ascii="Calibri" w:eastAsia="Calibri" w:hAnsi="Calibri"/>
          <w:color w:val="064E3B"/>
          <w:sz w:val="28"/>
        </w:rPr>
        <w:t>12.4 Failure Modes &amp; Diagnostics</w:t>
      </w:r>
    </w:p>
    <w:p w14:paraId="0F33FEA8" w14:textId="77777777" w:rsidR="00507BEE" w:rsidRDefault="00000000">
      <w:pPr>
        <w:jc w:val="both"/>
      </w:pPr>
      <w:r>
        <w:rPr>
          <w:rFonts w:eastAsia="Calibri"/>
        </w:rPr>
        <w:t>When the quality gate fails, the build log must contain sufficient diagnostic information for the content or engineering team to locate and fix the violation. The script's error output uses a structured format: a banner line (</w:t>
      </w:r>
      <w:r>
        <w:rPr>
          <w:rFonts w:ascii="Consolas" w:eastAsia="Consolas" w:hAnsi="Consolas"/>
          <w:color w:val="064E3B"/>
          <w:sz w:val="20"/>
        </w:rPr>
        <w:t>--- BUILD FAILED: SEO Quality Gate Violations ---</w:t>
      </w:r>
      <w:r>
        <w:rPr>
          <w:rFonts w:eastAsia="Calibri"/>
        </w:rPr>
        <w:t>) followed by one line per violation, each prefixed with the rule category implicitly via the violation description.</w:t>
      </w:r>
    </w:p>
    <w:p w14:paraId="58BD3CC2" w14:textId="77777777" w:rsidR="00507BEE" w:rsidRDefault="00000000">
      <w:pPr>
        <w:jc w:val="both"/>
      </w:pPr>
      <w:r>
        <w:rPr>
          <w:rFonts w:eastAsia="Calibri"/>
          <w:b/>
        </w:rPr>
        <w:t>Table 12.2 — Failure Diagnostic Format</w:t>
      </w:r>
    </w:p>
    <w:tbl>
      <w:tblPr>
        <w:tblStyle w:val="TableGrid"/>
        <w:tblW w:w="0" w:type="auto"/>
        <w:jc w:val="center"/>
        <w:tblLook w:val="04A0" w:firstRow="1" w:lastRow="0" w:firstColumn="1" w:lastColumn="0" w:noHBand="0" w:noVBand="1"/>
      </w:tblPr>
      <w:tblGrid>
        <w:gridCol w:w="3213"/>
        <w:gridCol w:w="3213"/>
        <w:gridCol w:w="3213"/>
      </w:tblGrid>
      <w:tr w:rsidR="00507BEE" w14:paraId="1F1EA92B" w14:textId="77777777">
        <w:trPr>
          <w:cantSplit/>
          <w:tblHeader/>
          <w:jc w:val="center"/>
        </w:trPr>
        <w:tc>
          <w:tcPr>
            <w:tcW w:w="3213" w:type="dxa"/>
            <w:shd w:val="clear" w:color="auto" w:fill="F2F2F2"/>
          </w:tcPr>
          <w:p w14:paraId="6ED0D47C" w14:textId="77777777" w:rsidR="00507BEE" w:rsidRDefault="00000000">
            <w:pPr>
              <w:spacing w:before="40" w:after="40"/>
            </w:pPr>
            <w:r>
              <w:rPr>
                <w:rFonts w:eastAsia="Calibri"/>
                <w:b/>
                <w:sz w:val="20"/>
              </w:rPr>
              <w:t>Rule</w:t>
            </w:r>
          </w:p>
        </w:tc>
        <w:tc>
          <w:tcPr>
            <w:tcW w:w="3213" w:type="dxa"/>
            <w:shd w:val="clear" w:color="auto" w:fill="F2F2F2"/>
          </w:tcPr>
          <w:p w14:paraId="5C749C78" w14:textId="77777777" w:rsidR="00507BEE" w:rsidRDefault="00000000">
            <w:pPr>
              <w:spacing w:before="40" w:after="40"/>
            </w:pPr>
            <w:r>
              <w:rPr>
                <w:rFonts w:eastAsia="Calibri"/>
                <w:b/>
                <w:sz w:val="20"/>
              </w:rPr>
              <w:t>Diagnostic Output</w:t>
            </w:r>
          </w:p>
        </w:tc>
        <w:tc>
          <w:tcPr>
            <w:tcW w:w="3213" w:type="dxa"/>
            <w:shd w:val="clear" w:color="auto" w:fill="F2F2F2"/>
          </w:tcPr>
          <w:p w14:paraId="00A39884" w14:textId="77777777" w:rsidR="00507BEE" w:rsidRDefault="00000000">
            <w:pPr>
              <w:spacing w:before="40" w:after="40"/>
            </w:pPr>
            <w:r>
              <w:rPr>
                <w:rFonts w:eastAsia="Calibri"/>
                <w:b/>
                <w:sz w:val="20"/>
              </w:rPr>
              <w:t>Required Fix</w:t>
            </w:r>
          </w:p>
        </w:tc>
      </w:tr>
      <w:tr w:rsidR="00507BEE" w14:paraId="6A7CBA2D" w14:textId="77777777">
        <w:trPr>
          <w:cantSplit/>
          <w:jc w:val="center"/>
        </w:trPr>
        <w:tc>
          <w:tcPr>
            <w:tcW w:w="3213" w:type="dxa"/>
          </w:tcPr>
          <w:p w14:paraId="764C8659" w14:textId="77777777" w:rsidR="00507BEE" w:rsidRDefault="00000000">
            <w:pPr>
              <w:spacing w:before="40" w:after="40"/>
            </w:pPr>
            <w:r>
              <w:rPr>
                <w:rFonts w:eastAsia="Calibri"/>
                <w:sz w:val="20"/>
              </w:rPr>
              <w:t>QG-001</w:t>
            </w:r>
          </w:p>
        </w:tc>
        <w:tc>
          <w:tcPr>
            <w:tcW w:w="3213" w:type="dxa"/>
          </w:tcPr>
          <w:p w14:paraId="70CB04B8" w14:textId="77777777" w:rsidR="00507BEE" w:rsidRDefault="00000000">
            <w:pPr>
              <w:spacing w:before="40" w:after="40"/>
            </w:pPr>
            <w:r>
              <w:rPr>
                <w:rFonts w:ascii="Consolas" w:eastAsia="Consolas" w:hAnsi="Consolas"/>
                <w:color w:val="064E3B"/>
                <w:sz w:val="18"/>
              </w:rPr>
              <w:t>Duplicate static route generated: &lt;slug&gt;</w:t>
            </w:r>
          </w:p>
        </w:tc>
        <w:tc>
          <w:tcPr>
            <w:tcW w:w="3213" w:type="dxa"/>
          </w:tcPr>
          <w:p w14:paraId="3780FD28" w14:textId="77777777" w:rsidR="00507BEE" w:rsidRDefault="00000000">
            <w:pPr>
              <w:spacing w:before="40" w:after="40"/>
            </w:pPr>
            <w:r>
              <w:rPr>
                <w:rFonts w:eastAsia="Calibri"/>
                <w:sz w:val="20"/>
              </w:rPr>
              <w:t xml:space="preserve">Remove the duplicate entry from </w:t>
            </w:r>
            <w:r>
              <w:rPr>
                <w:rFonts w:ascii="Consolas" w:eastAsia="Consolas" w:hAnsi="Consolas"/>
                <w:color w:val="064E3B"/>
                <w:sz w:val="18"/>
              </w:rPr>
              <w:t>getSeededLocations()</w:t>
            </w:r>
            <w:r>
              <w:rPr>
                <w:rFonts w:eastAsia="Calibri"/>
                <w:sz w:val="20"/>
              </w:rPr>
              <w:t xml:space="preserve"> data source.</w:t>
            </w:r>
          </w:p>
        </w:tc>
      </w:tr>
      <w:tr w:rsidR="00507BEE" w14:paraId="090AA2D6" w14:textId="77777777">
        <w:trPr>
          <w:cantSplit/>
          <w:jc w:val="center"/>
        </w:trPr>
        <w:tc>
          <w:tcPr>
            <w:tcW w:w="3213" w:type="dxa"/>
          </w:tcPr>
          <w:p w14:paraId="4DFF3799" w14:textId="77777777" w:rsidR="00507BEE" w:rsidRDefault="00000000">
            <w:pPr>
              <w:spacing w:before="40" w:after="40"/>
            </w:pPr>
            <w:r>
              <w:rPr>
                <w:rFonts w:eastAsia="Calibri"/>
                <w:sz w:val="20"/>
              </w:rPr>
              <w:t>QG-002</w:t>
            </w:r>
          </w:p>
        </w:tc>
        <w:tc>
          <w:tcPr>
            <w:tcW w:w="3213" w:type="dxa"/>
          </w:tcPr>
          <w:p w14:paraId="5304CDF6" w14:textId="77777777" w:rsidR="00507BEE" w:rsidRDefault="00000000">
            <w:pPr>
              <w:spacing w:before="40" w:after="40"/>
            </w:pPr>
            <w:r>
              <w:rPr>
                <w:rFonts w:ascii="Consolas" w:eastAsia="Consolas" w:hAnsi="Consolas"/>
                <w:color w:val="064E3B"/>
                <w:sz w:val="18"/>
              </w:rPr>
              <w:t>Thin local content on route: &lt;slug&gt; (landmark description too short)</w:t>
            </w:r>
          </w:p>
        </w:tc>
        <w:tc>
          <w:tcPr>
            <w:tcW w:w="3213" w:type="dxa"/>
          </w:tcPr>
          <w:p w14:paraId="7A5E26FD" w14:textId="77777777" w:rsidR="00507BEE" w:rsidRDefault="00000000">
            <w:pPr>
              <w:spacing w:before="40" w:after="40"/>
            </w:pPr>
            <w:r>
              <w:rPr>
                <w:rFonts w:eastAsia="Calibri"/>
                <w:sz w:val="20"/>
              </w:rPr>
              <w:t xml:space="preserve">Rewrite </w:t>
            </w:r>
            <w:r>
              <w:rPr>
                <w:rFonts w:ascii="Consolas" w:eastAsia="Consolas" w:hAnsi="Consolas"/>
                <w:color w:val="064E3B"/>
                <w:sz w:val="18"/>
              </w:rPr>
              <w:t>landmarkDescription</w:t>
            </w:r>
            <w:r>
              <w:rPr>
                <w:rFonts w:eastAsia="Calibri"/>
                <w:sz w:val="20"/>
              </w:rPr>
              <w:t xml:space="preserve"> to ≥ 40 characters with suburb-specific detail.</w:t>
            </w:r>
          </w:p>
        </w:tc>
      </w:tr>
      <w:tr w:rsidR="00507BEE" w14:paraId="452B6C99" w14:textId="77777777">
        <w:trPr>
          <w:cantSplit/>
          <w:jc w:val="center"/>
        </w:trPr>
        <w:tc>
          <w:tcPr>
            <w:tcW w:w="3213" w:type="dxa"/>
          </w:tcPr>
          <w:p w14:paraId="7815A702" w14:textId="77777777" w:rsidR="00507BEE" w:rsidRDefault="00000000">
            <w:pPr>
              <w:spacing w:before="40" w:after="40"/>
            </w:pPr>
            <w:r>
              <w:rPr>
                <w:rFonts w:eastAsia="Calibri"/>
                <w:sz w:val="20"/>
              </w:rPr>
              <w:t>QG-003</w:t>
            </w:r>
          </w:p>
        </w:tc>
        <w:tc>
          <w:tcPr>
            <w:tcW w:w="3213" w:type="dxa"/>
          </w:tcPr>
          <w:p w14:paraId="71B4EB90" w14:textId="77777777" w:rsidR="00507BEE" w:rsidRDefault="00000000">
            <w:pPr>
              <w:spacing w:before="40" w:after="40"/>
            </w:pPr>
            <w:r>
              <w:rPr>
                <w:rFonts w:ascii="Consolas" w:eastAsia="Consolas" w:hAnsi="Consolas"/>
                <w:color w:val="064E3B"/>
                <w:sz w:val="18"/>
              </w:rPr>
              <w:t>Reused landmark prose detected on route: &lt;slug&gt; (Identical to &lt;original&gt;)</w:t>
            </w:r>
          </w:p>
        </w:tc>
        <w:tc>
          <w:tcPr>
            <w:tcW w:w="3213" w:type="dxa"/>
          </w:tcPr>
          <w:p w14:paraId="44BDEC9F" w14:textId="77777777" w:rsidR="00507BEE" w:rsidRDefault="00000000">
            <w:pPr>
              <w:spacing w:before="40" w:after="40"/>
            </w:pPr>
            <w:r>
              <w:rPr>
                <w:rFonts w:eastAsia="Calibri"/>
                <w:sz w:val="20"/>
              </w:rPr>
              <w:t>Rewrite the landmark description on the second route to be unique.</w:t>
            </w:r>
          </w:p>
        </w:tc>
      </w:tr>
    </w:tbl>
    <w:p w14:paraId="2DF20572" w14:textId="77777777" w:rsidR="00507BEE" w:rsidRDefault="00507BEE"/>
    <w:p w14:paraId="38C7B46A" w14:textId="77777777" w:rsidR="00507BEE" w:rsidRDefault="00000000">
      <w:pPr>
        <w:jc w:val="both"/>
      </w:pPr>
      <w:r>
        <w:rPr>
          <w:rFonts w:eastAsia="Calibri"/>
        </w:rPr>
        <w:t>The build log is captured by CI and surfaced as a failed check on the pull request. The content team owns QG-002 and QG-003 fixes; the engineering team owns QG-001 fixes. Ownership is documented in the pull request template so that failures are routed to the correct team without ambiguity.</w:t>
      </w:r>
    </w:p>
    <w:p w14:paraId="606123B8" w14:textId="77777777" w:rsidR="00507BEE" w:rsidRDefault="00000000">
      <w:pPr>
        <w:pStyle w:val="Heading2"/>
        <w:spacing w:before="280" w:after="160"/>
      </w:pPr>
      <w:r>
        <w:rPr>
          <w:rFonts w:ascii="Calibri" w:eastAsia="Calibri" w:hAnsi="Calibri"/>
          <w:color w:val="064E3B"/>
          <w:sz w:val="28"/>
        </w:rPr>
        <w:t>12.5 Phase 12 Completion Criteria</w:t>
      </w:r>
    </w:p>
    <w:p w14:paraId="09A42230" w14:textId="77777777" w:rsidR="00507BEE" w:rsidRDefault="00000000">
      <w:pPr>
        <w:jc w:val="both"/>
      </w:pPr>
      <w:r>
        <w:rPr>
          <w:rFonts w:eastAsia="Calibri"/>
        </w:rPr>
        <w:t>Section 12 is considered complete when all of the following artifacts are verified:</w:t>
      </w:r>
    </w:p>
    <w:p w14:paraId="78C044D4" w14:textId="77777777" w:rsidR="00507BEE" w:rsidRDefault="00000000">
      <w:pPr>
        <w:pStyle w:val="ListNumber"/>
        <w:spacing w:after="80"/>
      </w:pPr>
      <w:r>
        <w:rPr>
          <w:rFonts w:eastAsia="Calibri"/>
        </w:rPr>
        <w:t xml:space="preserve">The </w:t>
      </w:r>
      <w:r>
        <w:rPr>
          <w:rFonts w:ascii="Consolas" w:eastAsia="Consolas" w:hAnsi="Consolas"/>
          <w:color w:val="064E3B"/>
          <w:sz w:val="20"/>
        </w:rPr>
        <w:t>scripts/validate-uniqueness.ts</w:t>
      </w:r>
      <w:r>
        <w:rPr>
          <w:rFonts w:eastAsia="Calibri"/>
        </w:rPr>
        <w:t xml:space="preserve"> script matches Listing 12.1 and is invoked by the </w:t>
      </w:r>
      <w:r>
        <w:rPr>
          <w:rFonts w:ascii="Consolas" w:eastAsia="Consolas" w:hAnsi="Consolas"/>
          <w:color w:val="064E3B"/>
          <w:sz w:val="20"/>
        </w:rPr>
        <w:t>prebuild</w:t>
      </w:r>
      <w:r>
        <w:rPr>
          <w:rFonts w:eastAsia="Calibri"/>
        </w:rPr>
        <w:t xml:space="preserve"> npm script.</w:t>
      </w:r>
    </w:p>
    <w:p w14:paraId="031D7E78" w14:textId="77777777" w:rsidR="00507BEE" w:rsidRDefault="00000000">
      <w:pPr>
        <w:pStyle w:val="ListNumber"/>
        <w:spacing w:after="80"/>
      </w:pPr>
      <w:r>
        <w:rPr>
          <w:rFonts w:eastAsia="Calibri"/>
        </w:rPr>
        <w:t>The script terminates the build with exit code 1 when any of rules QG-001, QG-002, or QG-003 fail, verified by intentionally introducing a duplicate slug and a thin-content landmark in a test branch.</w:t>
      </w:r>
    </w:p>
    <w:p w14:paraId="1D89620A" w14:textId="77777777" w:rsidR="00507BEE" w:rsidRDefault="00000000">
      <w:pPr>
        <w:pStyle w:val="ListNumber"/>
        <w:spacing w:after="80"/>
      </w:pPr>
      <w:r>
        <w:rPr>
          <w:rFonts w:eastAsia="Calibri"/>
        </w:rPr>
        <w:t xml:space="preserve">The supplementary scripts for QG-004 through QG-008 exist under </w:t>
      </w:r>
      <w:r>
        <w:rPr>
          <w:rFonts w:ascii="Consolas" w:eastAsia="Consolas" w:hAnsi="Consolas"/>
          <w:color w:val="064E3B"/>
          <w:sz w:val="20"/>
        </w:rPr>
        <w:t>scripts/quality-gates/</w:t>
      </w:r>
      <w:r>
        <w:rPr>
          <w:rFonts w:eastAsia="Calibri"/>
        </w:rPr>
        <w:t xml:space="preserve"> and pass on a clean main branch.</w:t>
      </w:r>
    </w:p>
    <w:p w14:paraId="3A82E610" w14:textId="77777777" w:rsidR="00507BEE" w:rsidRDefault="00000000">
      <w:pPr>
        <w:pStyle w:val="ListNumber"/>
        <w:spacing w:after="80"/>
      </w:pPr>
      <w:r>
        <w:rPr>
          <w:rFonts w:eastAsia="Calibri"/>
        </w:rPr>
        <w:t xml:space="preserve">The CI pipeline reports the quality-gate result as a required check on every pull request targeting </w:t>
      </w:r>
      <w:r>
        <w:rPr>
          <w:rFonts w:ascii="Consolas" w:eastAsia="Consolas" w:hAnsi="Consolas"/>
          <w:color w:val="064E3B"/>
          <w:sz w:val="20"/>
        </w:rPr>
        <w:t>main</w:t>
      </w:r>
      <w:r>
        <w:rPr>
          <w:rFonts w:eastAsia="Calibri"/>
        </w:rPr>
        <w:t>.</w:t>
      </w:r>
    </w:p>
    <w:p w14:paraId="4AC0C8C8" w14:textId="77777777" w:rsidR="00507BEE" w:rsidRDefault="00000000">
      <w:pPr>
        <w:pStyle w:val="ListNumber"/>
        <w:spacing w:after="80"/>
      </w:pPr>
      <w:r>
        <w:rPr>
          <w:rFonts w:eastAsia="Calibri"/>
        </w:rPr>
        <w:t>The pull request template documents ownership: content team owns QG-002/QG-003, engineering team owns QG-001/QG-004/QG-005, SEO team owns QG-006/QG-007, compliance team owns QG-008.</w:t>
      </w:r>
    </w:p>
    <w:p w14:paraId="60E379BF" w14:textId="77777777" w:rsidR="00507BEE" w:rsidRDefault="00000000">
      <w:pPr>
        <w:jc w:val="both"/>
      </w:pPr>
      <w:r>
        <w:rPr>
          <w:rFonts w:eastAsia="Calibri"/>
        </w:rPr>
        <w:t>Upon verification of these five artifacts, the quality gate is operational and the production release is unblocked, subject to Phase 9 (Section 11) compliance verification.</w:t>
      </w:r>
    </w:p>
    <w:p w14:paraId="11C26D1B" w14:textId="77777777" w:rsidR="00507BEE" w:rsidRDefault="00000000">
      <w:pPr>
        <w:jc w:val="both"/>
      </w:pPr>
      <w:r>
        <w:rPr>
          <w:rFonts w:eastAsia="Calibri"/>
        </w:rPr>
        <w:t>End of Section 12. Proceed to Section 13 (Page Content Specifications)?</w:t>
      </w:r>
    </w:p>
    <w:p w14:paraId="6AE05AAE" w14:textId="77777777" w:rsidR="00507BEE" w:rsidRDefault="00000000">
      <w:pPr>
        <w:pStyle w:val="Heading1"/>
        <w:spacing w:before="360" w:after="240"/>
      </w:pPr>
      <w:r>
        <w:rPr>
          <w:rFonts w:ascii="Calibri" w:eastAsia="Calibri" w:hAnsi="Calibri"/>
          <w:color w:val="064E3B"/>
          <w:sz w:val="36"/>
        </w:rPr>
        <w:t>Section 13 — Page Content Specifications</w:t>
      </w:r>
    </w:p>
    <w:p w14:paraId="3C03B60E" w14:textId="77777777" w:rsidR="00507BEE" w:rsidRDefault="00000000">
      <w:pPr>
        <w:pStyle w:val="Heading2"/>
        <w:spacing w:before="280" w:after="160"/>
      </w:pPr>
      <w:r>
        <w:rPr>
          <w:rFonts w:ascii="Calibri" w:eastAsia="Calibri" w:hAnsi="Calibri"/>
          <w:color w:val="064E3B"/>
          <w:sz w:val="28"/>
        </w:rPr>
        <w:t>13.1 Page Inventory &amp; Consolidation Note</w:t>
      </w:r>
    </w:p>
    <w:p w14:paraId="756BFFD7" w14:textId="77777777" w:rsidR="00507BEE" w:rsidRDefault="00000000">
      <w:pPr>
        <w:jc w:val="both"/>
      </w:pPr>
      <w:r>
        <w:rPr>
          <w:rFonts w:eastAsia="Calibri"/>
        </w:rPr>
        <w:t>Section 13 consolidates the page-by-page content specifications for the JHB Curtain Cleaning platform. The original source document contained duplicated page-content blocks (the "Part 1 / Part 2" structure appeared twice with overlapping but inconsistent copy); this section merges those duplicates into a single canonical specification. The page inventory below is the authoritative reference for content authors, SEO copywriters, and the AI developer agent.</w:t>
      </w:r>
    </w:p>
    <w:p w14:paraId="4B42C341" w14:textId="77777777" w:rsidR="00507BEE" w:rsidRDefault="00000000">
      <w:pPr>
        <w:jc w:val="both"/>
      </w:pPr>
      <w:r>
        <w:rPr>
          <w:rFonts w:eastAsia="Calibri"/>
        </w:rPr>
        <w:t xml:space="preserve">The platform comprises </w:t>
      </w:r>
      <w:r>
        <w:rPr>
          <w:rFonts w:eastAsia="Calibri"/>
          <w:b/>
        </w:rPr>
        <w:t>25 pages across 5 categories</w:t>
      </w:r>
      <w:r>
        <w:rPr>
          <w:rFonts w:eastAsia="Calibri"/>
        </w:rPr>
        <w:t>: 4 Core Pages, 3 Utility Pages, 6 Sector Pages, 6 Area Pages, and 6 Service Pages. All pages share the global elements defined in Section 13.9 (navigation, footer, WhatsApp float, exit-intent popup, cookie banner).</w:t>
      </w:r>
    </w:p>
    <w:p w14:paraId="5B498108" w14:textId="77777777" w:rsidR="00507BEE" w:rsidRDefault="00000000">
      <w:pPr>
        <w:jc w:val="both"/>
      </w:pPr>
      <w:r>
        <w:rPr>
          <w:rFonts w:eastAsia="Calibri"/>
          <w:b/>
        </w:rPr>
        <w:t>Table 13.1 — Page Inventory</w:t>
      </w:r>
    </w:p>
    <w:tbl>
      <w:tblPr>
        <w:tblStyle w:val="TableGrid"/>
        <w:tblW w:w="0" w:type="auto"/>
        <w:jc w:val="center"/>
        <w:tblLook w:val="04A0" w:firstRow="1" w:lastRow="0" w:firstColumn="1" w:lastColumn="0" w:noHBand="0" w:noVBand="1"/>
      </w:tblPr>
      <w:tblGrid>
        <w:gridCol w:w="2409"/>
        <w:gridCol w:w="2409"/>
        <w:gridCol w:w="2592"/>
        <w:gridCol w:w="2409"/>
      </w:tblGrid>
      <w:tr w:rsidR="00507BEE" w14:paraId="775D3731" w14:textId="77777777">
        <w:trPr>
          <w:cantSplit/>
          <w:tblHeader/>
          <w:jc w:val="center"/>
        </w:trPr>
        <w:tc>
          <w:tcPr>
            <w:tcW w:w="2409" w:type="dxa"/>
            <w:shd w:val="clear" w:color="auto" w:fill="F2F2F2"/>
          </w:tcPr>
          <w:p w14:paraId="2DE809BE" w14:textId="77777777" w:rsidR="00507BEE" w:rsidRDefault="00000000">
            <w:pPr>
              <w:spacing w:before="40" w:after="40"/>
            </w:pPr>
            <w:r>
              <w:rPr>
                <w:rFonts w:eastAsia="Calibri"/>
                <w:b/>
                <w:sz w:val="20"/>
              </w:rPr>
              <w:t>Category</w:t>
            </w:r>
          </w:p>
        </w:tc>
        <w:tc>
          <w:tcPr>
            <w:tcW w:w="2409" w:type="dxa"/>
            <w:shd w:val="clear" w:color="auto" w:fill="F2F2F2"/>
          </w:tcPr>
          <w:p w14:paraId="39CA7ED6" w14:textId="77777777" w:rsidR="00507BEE" w:rsidRDefault="00000000">
            <w:pPr>
              <w:spacing w:before="40" w:after="40"/>
            </w:pPr>
            <w:r>
              <w:rPr>
                <w:rFonts w:eastAsia="Calibri"/>
                <w:b/>
                <w:sz w:val="20"/>
              </w:rPr>
              <w:t>Pages</w:t>
            </w:r>
          </w:p>
        </w:tc>
        <w:tc>
          <w:tcPr>
            <w:tcW w:w="2409" w:type="dxa"/>
            <w:shd w:val="clear" w:color="auto" w:fill="F2F2F2"/>
          </w:tcPr>
          <w:p w14:paraId="2870B627" w14:textId="77777777" w:rsidR="00507BEE" w:rsidRDefault="00000000">
            <w:pPr>
              <w:spacing w:before="40" w:after="40"/>
            </w:pPr>
            <w:r>
              <w:rPr>
                <w:rFonts w:eastAsia="Calibri"/>
                <w:b/>
                <w:sz w:val="20"/>
              </w:rPr>
              <w:t>Route Pattern</w:t>
            </w:r>
          </w:p>
        </w:tc>
        <w:tc>
          <w:tcPr>
            <w:tcW w:w="2409" w:type="dxa"/>
            <w:shd w:val="clear" w:color="auto" w:fill="F2F2F2"/>
          </w:tcPr>
          <w:p w14:paraId="0708CAEA" w14:textId="77777777" w:rsidR="00507BEE" w:rsidRDefault="00000000">
            <w:pPr>
              <w:spacing w:before="40" w:after="40"/>
            </w:pPr>
            <w:r>
              <w:rPr>
                <w:rFonts w:eastAsia="Calibri"/>
                <w:b/>
                <w:sz w:val="20"/>
              </w:rPr>
              <w:t>SSG Strategy</w:t>
            </w:r>
          </w:p>
        </w:tc>
      </w:tr>
      <w:tr w:rsidR="00507BEE" w14:paraId="7F843E23" w14:textId="77777777">
        <w:trPr>
          <w:cantSplit/>
          <w:jc w:val="center"/>
        </w:trPr>
        <w:tc>
          <w:tcPr>
            <w:tcW w:w="2409" w:type="dxa"/>
          </w:tcPr>
          <w:p w14:paraId="4E1B37E1" w14:textId="77777777" w:rsidR="00507BEE" w:rsidRDefault="00000000">
            <w:pPr>
              <w:spacing w:before="40" w:after="40"/>
            </w:pPr>
            <w:r>
              <w:rPr>
                <w:rFonts w:eastAsia="Calibri"/>
                <w:sz w:val="20"/>
              </w:rPr>
              <w:t>Core</w:t>
            </w:r>
          </w:p>
        </w:tc>
        <w:tc>
          <w:tcPr>
            <w:tcW w:w="2409" w:type="dxa"/>
          </w:tcPr>
          <w:p w14:paraId="053B8DEE" w14:textId="77777777" w:rsidR="00507BEE" w:rsidRDefault="00000000">
            <w:pPr>
              <w:spacing w:before="40" w:after="40"/>
            </w:pPr>
            <w:r>
              <w:rPr>
                <w:rFonts w:eastAsia="Calibri"/>
                <w:sz w:val="20"/>
              </w:rPr>
              <w:t>Home, Process, About, FAQ</w:t>
            </w:r>
          </w:p>
        </w:tc>
        <w:tc>
          <w:tcPr>
            <w:tcW w:w="2409" w:type="dxa"/>
          </w:tcPr>
          <w:p w14:paraId="58C0991C" w14:textId="77777777" w:rsidR="00507BEE" w:rsidRDefault="00000000">
            <w:pPr>
              <w:spacing w:before="40" w:after="40"/>
            </w:pPr>
            <w:r>
              <w:rPr>
                <w:rFonts w:ascii="Consolas" w:eastAsia="Consolas" w:hAnsi="Consolas"/>
                <w:color w:val="064E3B"/>
                <w:sz w:val="18"/>
              </w:rPr>
              <w:t>/</w:t>
            </w:r>
            <w:r>
              <w:rPr>
                <w:rFonts w:eastAsia="Calibri"/>
                <w:sz w:val="20"/>
              </w:rPr>
              <w:t xml:space="preserve">, </w:t>
            </w:r>
            <w:r>
              <w:rPr>
                <w:rFonts w:ascii="Consolas" w:eastAsia="Consolas" w:hAnsi="Consolas"/>
                <w:color w:val="064E3B"/>
                <w:sz w:val="18"/>
              </w:rPr>
              <w:t>/process</w:t>
            </w:r>
            <w:r>
              <w:rPr>
                <w:rFonts w:eastAsia="Calibri"/>
                <w:sz w:val="20"/>
              </w:rPr>
              <w:t xml:space="preserve">, </w:t>
            </w:r>
            <w:r>
              <w:rPr>
                <w:rFonts w:ascii="Consolas" w:eastAsia="Consolas" w:hAnsi="Consolas"/>
                <w:color w:val="064E3B"/>
                <w:sz w:val="18"/>
              </w:rPr>
              <w:t>/about</w:t>
            </w:r>
            <w:r>
              <w:rPr>
                <w:rFonts w:eastAsia="Calibri"/>
                <w:sz w:val="20"/>
              </w:rPr>
              <w:t xml:space="preserve">, </w:t>
            </w:r>
            <w:r>
              <w:rPr>
                <w:rFonts w:ascii="Consolas" w:eastAsia="Consolas" w:hAnsi="Consolas"/>
                <w:color w:val="064E3B"/>
                <w:sz w:val="18"/>
              </w:rPr>
              <w:t>/faq</w:t>
            </w:r>
          </w:p>
        </w:tc>
        <w:tc>
          <w:tcPr>
            <w:tcW w:w="2409" w:type="dxa"/>
          </w:tcPr>
          <w:p w14:paraId="6FBEA31B" w14:textId="77777777" w:rsidR="00507BEE" w:rsidRDefault="00000000">
            <w:pPr>
              <w:spacing w:before="40" w:after="40"/>
            </w:pPr>
            <w:r>
              <w:rPr>
                <w:rFonts w:eastAsia="Calibri"/>
                <w:sz w:val="20"/>
              </w:rPr>
              <w:t>Static (single instance)</w:t>
            </w:r>
          </w:p>
        </w:tc>
      </w:tr>
      <w:tr w:rsidR="00507BEE" w14:paraId="09A534CF" w14:textId="77777777">
        <w:trPr>
          <w:cantSplit/>
          <w:jc w:val="center"/>
        </w:trPr>
        <w:tc>
          <w:tcPr>
            <w:tcW w:w="2409" w:type="dxa"/>
          </w:tcPr>
          <w:p w14:paraId="0F50C452" w14:textId="77777777" w:rsidR="00507BEE" w:rsidRDefault="00000000">
            <w:pPr>
              <w:spacing w:before="40" w:after="40"/>
            </w:pPr>
            <w:r>
              <w:rPr>
                <w:rFonts w:eastAsia="Calibri"/>
                <w:sz w:val="20"/>
              </w:rPr>
              <w:t>Utility</w:t>
            </w:r>
          </w:p>
        </w:tc>
        <w:tc>
          <w:tcPr>
            <w:tcW w:w="2409" w:type="dxa"/>
          </w:tcPr>
          <w:p w14:paraId="28883E27" w14:textId="77777777" w:rsidR="00507BEE" w:rsidRDefault="00000000">
            <w:pPr>
              <w:spacing w:before="40" w:after="40"/>
            </w:pPr>
            <w:r>
              <w:rPr>
                <w:rFonts w:eastAsia="Calibri"/>
                <w:sz w:val="20"/>
              </w:rPr>
              <w:t>Contact, Quote/Booking, Privacy &amp; POPIA</w:t>
            </w:r>
          </w:p>
        </w:tc>
        <w:tc>
          <w:tcPr>
            <w:tcW w:w="2409" w:type="dxa"/>
          </w:tcPr>
          <w:p w14:paraId="0DC53922" w14:textId="77777777" w:rsidR="00507BEE" w:rsidRDefault="00000000">
            <w:pPr>
              <w:spacing w:before="40" w:after="40"/>
            </w:pPr>
            <w:r>
              <w:rPr>
                <w:rFonts w:ascii="Consolas" w:eastAsia="Consolas" w:hAnsi="Consolas"/>
                <w:color w:val="064E3B"/>
                <w:sz w:val="18"/>
              </w:rPr>
              <w:t>/contact</w:t>
            </w:r>
            <w:r>
              <w:rPr>
                <w:rFonts w:eastAsia="Calibri"/>
                <w:sz w:val="20"/>
              </w:rPr>
              <w:t xml:space="preserve">, </w:t>
            </w:r>
            <w:r>
              <w:rPr>
                <w:rFonts w:ascii="Consolas" w:eastAsia="Consolas" w:hAnsi="Consolas"/>
                <w:color w:val="064E3B"/>
                <w:sz w:val="18"/>
              </w:rPr>
              <w:t>/quote</w:t>
            </w:r>
            <w:r>
              <w:rPr>
                <w:rFonts w:eastAsia="Calibri"/>
                <w:sz w:val="20"/>
              </w:rPr>
              <w:t xml:space="preserve">, </w:t>
            </w:r>
            <w:r>
              <w:rPr>
                <w:rFonts w:ascii="Consolas" w:eastAsia="Consolas" w:hAnsi="Consolas"/>
                <w:color w:val="064E3B"/>
                <w:sz w:val="18"/>
              </w:rPr>
              <w:t>/privacy</w:t>
            </w:r>
          </w:p>
        </w:tc>
        <w:tc>
          <w:tcPr>
            <w:tcW w:w="2409" w:type="dxa"/>
          </w:tcPr>
          <w:p w14:paraId="622D9475" w14:textId="77777777" w:rsidR="00507BEE" w:rsidRDefault="00000000">
            <w:pPr>
              <w:spacing w:before="40" w:after="40"/>
            </w:pPr>
            <w:r>
              <w:rPr>
                <w:rFonts w:eastAsia="Calibri"/>
                <w:sz w:val="20"/>
              </w:rPr>
              <w:t>Static (single instance)</w:t>
            </w:r>
          </w:p>
        </w:tc>
      </w:tr>
      <w:tr w:rsidR="00507BEE" w14:paraId="1051856B" w14:textId="77777777">
        <w:trPr>
          <w:cantSplit/>
          <w:jc w:val="center"/>
        </w:trPr>
        <w:tc>
          <w:tcPr>
            <w:tcW w:w="2409" w:type="dxa"/>
          </w:tcPr>
          <w:p w14:paraId="21E796AF" w14:textId="77777777" w:rsidR="00507BEE" w:rsidRDefault="00000000">
            <w:pPr>
              <w:spacing w:before="40" w:after="40"/>
            </w:pPr>
            <w:r>
              <w:rPr>
                <w:rFonts w:eastAsia="Calibri"/>
                <w:sz w:val="20"/>
              </w:rPr>
              <w:t>Sector</w:t>
            </w:r>
          </w:p>
        </w:tc>
        <w:tc>
          <w:tcPr>
            <w:tcW w:w="2409" w:type="dxa"/>
          </w:tcPr>
          <w:p w14:paraId="4C8C74DD" w14:textId="77777777" w:rsidR="00507BEE" w:rsidRDefault="00000000">
            <w:pPr>
              <w:spacing w:before="40" w:after="40"/>
            </w:pPr>
            <w:r>
              <w:rPr>
                <w:rFonts w:eastAsia="Calibri"/>
                <w:sz w:val="20"/>
              </w:rPr>
              <w:t>Hotels, Corporate, Healthcare, Schools, Theatres, Residential</w:t>
            </w:r>
          </w:p>
        </w:tc>
        <w:tc>
          <w:tcPr>
            <w:tcW w:w="2409" w:type="dxa"/>
          </w:tcPr>
          <w:p w14:paraId="436C3274" w14:textId="77777777" w:rsidR="00507BEE" w:rsidRDefault="00000000">
            <w:pPr>
              <w:spacing w:before="40" w:after="40"/>
            </w:pPr>
            <w:r>
              <w:rPr>
                <w:rFonts w:ascii="Consolas" w:eastAsia="Consolas" w:hAnsi="Consolas"/>
                <w:color w:val="064E3B"/>
                <w:sz w:val="18"/>
              </w:rPr>
              <w:t>/sectors/[sector]</w:t>
            </w:r>
          </w:p>
        </w:tc>
        <w:tc>
          <w:tcPr>
            <w:tcW w:w="2409" w:type="dxa"/>
          </w:tcPr>
          <w:p w14:paraId="28D862C2" w14:textId="77777777" w:rsidR="00507BEE" w:rsidRDefault="00000000">
            <w:pPr>
              <w:spacing w:before="40" w:after="40"/>
            </w:pPr>
            <w:r>
              <w:rPr>
                <w:rFonts w:eastAsia="Calibri"/>
                <w:sz w:val="20"/>
              </w:rPr>
              <w:t>Programmatic (6 instances)</w:t>
            </w:r>
          </w:p>
        </w:tc>
      </w:tr>
      <w:tr w:rsidR="00507BEE" w14:paraId="4EBBA71D" w14:textId="77777777">
        <w:trPr>
          <w:cantSplit/>
          <w:jc w:val="center"/>
        </w:trPr>
        <w:tc>
          <w:tcPr>
            <w:tcW w:w="2409" w:type="dxa"/>
          </w:tcPr>
          <w:p w14:paraId="227824A7" w14:textId="77777777" w:rsidR="00507BEE" w:rsidRDefault="00000000">
            <w:pPr>
              <w:spacing w:before="40" w:after="40"/>
            </w:pPr>
            <w:r>
              <w:rPr>
                <w:rFonts w:eastAsia="Calibri"/>
                <w:sz w:val="20"/>
              </w:rPr>
              <w:t>Area</w:t>
            </w:r>
          </w:p>
        </w:tc>
        <w:tc>
          <w:tcPr>
            <w:tcW w:w="2409" w:type="dxa"/>
          </w:tcPr>
          <w:p w14:paraId="7622D8C8" w14:textId="77777777" w:rsidR="00507BEE" w:rsidRDefault="00000000">
            <w:pPr>
              <w:spacing w:before="40" w:after="40"/>
            </w:pPr>
            <w:r>
              <w:rPr>
                <w:rFonts w:eastAsia="Calibri"/>
                <w:sz w:val="20"/>
              </w:rPr>
              <w:t>JHB North, East, South, West, Central, Pretoria &amp; Midrand</w:t>
            </w:r>
          </w:p>
        </w:tc>
        <w:tc>
          <w:tcPr>
            <w:tcW w:w="2409" w:type="dxa"/>
          </w:tcPr>
          <w:p w14:paraId="31E360C0" w14:textId="77777777" w:rsidR="00507BEE" w:rsidRDefault="00000000">
            <w:pPr>
              <w:spacing w:before="40" w:after="40"/>
            </w:pPr>
            <w:r>
              <w:rPr>
                <w:rFonts w:ascii="Consolas" w:eastAsia="Consolas" w:hAnsi="Consolas"/>
                <w:color w:val="064E3B"/>
                <w:sz w:val="18"/>
              </w:rPr>
              <w:t>/areas/[region]/[suburb]</w:t>
            </w:r>
          </w:p>
        </w:tc>
        <w:tc>
          <w:tcPr>
            <w:tcW w:w="2409" w:type="dxa"/>
          </w:tcPr>
          <w:p w14:paraId="7B037565" w14:textId="77777777" w:rsidR="00507BEE" w:rsidRDefault="00000000">
            <w:pPr>
              <w:spacing w:before="40" w:after="40"/>
            </w:pPr>
            <w:r>
              <w:rPr>
                <w:rFonts w:eastAsia="Calibri"/>
                <w:sz w:val="20"/>
              </w:rPr>
              <w:t>Programmatic (6 instances)</w:t>
            </w:r>
          </w:p>
        </w:tc>
      </w:tr>
      <w:tr w:rsidR="00507BEE" w14:paraId="4E86A798" w14:textId="77777777">
        <w:trPr>
          <w:cantSplit/>
          <w:jc w:val="center"/>
        </w:trPr>
        <w:tc>
          <w:tcPr>
            <w:tcW w:w="2409" w:type="dxa"/>
          </w:tcPr>
          <w:p w14:paraId="1006F475" w14:textId="77777777" w:rsidR="00507BEE" w:rsidRDefault="00000000">
            <w:pPr>
              <w:spacing w:before="40" w:after="40"/>
            </w:pPr>
            <w:r>
              <w:rPr>
                <w:rFonts w:eastAsia="Calibri"/>
                <w:sz w:val="20"/>
              </w:rPr>
              <w:t>Service</w:t>
            </w:r>
          </w:p>
        </w:tc>
        <w:tc>
          <w:tcPr>
            <w:tcW w:w="2409" w:type="dxa"/>
          </w:tcPr>
          <w:p w14:paraId="75DCD5B6" w14:textId="77777777" w:rsidR="00507BEE" w:rsidRDefault="00000000">
            <w:pPr>
              <w:spacing w:before="40" w:after="40"/>
            </w:pPr>
            <w:r>
              <w:rPr>
                <w:rFonts w:eastAsia="Calibri"/>
                <w:sz w:val="20"/>
              </w:rPr>
              <w:t>Curtain &amp; Blind, Mattress, Upholstery, Fabric Protection, Fire Proofing, Rugs</w:t>
            </w:r>
          </w:p>
        </w:tc>
        <w:tc>
          <w:tcPr>
            <w:tcW w:w="2409" w:type="dxa"/>
          </w:tcPr>
          <w:p w14:paraId="33FFA393" w14:textId="77777777" w:rsidR="00507BEE" w:rsidRDefault="00000000">
            <w:pPr>
              <w:spacing w:before="40" w:after="40"/>
            </w:pPr>
            <w:r>
              <w:rPr>
                <w:rFonts w:ascii="Consolas" w:eastAsia="Consolas" w:hAnsi="Consolas"/>
                <w:color w:val="064E3B"/>
                <w:sz w:val="18"/>
              </w:rPr>
              <w:t>/services/[service]</w:t>
            </w:r>
          </w:p>
        </w:tc>
        <w:tc>
          <w:tcPr>
            <w:tcW w:w="2409" w:type="dxa"/>
          </w:tcPr>
          <w:p w14:paraId="71330D00" w14:textId="77777777" w:rsidR="00507BEE" w:rsidRDefault="00000000">
            <w:pPr>
              <w:spacing w:before="40" w:after="40"/>
            </w:pPr>
            <w:r>
              <w:rPr>
                <w:rFonts w:eastAsia="Calibri"/>
                <w:sz w:val="20"/>
              </w:rPr>
              <w:t>Programmatic (6 instances)</w:t>
            </w:r>
          </w:p>
        </w:tc>
      </w:tr>
    </w:tbl>
    <w:p w14:paraId="1ED84FF5" w14:textId="77777777" w:rsidR="00507BEE" w:rsidRDefault="00507BEE"/>
    <w:p w14:paraId="6B802665" w14:textId="77777777" w:rsidR="00507BEE" w:rsidRDefault="00000000">
      <w:pPr>
        <w:pStyle w:val="Heading2"/>
        <w:spacing w:before="280" w:after="160"/>
      </w:pPr>
      <w:r>
        <w:rPr>
          <w:rFonts w:ascii="Calibri" w:eastAsia="Calibri" w:hAnsi="Calibri"/>
          <w:color w:val="064E3B"/>
          <w:sz w:val="28"/>
        </w:rPr>
        <w:t>13.2 Home Page (`/`)</w:t>
      </w:r>
    </w:p>
    <w:p w14:paraId="2E4DD9F8" w14:textId="77777777" w:rsidR="00507BEE" w:rsidRDefault="00000000">
      <w:pPr>
        <w:jc w:val="both"/>
      </w:pPr>
      <w:r>
        <w:rPr>
          <w:rFonts w:eastAsia="Calibri"/>
        </w:rPr>
        <w:t xml:space="preserve">The home page is the primary conversion surface and the highest-priority route (priority 1.0 in </w:t>
      </w:r>
      <w:r>
        <w:rPr>
          <w:rFonts w:ascii="Consolas" w:eastAsia="Consolas" w:hAnsi="Consolas"/>
          <w:color w:val="064E3B"/>
          <w:sz w:val="20"/>
        </w:rPr>
        <w:t>sitemap.xml</w:t>
      </w:r>
      <w:r>
        <w:rPr>
          <w:rFonts w:eastAsia="Calibri"/>
        </w:rPr>
        <w:t>). It comprises 11 vertically-stacked sections, each owning a single conversion objective. The meta title is "Professional Curtain Cleaning Johannesburg | JHB Curtain Cleaning — Free Assessment" and the meta description is "Professional on-site curtain cleaning Johannesburg. No removal, no shrinkage guarantee. Free assessment. Serving Sandton, Randburg, Fourways &amp; all JHB suburbs."</w:t>
      </w:r>
    </w:p>
    <w:p w14:paraId="7BAFBA82" w14:textId="77777777" w:rsidR="00507BEE" w:rsidRDefault="00000000">
      <w:pPr>
        <w:jc w:val="both"/>
      </w:pPr>
      <w:r>
        <w:rPr>
          <w:rFonts w:eastAsia="Calibri"/>
          <w:b/>
        </w:rPr>
        <w:t>Table 13.2 — Home Page Section Structure</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51BB3240" w14:textId="77777777">
        <w:trPr>
          <w:cantSplit/>
          <w:tblHeader/>
          <w:jc w:val="center"/>
        </w:trPr>
        <w:tc>
          <w:tcPr>
            <w:tcW w:w="2409" w:type="dxa"/>
            <w:shd w:val="clear" w:color="auto" w:fill="F2F2F2"/>
          </w:tcPr>
          <w:p w14:paraId="1F930F01" w14:textId="77777777" w:rsidR="00507BEE" w:rsidRDefault="00000000">
            <w:pPr>
              <w:spacing w:before="40" w:after="40"/>
            </w:pPr>
            <w:r>
              <w:rPr>
                <w:rFonts w:eastAsia="Calibri"/>
                <w:b/>
                <w:sz w:val="20"/>
              </w:rPr>
              <w:t>§</w:t>
            </w:r>
          </w:p>
        </w:tc>
        <w:tc>
          <w:tcPr>
            <w:tcW w:w="2409" w:type="dxa"/>
            <w:shd w:val="clear" w:color="auto" w:fill="F2F2F2"/>
          </w:tcPr>
          <w:p w14:paraId="67B363EA" w14:textId="77777777" w:rsidR="00507BEE" w:rsidRDefault="00000000">
            <w:pPr>
              <w:spacing w:before="40" w:after="40"/>
            </w:pPr>
            <w:r>
              <w:rPr>
                <w:rFonts w:eastAsia="Calibri"/>
                <w:b/>
                <w:sz w:val="20"/>
              </w:rPr>
              <w:t>Section</w:t>
            </w:r>
          </w:p>
        </w:tc>
        <w:tc>
          <w:tcPr>
            <w:tcW w:w="2409" w:type="dxa"/>
            <w:shd w:val="clear" w:color="auto" w:fill="F2F2F2"/>
          </w:tcPr>
          <w:p w14:paraId="680CFDF1" w14:textId="77777777" w:rsidR="00507BEE" w:rsidRDefault="00000000">
            <w:pPr>
              <w:spacing w:before="40" w:after="40"/>
            </w:pPr>
            <w:r>
              <w:rPr>
                <w:rFonts w:eastAsia="Calibri"/>
                <w:b/>
                <w:sz w:val="20"/>
              </w:rPr>
              <w:t>Primary CTA</w:t>
            </w:r>
          </w:p>
        </w:tc>
        <w:tc>
          <w:tcPr>
            <w:tcW w:w="2409" w:type="dxa"/>
            <w:shd w:val="clear" w:color="auto" w:fill="F2F2F2"/>
          </w:tcPr>
          <w:p w14:paraId="55770301" w14:textId="77777777" w:rsidR="00507BEE" w:rsidRDefault="00000000">
            <w:pPr>
              <w:spacing w:before="40" w:after="40"/>
            </w:pPr>
            <w:r>
              <w:rPr>
                <w:rFonts w:eastAsia="Calibri"/>
                <w:b/>
                <w:sz w:val="20"/>
              </w:rPr>
              <w:t>Trust Signal</w:t>
            </w:r>
          </w:p>
        </w:tc>
      </w:tr>
      <w:tr w:rsidR="00507BEE" w14:paraId="7E29D93D" w14:textId="77777777">
        <w:trPr>
          <w:cantSplit/>
          <w:jc w:val="center"/>
        </w:trPr>
        <w:tc>
          <w:tcPr>
            <w:tcW w:w="2409" w:type="dxa"/>
          </w:tcPr>
          <w:p w14:paraId="1583A8E1" w14:textId="77777777" w:rsidR="00507BEE" w:rsidRDefault="00000000">
            <w:pPr>
              <w:spacing w:before="40" w:after="40"/>
            </w:pPr>
            <w:r>
              <w:rPr>
                <w:rFonts w:eastAsia="Calibri"/>
                <w:sz w:val="20"/>
              </w:rPr>
              <w:t>1</w:t>
            </w:r>
          </w:p>
        </w:tc>
        <w:tc>
          <w:tcPr>
            <w:tcW w:w="2409" w:type="dxa"/>
          </w:tcPr>
          <w:p w14:paraId="76F27B3A" w14:textId="77777777" w:rsidR="00507BEE" w:rsidRDefault="00000000">
            <w:pPr>
              <w:spacing w:before="40" w:after="40"/>
            </w:pPr>
            <w:r>
              <w:rPr>
                <w:rFonts w:eastAsia="Calibri"/>
                <w:sz w:val="20"/>
              </w:rPr>
              <w:t>Hero</w:t>
            </w:r>
          </w:p>
        </w:tc>
        <w:tc>
          <w:tcPr>
            <w:tcW w:w="2409" w:type="dxa"/>
          </w:tcPr>
          <w:p w14:paraId="4F6E68D0" w14:textId="77777777" w:rsidR="00507BEE" w:rsidRDefault="00000000">
            <w:pPr>
              <w:spacing w:before="40" w:after="40"/>
            </w:pPr>
            <w:r>
              <w:rPr>
                <w:rFonts w:eastAsia="Calibri"/>
                <w:sz w:val="20"/>
              </w:rPr>
              <w:t>"Book Your Free On-Site Assessment" + "WhatsApp Stephen"</w:t>
            </w:r>
          </w:p>
        </w:tc>
        <w:tc>
          <w:tcPr>
            <w:tcW w:w="2409" w:type="dxa"/>
          </w:tcPr>
          <w:p w14:paraId="59B7E06F" w14:textId="77777777" w:rsidR="00507BEE" w:rsidRDefault="00000000">
            <w:pPr>
              <w:spacing w:before="40" w:after="40"/>
            </w:pPr>
            <w:r>
              <w:rPr>
                <w:rFonts w:eastAsia="Calibri"/>
                <w:sz w:val="20"/>
              </w:rPr>
              <w:t>No-Shrinkage / No-Damage / 100% Satisfaction badges</w:t>
            </w:r>
          </w:p>
        </w:tc>
      </w:tr>
      <w:tr w:rsidR="00507BEE" w14:paraId="320FBED1" w14:textId="77777777">
        <w:trPr>
          <w:cantSplit/>
          <w:jc w:val="center"/>
        </w:trPr>
        <w:tc>
          <w:tcPr>
            <w:tcW w:w="2409" w:type="dxa"/>
          </w:tcPr>
          <w:p w14:paraId="267FEDFA" w14:textId="77777777" w:rsidR="00507BEE" w:rsidRDefault="00000000">
            <w:pPr>
              <w:spacing w:before="40" w:after="40"/>
            </w:pPr>
            <w:r>
              <w:rPr>
                <w:rFonts w:eastAsia="Calibri"/>
                <w:sz w:val="20"/>
              </w:rPr>
              <w:t>2</w:t>
            </w:r>
          </w:p>
        </w:tc>
        <w:tc>
          <w:tcPr>
            <w:tcW w:w="2409" w:type="dxa"/>
          </w:tcPr>
          <w:p w14:paraId="14D94A31" w14:textId="77777777" w:rsidR="00507BEE" w:rsidRDefault="00000000">
            <w:pPr>
              <w:spacing w:before="40" w:after="40"/>
            </w:pPr>
            <w:r>
              <w:rPr>
                <w:rFonts w:eastAsia="Calibri"/>
                <w:sz w:val="20"/>
              </w:rPr>
              <w:t>Trust Strip</w:t>
            </w:r>
          </w:p>
        </w:tc>
        <w:tc>
          <w:tcPr>
            <w:tcW w:w="2409" w:type="dxa"/>
          </w:tcPr>
          <w:p w14:paraId="6F000061" w14:textId="77777777" w:rsidR="00507BEE" w:rsidRDefault="00000000">
            <w:pPr>
              <w:spacing w:before="40" w:after="40"/>
            </w:pPr>
            <w:r>
              <w:rPr>
                <w:rFonts w:eastAsia="Calibri"/>
                <w:sz w:val="20"/>
              </w:rPr>
              <w:t>(none — display only)</w:t>
            </w:r>
          </w:p>
        </w:tc>
        <w:tc>
          <w:tcPr>
            <w:tcW w:w="2409" w:type="dxa"/>
          </w:tcPr>
          <w:p w14:paraId="6E1B8D7C" w14:textId="77777777" w:rsidR="00507BEE" w:rsidRDefault="00000000">
            <w:pPr>
              <w:spacing w:before="40" w:after="40"/>
            </w:pPr>
            <w:r>
              <w:rPr>
                <w:rFonts w:eastAsia="Calibri"/>
                <w:sz w:val="20"/>
              </w:rPr>
              <w:t>4.9 Google Rating; 5,000+ Clients; 15+ Years; Master Guarding Certified</w:t>
            </w:r>
          </w:p>
        </w:tc>
      </w:tr>
      <w:tr w:rsidR="00507BEE" w14:paraId="054BE70D" w14:textId="77777777">
        <w:trPr>
          <w:cantSplit/>
          <w:jc w:val="center"/>
        </w:trPr>
        <w:tc>
          <w:tcPr>
            <w:tcW w:w="2409" w:type="dxa"/>
          </w:tcPr>
          <w:p w14:paraId="211819A4" w14:textId="77777777" w:rsidR="00507BEE" w:rsidRDefault="00000000">
            <w:pPr>
              <w:spacing w:before="40" w:after="40"/>
            </w:pPr>
            <w:r>
              <w:rPr>
                <w:rFonts w:eastAsia="Calibri"/>
                <w:sz w:val="20"/>
              </w:rPr>
              <w:t>3</w:t>
            </w:r>
          </w:p>
        </w:tc>
        <w:tc>
          <w:tcPr>
            <w:tcW w:w="2409" w:type="dxa"/>
          </w:tcPr>
          <w:p w14:paraId="349C6785" w14:textId="77777777" w:rsidR="00507BEE" w:rsidRDefault="00000000">
            <w:pPr>
              <w:spacing w:before="40" w:after="40"/>
            </w:pPr>
            <w:r>
              <w:rPr>
                <w:rFonts w:eastAsia="Calibri"/>
                <w:sz w:val="20"/>
              </w:rPr>
              <w:t>Sectors ("Who We Serve")</w:t>
            </w:r>
          </w:p>
        </w:tc>
        <w:tc>
          <w:tcPr>
            <w:tcW w:w="2409" w:type="dxa"/>
          </w:tcPr>
          <w:p w14:paraId="6F3C22F8" w14:textId="77777777" w:rsidR="00507BEE" w:rsidRDefault="00000000">
            <w:pPr>
              <w:spacing w:before="40" w:after="40"/>
            </w:pPr>
            <w:r>
              <w:rPr>
                <w:rFonts w:eastAsia="Calibri"/>
                <w:sz w:val="20"/>
              </w:rPr>
              <w:t>Sector card links</w:t>
            </w:r>
          </w:p>
        </w:tc>
        <w:tc>
          <w:tcPr>
            <w:tcW w:w="2409" w:type="dxa"/>
          </w:tcPr>
          <w:p w14:paraId="71167323" w14:textId="77777777" w:rsidR="00507BEE" w:rsidRDefault="00000000">
            <w:pPr>
              <w:spacing w:before="40" w:after="40"/>
            </w:pPr>
            <w:r>
              <w:rPr>
                <w:rFonts w:eastAsia="Calibri"/>
                <w:sz w:val="20"/>
              </w:rPr>
              <w:t>6 sector tiles with icons</w:t>
            </w:r>
          </w:p>
        </w:tc>
      </w:tr>
      <w:tr w:rsidR="00507BEE" w14:paraId="4BDD2D7A" w14:textId="77777777">
        <w:trPr>
          <w:cantSplit/>
          <w:jc w:val="center"/>
        </w:trPr>
        <w:tc>
          <w:tcPr>
            <w:tcW w:w="2409" w:type="dxa"/>
          </w:tcPr>
          <w:p w14:paraId="4BEB8F66" w14:textId="77777777" w:rsidR="00507BEE" w:rsidRDefault="00000000">
            <w:pPr>
              <w:spacing w:before="40" w:after="40"/>
            </w:pPr>
            <w:r>
              <w:rPr>
                <w:rFonts w:eastAsia="Calibri"/>
                <w:sz w:val="20"/>
              </w:rPr>
              <w:t>4</w:t>
            </w:r>
          </w:p>
        </w:tc>
        <w:tc>
          <w:tcPr>
            <w:tcW w:w="2409" w:type="dxa"/>
          </w:tcPr>
          <w:p w14:paraId="26E9264E" w14:textId="77777777" w:rsidR="00507BEE" w:rsidRDefault="00000000">
            <w:pPr>
              <w:spacing w:before="40" w:after="40"/>
            </w:pPr>
            <w:r>
              <w:rPr>
                <w:rFonts w:eastAsia="Calibri"/>
                <w:sz w:val="20"/>
              </w:rPr>
              <w:t>Why JHB Curtain Cleaning</w:t>
            </w:r>
          </w:p>
        </w:tc>
        <w:tc>
          <w:tcPr>
            <w:tcW w:w="2409" w:type="dxa"/>
          </w:tcPr>
          <w:p w14:paraId="596F478A" w14:textId="77777777" w:rsidR="00507BEE" w:rsidRDefault="00000000">
            <w:pPr>
              <w:spacing w:before="40" w:after="40"/>
            </w:pPr>
            <w:r>
              <w:rPr>
                <w:rFonts w:eastAsia="Calibri"/>
                <w:sz w:val="20"/>
              </w:rPr>
              <w:t>(none — display only)</w:t>
            </w:r>
          </w:p>
        </w:tc>
        <w:tc>
          <w:tcPr>
            <w:tcW w:w="2409" w:type="dxa"/>
          </w:tcPr>
          <w:p w14:paraId="1D1864BB" w14:textId="77777777" w:rsidR="00507BEE" w:rsidRDefault="00000000">
            <w:pPr>
              <w:spacing w:before="40" w:after="40"/>
            </w:pPr>
            <w:r>
              <w:rPr>
                <w:rFonts w:eastAsia="Calibri"/>
                <w:sz w:val="20"/>
              </w:rPr>
              <w:t>No Removal, No Shrink, Hardware Repair, Same-Day Return, Stephen's Expertise, Master Guarding</w:t>
            </w:r>
          </w:p>
        </w:tc>
      </w:tr>
      <w:tr w:rsidR="00507BEE" w14:paraId="2E76C110" w14:textId="77777777">
        <w:trPr>
          <w:cantSplit/>
          <w:jc w:val="center"/>
        </w:trPr>
        <w:tc>
          <w:tcPr>
            <w:tcW w:w="2409" w:type="dxa"/>
          </w:tcPr>
          <w:p w14:paraId="7F268F76" w14:textId="77777777" w:rsidR="00507BEE" w:rsidRDefault="00000000">
            <w:pPr>
              <w:spacing w:before="40" w:after="40"/>
            </w:pPr>
            <w:r>
              <w:rPr>
                <w:rFonts w:eastAsia="Calibri"/>
                <w:sz w:val="20"/>
              </w:rPr>
              <w:t>5</w:t>
            </w:r>
          </w:p>
        </w:tc>
        <w:tc>
          <w:tcPr>
            <w:tcW w:w="2409" w:type="dxa"/>
          </w:tcPr>
          <w:p w14:paraId="055AA286" w14:textId="77777777" w:rsidR="00507BEE" w:rsidRDefault="00000000">
            <w:pPr>
              <w:spacing w:before="40" w:after="40"/>
            </w:pPr>
            <w:r>
              <w:rPr>
                <w:rFonts w:eastAsia="Calibri"/>
                <w:sz w:val="20"/>
              </w:rPr>
              <w:t>Services</w:t>
            </w:r>
          </w:p>
        </w:tc>
        <w:tc>
          <w:tcPr>
            <w:tcW w:w="2409" w:type="dxa"/>
          </w:tcPr>
          <w:p w14:paraId="01199D84" w14:textId="77777777" w:rsidR="00507BEE" w:rsidRDefault="00000000">
            <w:pPr>
              <w:spacing w:before="40" w:after="40"/>
            </w:pPr>
            <w:r>
              <w:rPr>
                <w:rFonts w:eastAsia="Calibri"/>
                <w:sz w:val="20"/>
              </w:rPr>
              <w:t>Service card links</w:t>
            </w:r>
          </w:p>
        </w:tc>
        <w:tc>
          <w:tcPr>
            <w:tcW w:w="2409" w:type="dxa"/>
          </w:tcPr>
          <w:p w14:paraId="4EBC7239" w14:textId="77777777" w:rsidR="00507BEE" w:rsidRDefault="00000000">
            <w:pPr>
              <w:spacing w:before="40" w:after="40"/>
            </w:pPr>
            <w:r>
              <w:rPr>
                <w:rFonts w:eastAsia="Calibri"/>
                <w:sz w:val="20"/>
              </w:rPr>
              <w:t>6 service tiles with icons</w:t>
            </w:r>
          </w:p>
        </w:tc>
      </w:tr>
      <w:tr w:rsidR="00507BEE" w14:paraId="1E69A8EA" w14:textId="77777777">
        <w:trPr>
          <w:cantSplit/>
          <w:jc w:val="center"/>
        </w:trPr>
        <w:tc>
          <w:tcPr>
            <w:tcW w:w="2409" w:type="dxa"/>
          </w:tcPr>
          <w:p w14:paraId="1CD94547" w14:textId="77777777" w:rsidR="00507BEE" w:rsidRDefault="00000000">
            <w:pPr>
              <w:spacing w:before="40" w:after="40"/>
            </w:pPr>
            <w:r>
              <w:rPr>
                <w:rFonts w:eastAsia="Calibri"/>
                <w:sz w:val="20"/>
              </w:rPr>
              <w:t>6</w:t>
            </w:r>
          </w:p>
        </w:tc>
        <w:tc>
          <w:tcPr>
            <w:tcW w:w="2409" w:type="dxa"/>
          </w:tcPr>
          <w:p w14:paraId="56436CB0" w14:textId="77777777" w:rsidR="00507BEE" w:rsidRDefault="00000000">
            <w:pPr>
              <w:spacing w:before="40" w:after="40"/>
            </w:pPr>
            <w:r>
              <w:rPr>
                <w:rFonts w:eastAsia="Calibri"/>
                <w:sz w:val="20"/>
              </w:rPr>
              <w:t>Areas ("We Serve All of Johannesburg")</w:t>
            </w:r>
          </w:p>
        </w:tc>
        <w:tc>
          <w:tcPr>
            <w:tcW w:w="2409" w:type="dxa"/>
          </w:tcPr>
          <w:p w14:paraId="73AD891B" w14:textId="77777777" w:rsidR="00507BEE" w:rsidRDefault="00000000">
            <w:pPr>
              <w:spacing w:before="40" w:after="40"/>
            </w:pPr>
            <w:r>
              <w:rPr>
                <w:rFonts w:eastAsia="Calibri"/>
                <w:sz w:val="20"/>
              </w:rPr>
              <w:t>Area card links</w:t>
            </w:r>
          </w:p>
        </w:tc>
        <w:tc>
          <w:tcPr>
            <w:tcW w:w="2409" w:type="dxa"/>
          </w:tcPr>
          <w:p w14:paraId="6371C399" w14:textId="77777777" w:rsidR="00507BEE" w:rsidRDefault="00000000">
            <w:pPr>
              <w:spacing w:before="40" w:after="40"/>
            </w:pPr>
            <w:r>
              <w:rPr>
                <w:rFonts w:eastAsia="Calibri"/>
                <w:sz w:val="20"/>
              </w:rPr>
              <w:t>6 area tiles with landmark references</w:t>
            </w:r>
          </w:p>
        </w:tc>
      </w:tr>
      <w:tr w:rsidR="00507BEE" w14:paraId="46CF85E4" w14:textId="77777777">
        <w:trPr>
          <w:cantSplit/>
          <w:jc w:val="center"/>
        </w:trPr>
        <w:tc>
          <w:tcPr>
            <w:tcW w:w="2409" w:type="dxa"/>
          </w:tcPr>
          <w:p w14:paraId="5681D4CD" w14:textId="77777777" w:rsidR="00507BEE" w:rsidRDefault="00000000">
            <w:pPr>
              <w:spacing w:before="40" w:after="40"/>
            </w:pPr>
            <w:r>
              <w:rPr>
                <w:rFonts w:eastAsia="Calibri"/>
                <w:sz w:val="20"/>
              </w:rPr>
              <w:t>7</w:t>
            </w:r>
          </w:p>
        </w:tc>
        <w:tc>
          <w:tcPr>
            <w:tcW w:w="2409" w:type="dxa"/>
          </w:tcPr>
          <w:p w14:paraId="4DCD945D" w14:textId="77777777" w:rsidR="00507BEE" w:rsidRDefault="00000000">
            <w:pPr>
              <w:spacing w:before="40" w:after="40"/>
            </w:pPr>
            <w:r>
              <w:rPr>
                <w:rFonts w:eastAsia="Calibri"/>
                <w:sz w:val="20"/>
              </w:rPr>
              <w:t>FAQ (preview)</w:t>
            </w:r>
          </w:p>
        </w:tc>
        <w:tc>
          <w:tcPr>
            <w:tcW w:w="2409" w:type="dxa"/>
          </w:tcPr>
          <w:p w14:paraId="62C19018" w14:textId="77777777" w:rsidR="00507BEE" w:rsidRDefault="00000000">
            <w:pPr>
              <w:spacing w:before="40" w:after="40"/>
            </w:pPr>
            <w:r>
              <w:rPr>
                <w:rFonts w:eastAsia="Calibri"/>
                <w:sz w:val="20"/>
              </w:rPr>
              <w:t>"See All FAQs →"</w:t>
            </w:r>
          </w:p>
        </w:tc>
        <w:tc>
          <w:tcPr>
            <w:tcW w:w="2409" w:type="dxa"/>
          </w:tcPr>
          <w:p w14:paraId="36C1E088" w14:textId="77777777" w:rsidR="00507BEE" w:rsidRDefault="00000000">
            <w:pPr>
              <w:spacing w:before="40" w:after="40"/>
            </w:pPr>
            <w:r>
              <w:rPr>
                <w:rFonts w:eastAsia="Calibri"/>
                <w:sz w:val="20"/>
              </w:rPr>
              <w:t>3 top questions with accordion expand</w:t>
            </w:r>
          </w:p>
        </w:tc>
      </w:tr>
      <w:tr w:rsidR="00507BEE" w14:paraId="4B8D55DD" w14:textId="77777777">
        <w:trPr>
          <w:cantSplit/>
          <w:jc w:val="center"/>
        </w:trPr>
        <w:tc>
          <w:tcPr>
            <w:tcW w:w="2409" w:type="dxa"/>
          </w:tcPr>
          <w:p w14:paraId="2250566B" w14:textId="77777777" w:rsidR="00507BEE" w:rsidRDefault="00000000">
            <w:pPr>
              <w:spacing w:before="40" w:after="40"/>
            </w:pPr>
            <w:r>
              <w:rPr>
                <w:rFonts w:eastAsia="Calibri"/>
                <w:sz w:val="20"/>
              </w:rPr>
              <w:t>8</w:t>
            </w:r>
          </w:p>
        </w:tc>
        <w:tc>
          <w:tcPr>
            <w:tcW w:w="2409" w:type="dxa"/>
          </w:tcPr>
          <w:p w14:paraId="7F10117F" w14:textId="77777777" w:rsidR="00507BEE" w:rsidRDefault="00000000">
            <w:pPr>
              <w:spacing w:before="40" w:after="40"/>
            </w:pPr>
            <w:r>
              <w:rPr>
                <w:rFonts w:eastAsia="Calibri"/>
                <w:sz w:val="20"/>
              </w:rPr>
              <w:t>Newsletter Strip</w:t>
            </w:r>
          </w:p>
        </w:tc>
        <w:tc>
          <w:tcPr>
            <w:tcW w:w="2409" w:type="dxa"/>
          </w:tcPr>
          <w:p w14:paraId="267C320B" w14:textId="77777777" w:rsidR="00507BEE" w:rsidRDefault="00000000">
            <w:pPr>
              <w:spacing w:before="40" w:after="40"/>
            </w:pPr>
            <w:r>
              <w:rPr>
                <w:rFonts w:eastAsia="Calibri"/>
                <w:sz w:val="20"/>
              </w:rPr>
              <w:t>Email capture → 10% discount code</w:t>
            </w:r>
          </w:p>
        </w:tc>
        <w:tc>
          <w:tcPr>
            <w:tcW w:w="2409" w:type="dxa"/>
          </w:tcPr>
          <w:p w14:paraId="0598A20C" w14:textId="77777777" w:rsidR="00507BEE" w:rsidRDefault="00000000">
            <w:pPr>
              <w:spacing w:before="40" w:after="40"/>
            </w:pPr>
            <w:r>
              <w:rPr>
                <w:rFonts w:eastAsia="Calibri"/>
                <w:sz w:val="20"/>
              </w:rPr>
              <w:t>Free PDF Fabric Care Checklist</w:t>
            </w:r>
          </w:p>
        </w:tc>
      </w:tr>
      <w:tr w:rsidR="00507BEE" w14:paraId="05796E16" w14:textId="77777777">
        <w:trPr>
          <w:cantSplit/>
          <w:jc w:val="center"/>
        </w:trPr>
        <w:tc>
          <w:tcPr>
            <w:tcW w:w="2409" w:type="dxa"/>
          </w:tcPr>
          <w:p w14:paraId="0823DF46" w14:textId="77777777" w:rsidR="00507BEE" w:rsidRDefault="00000000">
            <w:pPr>
              <w:spacing w:before="40" w:after="40"/>
            </w:pPr>
            <w:r>
              <w:rPr>
                <w:rFonts w:eastAsia="Calibri"/>
                <w:sz w:val="20"/>
              </w:rPr>
              <w:t>9</w:t>
            </w:r>
          </w:p>
        </w:tc>
        <w:tc>
          <w:tcPr>
            <w:tcW w:w="2409" w:type="dxa"/>
          </w:tcPr>
          <w:p w14:paraId="633927B1" w14:textId="77777777" w:rsidR="00507BEE" w:rsidRDefault="00000000">
            <w:pPr>
              <w:spacing w:before="40" w:after="40"/>
            </w:pPr>
            <w:r>
              <w:rPr>
                <w:rFonts w:eastAsia="Calibri"/>
                <w:sz w:val="20"/>
              </w:rPr>
              <w:t>CTA Band</w:t>
            </w:r>
          </w:p>
        </w:tc>
        <w:tc>
          <w:tcPr>
            <w:tcW w:w="2409" w:type="dxa"/>
          </w:tcPr>
          <w:p w14:paraId="22B49209" w14:textId="77777777" w:rsidR="00507BEE" w:rsidRDefault="00000000">
            <w:pPr>
              <w:spacing w:before="40" w:after="40"/>
            </w:pPr>
            <w:r>
              <w:rPr>
                <w:rFonts w:eastAsia="Calibri"/>
                <w:sz w:val="20"/>
              </w:rPr>
              <w:t>"Book Assessment" + "WhatsApp Stephen"</w:t>
            </w:r>
          </w:p>
        </w:tc>
        <w:tc>
          <w:tcPr>
            <w:tcW w:w="2409" w:type="dxa"/>
          </w:tcPr>
          <w:p w14:paraId="045329DB" w14:textId="77777777" w:rsidR="00507BEE" w:rsidRDefault="00000000">
            <w:pPr>
              <w:spacing w:before="40" w:after="40"/>
            </w:pPr>
            <w:r>
              <w:rPr>
                <w:rFonts w:eastAsia="Calibri"/>
                <w:sz w:val="20"/>
              </w:rPr>
              <w:t>Free, no-obligation; Stephen visits within 48 hours</w:t>
            </w:r>
          </w:p>
        </w:tc>
      </w:tr>
      <w:tr w:rsidR="00507BEE" w14:paraId="3951D849" w14:textId="77777777">
        <w:trPr>
          <w:cantSplit/>
          <w:jc w:val="center"/>
        </w:trPr>
        <w:tc>
          <w:tcPr>
            <w:tcW w:w="2409" w:type="dxa"/>
          </w:tcPr>
          <w:p w14:paraId="1E80E5F6" w14:textId="77777777" w:rsidR="00507BEE" w:rsidRDefault="00000000">
            <w:pPr>
              <w:spacing w:before="40" w:after="40"/>
            </w:pPr>
            <w:r>
              <w:rPr>
                <w:rFonts w:eastAsia="Calibri"/>
                <w:sz w:val="20"/>
              </w:rPr>
              <w:t>10</w:t>
            </w:r>
          </w:p>
        </w:tc>
        <w:tc>
          <w:tcPr>
            <w:tcW w:w="2409" w:type="dxa"/>
          </w:tcPr>
          <w:p w14:paraId="5202C909" w14:textId="77777777" w:rsidR="00507BEE" w:rsidRDefault="00000000">
            <w:pPr>
              <w:spacing w:before="40" w:after="40"/>
            </w:pPr>
            <w:r>
              <w:rPr>
                <w:rFonts w:eastAsia="Calibri"/>
                <w:sz w:val="20"/>
              </w:rPr>
              <w:t>Testimonials Carousel</w:t>
            </w:r>
          </w:p>
        </w:tc>
        <w:tc>
          <w:tcPr>
            <w:tcW w:w="2409" w:type="dxa"/>
          </w:tcPr>
          <w:p w14:paraId="4FE740BA" w14:textId="77777777" w:rsidR="00507BEE" w:rsidRDefault="00000000">
            <w:pPr>
              <w:spacing w:before="40" w:after="40"/>
            </w:pPr>
            <w:r>
              <w:rPr>
                <w:rFonts w:eastAsia="Calibri"/>
                <w:sz w:val="20"/>
              </w:rPr>
              <w:t>(none — display only)</w:t>
            </w:r>
          </w:p>
        </w:tc>
        <w:tc>
          <w:tcPr>
            <w:tcW w:w="2409" w:type="dxa"/>
          </w:tcPr>
          <w:p w14:paraId="75AAECF8" w14:textId="77777777" w:rsidR="00507BEE" w:rsidRDefault="00000000">
            <w:pPr>
              <w:spacing w:before="40" w:after="40"/>
            </w:pPr>
            <w:r>
              <w:rPr>
                <w:rFonts w:eastAsia="Calibri"/>
                <w:sz w:val="20"/>
              </w:rPr>
              <w:t>Google Business Profile + Trustpilot widgets</w:t>
            </w:r>
          </w:p>
        </w:tc>
      </w:tr>
      <w:tr w:rsidR="00507BEE" w14:paraId="044319DD" w14:textId="77777777">
        <w:trPr>
          <w:cantSplit/>
          <w:jc w:val="center"/>
        </w:trPr>
        <w:tc>
          <w:tcPr>
            <w:tcW w:w="2409" w:type="dxa"/>
          </w:tcPr>
          <w:p w14:paraId="13E33B78" w14:textId="77777777" w:rsidR="00507BEE" w:rsidRDefault="00000000">
            <w:pPr>
              <w:spacing w:before="40" w:after="40"/>
            </w:pPr>
            <w:r>
              <w:rPr>
                <w:rFonts w:eastAsia="Calibri"/>
                <w:sz w:val="20"/>
              </w:rPr>
              <w:t>11</w:t>
            </w:r>
          </w:p>
        </w:tc>
        <w:tc>
          <w:tcPr>
            <w:tcW w:w="2409" w:type="dxa"/>
          </w:tcPr>
          <w:p w14:paraId="0F6D20FF" w14:textId="77777777" w:rsidR="00507BEE" w:rsidRDefault="00000000">
            <w:pPr>
              <w:spacing w:before="40" w:after="40"/>
            </w:pPr>
            <w:r>
              <w:rPr>
                <w:rFonts w:eastAsia="Calibri"/>
                <w:sz w:val="20"/>
              </w:rPr>
              <w:t>Final CTA</w:t>
            </w:r>
          </w:p>
        </w:tc>
        <w:tc>
          <w:tcPr>
            <w:tcW w:w="2409" w:type="dxa"/>
          </w:tcPr>
          <w:p w14:paraId="6897852A" w14:textId="77777777" w:rsidR="00507BEE" w:rsidRDefault="00000000">
            <w:pPr>
              <w:spacing w:before="40" w:after="40"/>
            </w:pPr>
            <w:r>
              <w:rPr>
                <w:rFonts w:eastAsia="Calibri"/>
                <w:sz w:val="20"/>
              </w:rPr>
              <w:t>"Book Your Free Assessment"</w:t>
            </w:r>
          </w:p>
        </w:tc>
        <w:tc>
          <w:tcPr>
            <w:tcW w:w="2409" w:type="dxa"/>
          </w:tcPr>
          <w:p w14:paraId="17DC94BF" w14:textId="77777777" w:rsidR="00507BEE" w:rsidRDefault="00000000">
            <w:pPr>
              <w:spacing w:before="40" w:after="40"/>
            </w:pPr>
            <w:r>
              <w:rPr>
                <w:rFonts w:eastAsia="Calibri"/>
                <w:sz w:val="20"/>
              </w:rPr>
              <w:t>Repeat of Section 9 with alternative phrasing</w:t>
            </w:r>
          </w:p>
        </w:tc>
      </w:tr>
    </w:tbl>
    <w:p w14:paraId="1D43E8C9" w14:textId="77777777" w:rsidR="00507BEE" w:rsidRDefault="00507BEE"/>
    <w:p w14:paraId="51463505" w14:textId="77777777" w:rsidR="00507BEE" w:rsidRDefault="00000000">
      <w:pPr>
        <w:jc w:val="both"/>
      </w:pPr>
      <w:r>
        <w:rPr>
          <w:rFonts w:eastAsia="Calibri"/>
          <w:b/>
        </w:rPr>
        <w:t>Hero copy contract:</w:t>
      </w:r>
      <w:r>
        <w:rPr>
          <w:rFonts w:eastAsia="Calibri"/>
        </w:rPr>
        <w:t xml:space="preserve"> The H1 must read "Professional Curtain Cleaning Johannesburg — Without Removing Your Curtains". The subheadline must mention "on-site", "no removal", "no shrinkage", and "zero downtime". The subtext must enumerate Sandton, Randburg, Fourways, Rosebank, Bryanston, and Morningside as served suburbs. The badge "10% OFF YOUR FIRST CLEAN" must appear above the H1.</w:t>
      </w:r>
    </w:p>
    <w:p w14:paraId="0D6CDE08" w14:textId="77777777" w:rsidR="00507BEE" w:rsidRDefault="00000000">
      <w:pPr>
        <w:pStyle w:val="Heading2"/>
        <w:spacing w:before="280" w:after="160"/>
      </w:pPr>
      <w:r>
        <w:rPr>
          <w:rFonts w:ascii="Calibri" w:eastAsia="Calibri" w:hAnsi="Calibri"/>
          <w:color w:val="064E3B"/>
          <w:sz w:val="28"/>
        </w:rPr>
        <w:t>13.3 Process Page (`/process`)</w:t>
      </w:r>
    </w:p>
    <w:p w14:paraId="248E8AE3" w14:textId="77777777" w:rsidR="00507BEE" w:rsidRDefault="00000000">
      <w:pPr>
        <w:jc w:val="both"/>
      </w:pPr>
      <w:r>
        <w:rPr>
          <w:rFonts w:eastAsia="Calibri"/>
        </w:rPr>
        <w:t>The Process page documents the four-step assessment-and-cleaning workflow. It serves as the trust-building page that demystifies the service for first-time visitors and reduces friction in the quote-wizard conversion path.</w:t>
      </w:r>
    </w:p>
    <w:p w14:paraId="0B72DFDD" w14:textId="77777777" w:rsidR="00507BEE" w:rsidRDefault="00000000">
      <w:pPr>
        <w:jc w:val="both"/>
      </w:pPr>
      <w:r>
        <w:rPr>
          <w:rFonts w:eastAsia="Calibri"/>
          <w:b/>
        </w:rPr>
        <w:t>Table 13.3 — Process Page Workflow</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791C3A98" w14:textId="77777777">
        <w:trPr>
          <w:cantSplit/>
          <w:tblHeader/>
          <w:jc w:val="center"/>
        </w:trPr>
        <w:tc>
          <w:tcPr>
            <w:tcW w:w="2409" w:type="dxa"/>
            <w:shd w:val="clear" w:color="auto" w:fill="F2F2F2"/>
          </w:tcPr>
          <w:p w14:paraId="5102DA01" w14:textId="77777777" w:rsidR="00507BEE" w:rsidRDefault="00000000">
            <w:pPr>
              <w:spacing w:before="40" w:after="40"/>
            </w:pPr>
            <w:r>
              <w:rPr>
                <w:rFonts w:eastAsia="Calibri"/>
                <w:b/>
                <w:sz w:val="20"/>
              </w:rPr>
              <w:t>Step</w:t>
            </w:r>
          </w:p>
        </w:tc>
        <w:tc>
          <w:tcPr>
            <w:tcW w:w="2409" w:type="dxa"/>
            <w:shd w:val="clear" w:color="auto" w:fill="F2F2F2"/>
          </w:tcPr>
          <w:p w14:paraId="75724575" w14:textId="77777777" w:rsidR="00507BEE" w:rsidRDefault="00000000">
            <w:pPr>
              <w:spacing w:before="40" w:after="40"/>
            </w:pPr>
            <w:r>
              <w:rPr>
                <w:rFonts w:eastAsia="Calibri"/>
                <w:b/>
                <w:sz w:val="20"/>
              </w:rPr>
              <w:t>Title</w:t>
            </w:r>
          </w:p>
        </w:tc>
        <w:tc>
          <w:tcPr>
            <w:tcW w:w="2409" w:type="dxa"/>
            <w:shd w:val="clear" w:color="auto" w:fill="F2F2F2"/>
          </w:tcPr>
          <w:p w14:paraId="3BDF8554" w14:textId="77777777" w:rsidR="00507BEE" w:rsidRDefault="00000000">
            <w:pPr>
              <w:spacing w:before="40" w:after="40"/>
            </w:pPr>
            <w:r>
              <w:rPr>
                <w:rFonts w:eastAsia="Calibri"/>
                <w:b/>
                <w:sz w:val="20"/>
              </w:rPr>
              <w:t>Description</w:t>
            </w:r>
          </w:p>
        </w:tc>
        <w:tc>
          <w:tcPr>
            <w:tcW w:w="2409" w:type="dxa"/>
            <w:shd w:val="clear" w:color="auto" w:fill="F2F2F2"/>
          </w:tcPr>
          <w:p w14:paraId="090AA9AE" w14:textId="77777777" w:rsidR="00507BEE" w:rsidRDefault="00000000">
            <w:pPr>
              <w:spacing w:before="40" w:after="40"/>
            </w:pPr>
            <w:r>
              <w:rPr>
                <w:rFonts w:eastAsia="Calibri"/>
                <w:b/>
                <w:sz w:val="20"/>
              </w:rPr>
              <w:t>Visual Asset</w:t>
            </w:r>
          </w:p>
        </w:tc>
      </w:tr>
      <w:tr w:rsidR="00507BEE" w14:paraId="58EFF987" w14:textId="77777777">
        <w:trPr>
          <w:cantSplit/>
          <w:jc w:val="center"/>
        </w:trPr>
        <w:tc>
          <w:tcPr>
            <w:tcW w:w="2409" w:type="dxa"/>
          </w:tcPr>
          <w:p w14:paraId="4B00D6E0" w14:textId="77777777" w:rsidR="00507BEE" w:rsidRDefault="00000000">
            <w:pPr>
              <w:spacing w:before="40" w:after="40"/>
            </w:pPr>
            <w:r>
              <w:rPr>
                <w:rFonts w:eastAsia="Calibri"/>
                <w:sz w:val="20"/>
              </w:rPr>
              <w:t>1</w:t>
            </w:r>
          </w:p>
        </w:tc>
        <w:tc>
          <w:tcPr>
            <w:tcW w:w="2409" w:type="dxa"/>
          </w:tcPr>
          <w:p w14:paraId="7A401A60" w14:textId="77777777" w:rsidR="00507BEE" w:rsidRDefault="00000000">
            <w:pPr>
              <w:spacing w:before="40" w:after="40"/>
            </w:pPr>
            <w:r>
              <w:rPr>
                <w:rFonts w:eastAsia="Calibri"/>
                <w:sz w:val="20"/>
              </w:rPr>
              <w:t>Free On-Site Assessment</w:t>
            </w:r>
          </w:p>
        </w:tc>
        <w:tc>
          <w:tcPr>
            <w:tcW w:w="2409" w:type="dxa"/>
          </w:tcPr>
          <w:p w14:paraId="0840CE43" w14:textId="77777777" w:rsidR="00507BEE" w:rsidRDefault="00000000">
            <w:pPr>
              <w:spacing w:before="40" w:after="40"/>
            </w:pPr>
            <w:r>
              <w:rPr>
                <w:rFonts w:eastAsia="Calibri"/>
                <w:sz w:val="20"/>
              </w:rPr>
              <w:t>Stephen visits within 48 hours; inspects fabric, measures, identifies stains.</w:t>
            </w:r>
          </w:p>
        </w:tc>
        <w:tc>
          <w:tcPr>
            <w:tcW w:w="2409" w:type="dxa"/>
          </w:tcPr>
          <w:p w14:paraId="39359DB5" w14:textId="77777777" w:rsidR="00507BEE" w:rsidRDefault="00000000">
            <w:pPr>
              <w:spacing w:before="40" w:after="40"/>
            </w:pPr>
            <w:r>
              <w:rPr>
                <w:rFonts w:eastAsia="Calibri"/>
                <w:sz w:val="20"/>
              </w:rPr>
              <w:t>AI-generated image of consultant inspecting drapes</w:t>
            </w:r>
          </w:p>
        </w:tc>
      </w:tr>
      <w:tr w:rsidR="00507BEE" w14:paraId="18705C0C" w14:textId="77777777">
        <w:trPr>
          <w:cantSplit/>
          <w:jc w:val="center"/>
        </w:trPr>
        <w:tc>
          <w:tcPr>
            <w:tcW w:w="2409" w:type="dxa"/>
          </w:tcPr>
          <w:p w14:paraId="0944828B" w14:textId="77777777" w:rsidR="00507BEE" w:rsidRDefault="00000000">
            <w:pPr>
              <w:spacing w:before="40" w:after="40"/>
            </w:pPr>
            <w:r>
              <w:rPr>
                <w:rFonts w:eastAsia="Calibri"/>
                <w:sz w:val="20"/>
              </w:rPr>
              <w:t>2</w:t>
            </w:r>
          </w:p>
        </w:tc>
        <w:tc>
          <w:tcPr>
            <w:tcW w:w="2409" w:type="dxa"/>
          </w:tcPr>
          <w:p w14:paraId="2450C173" w14:textId="77777777" w:rsidR="00507BEE" w:rsidRDefault="00000000">
            <w:pPr>
              <w:spacing w:before="40" w:after="40"/>
            </w:pPr>
            <w:r>
              <w:rPr>
                <w:rFonts w:eastAsia="Calibri"/>
                <w:sz w:val="20"/>
              </w:rPr>
              <w:t>Written Quote &amp; Schedule</w:t>
            </w:r>
          </w:p>
        </w:tc>
        <w:tc>
          <w:tcPr>
            <w:tcW w:w="2409" w:type="dxa"/>
          </w:tcPr>
          <w:p w14:paraId="491A2009" w14:textId="77777777" w:rsidR="00507BEE" w:rsidRDefault="00000000">
            <w:pPr>
              <w:spacing w:before="40" w:after="40"/>
            </w:pPr>
            <w:r>
              <w:rPr>
                <w:rFonts w:eastAsia="Calibri"/>
                <w:sz w:val="20"/>
              </w:rPr>
              <w:t>Same-day written quote; client approves scope and schedule.</w:t>
            </w:r>
          </w:p>
        </w:tc>
        <w:tc>
          <w:tcPr>
            <w:tcW w:w="2409" w:type="dxa"/>
          </w:tcPr>
          <w:p w14:paraId="0A4BC926" w14:textId="77777777" w:rsidR="00507BEE" w:rsidRDefault="00000000">
            <w:pPr>
              <w:spacing w:before="40" w:after="40"/>
            </w:pPr>
            <w:r>
              <w:rPr>
                <w:rFonts w:eastAsia="Calibri"/>
                <w:sz w:val="20"/>
              </w:rPr>
              <w:t>Image of quote document</w:t>
            </w:r>
          </w:p>
        </w:tc>
      </w:tr>
      <w:tr w:rsidR="00507BEE" w14:paraId="54859170" w14:textId="77777777">
        <w:trPr>
          <w:cantSplit/>
          <w:jc w:val="center"/>
        </w:trPr>
        <w:tc>
          <w:tcPr>
            <w:tcW w:w="2409" w:type="dxa"/>
          </w:tcPr>
          <w:p w14:paraId="2987F667" w14:textId="77777777" w:rsidR="00507BEE" w:rsidRDefault="00000000">
            <w:pPr>
              <w:spacing w:before="40" w:after="40"/>
            </w:pPr>
            <w:r>
              <w:rPr>
                <w:rFonts w:eastAsia="Calibri"/>
                <w:sz w:val="20"/>
              </w:rPr>
              <w:t>3</w:t>
            </w:r>
          </w:p>
        </w:tc>
        <w:tc>
          <w:tcPr>
            <w:tcW w:w="2409" w:type="dxa"/>
          </w:tcPr>
          <w:p w14:paraId="6004902D" w14:textId="77777777" w:rsidR="00507BEE" w:rsidRDefault="00000000">
            <w:pPr>
              <w:spacing w:before="40" w:after="40"/>
            </w:pPr>
            <w:r>
              <w:rPr>
                <w:rFonts w:eastAsia="Calibri"/>
                <w:sz w:val="20"/>
              </w:rPr>
              <w:t>In-Situ Low-Moisture Cleaning</w:t>
            </w:r>
          </w:p>
        </w:tc>
        <w:tc>
          <w:tcPr>
            <w:tcW w:w="2409" w:type="dxa"/>
          </w:tcPr>
          <w:p w14:paraId="2A1C087C" w14:textId="77777777" w:rsidR="00507BEE" w:rsidRDefault="00000000">
            <w:pPr>
              <w:spacing w:before="40" w:after="40"/>
            </w:pPr>
            <w:r>
              <w:rPr>
                <w:rFonts w:eastAsia="Calibri"/>
                <w:sz w:val="20"/>
              </w:rPr>
              <w:t>Dry-extraction method removes 99% of pollen and soot without removing drapes.</w:t>
            </w:r>
          </w:p>
        </w:tc>
        <w:tc>
          <w:tcPr>
            <w:tcW w:w="2409" w:type="dxa"/>
          </w:tcPr>
          <w:p w14:paraId="107E3360" w14:textId="77777777" w:rsidR="00507BEE" w:rsidRDefault="00000000">
            <w:pPr>
              <w:spacing w:before="40" w:after="40"/>
            </w:pPr>
            <w:r>
              <w:rPr>
                <w:rFonts w:eastAsia="Calibri"/>
                <w:sz w:val="20"/>
              </w:rPr>
              <w:t>Before/after carousel (CurtainWipeCarousel component)</w:t>
            </w:r>
          </w:p>
        </w:tc>
      </w:tr>
      <w:tr w:rsidR="00507BEE" w14:paraId="12454235" w14:textId="77777777">
        <w:trPr>
          <w:cantSplit/>
          <w:jc w:val="center"/>
        </w:trPr>
        <w:tc>
          <w:tcPr>
            <w:tcW w:w="2409" w:type="dxa"/>
          </w:tcPr>
          <w:p w14:paraId="23294BEF" w14:textId="77777777" w:rsidR="00507BEE" w:rsidRDefault="00000000">
            <w:pPr>
              <w:spacing w:before="40" w:after="40"/>
            </w:pPr>
            <w:r>
              <w:rPr>
                <w:rFonts w:eastAsia="Calibri"/>
                <w:sz w:val="20"/>
              </w:rPr>
              <w:t>4</w:t>
            </w:r>
          </w:p>
        </w:tc>
        <w:tc>
          <w:tcPr>
            <w:tcW w:w="2409" w:type="dxa"/>
          </w:tcPr>
          <w:p w14:paraId="0252C5ED" w14:textId="77777777" w:rsidR="00507BEE" w:rsidRDefault="00000000">
            <w:pPr>
              <w:spacing w:before="40" w:after="40"/>
            </w:pPr>
            <w:r>
              <w:rPr>
                <w:rFonts w:eastAsia="Calibri"/>
                <w:sz w:val="20"/>
              </w:rPr>
              <w:t>Master Guarding Protection</w:t>
            </w:r>
          </w:p>
        </w:tc>
        <w:tc>
          <w:tcPr>
            <w:tcW w:w="2409" w:type="dxa"/>
          </w:tcPr>
          <w:p w14:paraId="3C7FCE1E" w14:textId="77777777" w:rsidR="00507BEE" w:rsidRDefault="00000000">
            <w:pPr>
              <w:spacing w:before="40" w:after="40"/>
            </w:pPr>
            <w:r>
              <w:rPr>
                <w:rFonts w:eastAsia="Calibri"/>
                <w:sz w:val="20"/>
              </w:rPr>
              <w:t>Optional 12-month stain protection application; hardware repair if needed.</w:t>
            </w:r>
          </w:p>
        </w:tc>
        <w:tc>
          <w:tcPr>
            <w:tcW w:w="2409" w:type="dxa"/>
          </w:tcPr>
          <w:p w14:paraId="0E133783" w14:textId="77777777" w:rsidR="00507BEE" w:rsidRDefault="00000000">
            <w:pPr>
              <w:spacing w:before="40" w:after="40"/>
            </w:pPr>
            <w:r>
              <w:rPr>
                <w:rFonts w:eastAsia="Calibri"/>
                <w:sz w:val="20"/>
              </w:rPr>
              <w:t>Image of protection spray application</w:t>
            </w:r>
          </w:p>
        </w:tc>
      </w:tr>
    </w:tbl>
    <w:p w14:paraId="0609A5C7" w14:textId="77777777" w:rsidR="00507BEE" w:rsidRDefault="00507BEE"/>
    <w:p w14:paraId="3B297173" w14:textId="77777777" w:rsidR="00507BEE" w:rsidRDefault="00000000">
      <w:pPr>
        <w:jc w:val="both"/>
      </w:pPr>
      <w:r>
        <w:rPr>
          <w:rFonts w:eastAsia="Calibri"/>
        </w:rPr>
        <w:t>The page closes with a CTA band identical to the home page Section 9 pattern.</w:t>
      </w:r>
    </w:p>
    <w:p w14:paraId="3FF21E6C" w14:textId="77777777" w:rsidR="00507BEE" w:rsidRDefault="00000000">
      <w:pPr>
        <w:pStyle w:val="Heading2"/>
        <w:spacing w:before="280" w:after="160"/>
      </w:pPr>
      <w:r>
        <w:rPr>
          <w:rFonts w:ascii="Calibri" w:eastAsia="Calibri" w:hAnsi="Calibri"/>
          <w:color w:val="064E3B"/>
          <w:sz w:val="28"/>
        </w:rPr>
        <w:t>13.4 About Page (`/about`)</w:t>
      </w:r>
    </w:p>
    <w:p w14:paraId="4685E050" w14:textId="77777777" w:rsidR="00507BEE" w:rsidRDefault="00000000">
      <w:pPr>
        <w:jc w:val="both"/>
      </w:pPr>
      <w:r>
        <w:rPr>
          <w:rFonts w:eastAsia="Calibri"/>
        </w:rPr>
        <w:t>The About page establishes the brand's authority, the founder's credentials, and the certification inventory. It is the E-E-A-T (Experience, Expertise, Authoritativeness, Trustworthiness) signal page referenced by Google's quality raters.</w:t>
      </w:r>
    </w:p>
    <w:p w14:paraId="18FB370E" w14:textId="77777777" w:rsidR="00507BEE" w:rsidRDefault="00000000">
      <w:pPr>
        <w:jc w:val="both"/>
      </w:pPr>
      <w:r>
        <w:rPr>
          <w:rFonts w:eastAsia="Calibri"/>
          <w:b/>
        </w:rPr>
        <w:t>Required content blocks:</w:t>
      </w:r>
    </w:p>
    <w:p w14:paraId="787BCD54" w14:textId="77777777" w:rsidR="00507BEE" w:rsidRDefault="00000000">
      <w:pPr>
        <w:pStyle w:val="ListNumber"/>
        <w:spacing w:after="80"/>
      </w:pPr>
      <w:r>
        <w:rPr>
          <w:rFonts w:eastAsia="Calibri"/>
          <w:b/>
        </w:rPr>
        <w:t>Founder narrative</w:t>
      </w:r>
      <w:r>
        <w:rPr>
          <w:rFonts w:eastAsia="Calibri"/>
        </w:rPr>
        <w:t xml:space="preserve"> — Stephen Dunlop's 15+ years of fabric-care experience, Master Guarding certification, and SANS fire-compliance accreditation. Must include a portrait photo and the God Character video spec (Section 9.4) for the AI Ambassador introduction.</w:t>
      </w:r>
    </w:p>
    <w:p w14:paraId="40810707" w14:textId="77777777" w:rsidR="00507BEE" w:rsidRDefault="00000000">
      <w:pPr>
        <w:pStyle w:val="ListNumber"/>
        <w:spacing w:after="80"/>
      </w:pPr>
      <w:r>
        <w:rPr>
          <w:rFonts w:eastAsia="Calibri"/>
          <w:b/>
        </w:rPr>
        <w:t>Certification inventory</w:t>
      </w:r>
      <w:r>
        <w:rPr>
          <w:rFonts w:eastAsia="Calibri"/>
        </w:rPr>
        <w:t xml:space="preserve"> — Master Guarding Certified, SANS Compliant Fire Proofing, No-Shrinkage Guarantee. Each certification links to its issuing authority.</w:t>
      </w:r>
    </w:p>
    <w:p w14:paraId="30F76698" w14:textId="77777777" w:rsidR="00507BEE" w:rsidRDefault="00000000">
      <w:pPr>
        <w:pStyle w:val="ListNumber"/>
        <w:spacing w:after="80"/>
      </w:pPr>
      <w:r>
        <w:rPr>
          <w:rFonts w:eastAsia="Calibri"/>
          <w:b/>
        </w:rPr>
        <w:t>Client statistics</w:t>
      </w:r>
      <w:r>
        <w:rPr>
          <w:rFonts w:eastAsia="Calibri"/>
        </w:rPr>
        <w:t xml:space="preserve"> — 5,000+ clients, 4.9 Google Rating, 15+ years in operation.</w:t>
      </w:r>
    </w:p>
    <w:p w14:paraId="1E27A0E6" w14:textId="77777777" w:rsidR="00507BEE" w:rsidRDefault="00000000">
      <w:pPr>
        <w:pStyle w:val="ListNumber"/>
        <w:spacing w:after="80"/>
      </w:pPr>
      <w:r>
        <w:rPr>
          <w:rFonts w:eastAsia="Calibri"/>
          <w:b/>
        </w:rPr>
        <w:t>Service area map</w:t>
      </w:r>
      <w:r>
        <w:rPr>
          <w:rFonts w:eastAsia="Calibri"/>
        </w:rPr>
        <w:t xml:space="preserve"> — Embedded Google Map with the 6 area regions highlighted.</w:t>
      </w:r>
    </w:p>
    <w:p w14:paraId="71545C90" w14:textId="77777777" w:rsidR="00507BEE" w:rsidRDefault="00000000">
      <w:pPr>
        <w:pStyle w:val="ListNumber"/>
        <w:spacing w:after="80"/>
      </w:pPr>
      <w:r>
        <w:rPr>
          <w:rFonts w:eastAsia="Calibri"/>
          <w:b/>
        </w:rPr>
        <w:t>CTA</w:t>
      </w:r>
      <w:r>
        <w:rPr>
          <w:rFonts w:eastAsia="Calibri"/>
        </w:rPr>
        <w:t xml:space="preserve"> — "Book Your Free Assessment".</w:t>
      </w:r>
    </w:p>
    <w:p w14:paraId="4C6FE551" w14:textId="77777777" w:rsidR="00507BEE" w:rsidRDefault="00000000">
      <w:pPr>
        <w:pStyle w:val="Heading2"/>
        <w:spacing w:before="280" w:after="160"/>
      </w:pPr>
      <w:r>
        <w:rPr>
          <w:rFonts w:ascii="Calibri" w:eastAsia="Calibri" w:hAnsi="Calibri"/>
          <w:color w:val="064E3B"/>
          <w:sz w:val="28"/>
        </w:rPr>
        <w:t>13.5 FAQ Page (`/faq`)</w:t>
      </w:r>
    </w:p>
    <w:p w14:paraId="7BBD2891" w14:textId="77777777" w:rsidR="00507BEE" w:rsidRDefault="00000000">
      <w:pPr>
        <w:jc w:val="both"/>
      </w:pPr>
      <w:r>
        <w:rPr>
          <w:rFonts w:eastAsia="Calibri"/>
        </w:rPr>
        <w:t xml:space="preserve">The FAQ page hosts the complete question inventory and is the schema.org </w:t>
      </w:r>
      <w:r>
        <w:rPr>
          <w:rFonts w:ascii="Consolas" w:eastAsia="Consolas" w:hAnsi="Consolas"/>
          <w:color w:val="064E3B"/>
          <w:sz w:val="20"/>
        </w:rPr>
        <w:t>FAQPage</w:t>
      </w:r>
      <w:r>
        <w:rPr>
          <w:rFonts w:eastAsia="Calibri"/>
        </w:rPr>
        <w:t xml:space="preserve"> JSON-LD source. Each question is wrapped in an accessible accordion (</w:t>
      </w:r>
      <w:r>
        <w:rPr>
          <w:rFonts w:ascii="Consolas" w:eastAsia="Consolas" w:hAnsi="Consolas"/>
          <w:color w:val="064E3B"/>
          <w:sz w:val="20"/>
        </w:rPr>
        <w:t>FAQAccordion</w:t>
      </w:r>
      <w:r>
        <w:rPr>
          <w:rFonts w:eastAsia="Calibri"/>
        </w:rPr>
        <w:t xml:space="preserve"> component, Section 8.2) with </w:t>
      </w:r>
      <w:r>
        <w:rPr>
          <w:rFonts w:ascii="Consolas" w:eastAsia="Consolas" w:hAnsi="Consolas"/>
          <w:color w:val="064E3B"/>
          <w:sz w:val="20"/>
        </w:rPr>
        <w:t>aria-expanded</w:t>
      </w:r>
      <w:r>
        <w:rPr>
          <w:rFonts w:eastAsia="Calibri"/>
        </w:rPr>
        <w:t xml:space="preserve"> and </w:t>
      </w:r>
      <w:r>
        <w:rPr>
          <w:rFonts w:ascii="Consolas" w:eastAsia="Consolas" w:hAnsi="Consolas"/>
          <w:color w:val="064E3B"/>
          <w:sz w:val="20"/>
        </w:rPr>
        <w:t>aria-controls</w:t>
      </w:r>
      <w:r>
        <w:rPr>
          <w:rFonts w:eastAsia="Calibri"/>
        </w:rPr>
        <w:t xml:space="preserve"> attributes.</w:t>
      </w:r>
    </w:p>
    <w:p w14:paraId="22CA4235" w14:textId="77777777" w:rsidR="00507BEE" w:rsidRDefault="00000000">
      <w:pPr>
        <w:jc w:val="both"/>
      </w:pPr>
      <w:r>
        <w:rPr>
          <w:rFonts w:eastAsia="Calibri"/>
          <w:b/>
        </w:rPr>
        <w:t>Table 13.4 — FAQ Question Inventory (Canonical Set)</w:t>
      </w:r>
    </w:p>
    <w:tbl>
      <w:tblPr>
        <w:tblStyle w:val="TableGrid"/>
        <w:tblW w:w="0" w:type="auto"/>
        <w:jc w:val="center"/>
        <w:tblLook w:val="04A0" w:firstRow="1" w:lastRow="0" w:firstColumn="1" w:lastColumn="0" w:noHBand="0" w:noVBand="1"/>
      </w:tblPr>
      <w:tblGrid>
        <w:gridCol w:w="3213"/>
        <w:gridCol w:w="3213"/>
        <w:gridCol w:w="3213"/>
      </w:tblGrid>
      <w:tr w:rsidR="00507BEE" w14:paraId="17EE7D7A" w14:textId="77777777">
        <w:trPr>
          <w:cantSplit/>
          <w:tblHeader/>
          <w:jc w:val="center"/>
        </w:trPr>
        <w:tc>
          <w:tcPr>
            <w:tcW w:w="3213" w:type="dxa"/>
            <w:shd w:val="clear" w:color="auto" w:fill="F2F2F2"/>
          </w:tcPr>
          <w:p w14:paraId="445AA4B9" w14:textId="77777777" w:rsidR="00507BEE" w:rsidRDefault="00000000">
            <w:pPr>
              <w:spacing w:before="40" w:after="40"/>
            </w:pPr>
            <w:r>
              <w:rPr>
                <w:rFonts w:eastAsia="Calibri"/>
                <w:b/>
                <w:sz w:val="20"/>
              </w:rPr>
              <w:t>FAQ #</w:t>
            </w:r>
          </w:p>
        </w:tc>
        <w:tc>
          <w:tcPr>
            <w:tcW w:w="3213" w:type="dxa"/>
            <w:shd w:val="clear" w:color="auto" w:fill="F2F2F2"/>
          </w:tcPr>
          <w:p w14:paraId="646E3342" w14:textId="77777777" w:rsidR="00507BEE" w:rsidRDefault="00000000">
            <w:pPr>
              <w:spacing w:before="40" w:after="40"/>
            </w:pPr>
            <w:r>
              <w:rPr>
                <w:rFonts w:eastAsia="Calibri"/>
                <w:b/>
                <w:sz w:val="20"/>
              </w:rPr>
              <w:t>Question</w:t>
            </w:r>
          </w:p>
        </w:tc>
        <w:tc>
          <w:tcPr>
            <w:tcW w:w="3213" w:type="dxa"/>
            <w:shd w:val="clear" w:color="auto" w:fill="F2F2F2"/>
          </w:tcPr>
          <w:p w14:paraId="72B153F3" w14:textId="77777777" w:rsidR="00507BEE" w:rsidRDefault="00000000">
            <w:pPr>
              <w:spacing w:before="40" w:after="40"/>
            </w:pPr>
            <w:r>
              <w:rPr>
                <w:rFonts w:eastAsia="Calibri"/>
                <w:b/>
                <w:sz w:val="20"/>
              </w:rPr>
              <w:t>Answer Summary</w:t>
            </w:r>
          </w:p>
        </w:tc>
      </w:tr>
      <w:tr w:rsidR="00507BEE" w14:paraId="31C0F198" w14:textId="77777777">
        <w:trPr>
          <w:cantSplit/>
          <w:jc w:val="center"/>
        </w:trPr>
        <w:tc>
          <w:tcPr>
            <w:tcW w:w="3213" w:type="dxa"/>
          </w:tcPr>
          <w:p w14:paraId="33506FE3" w14:textId="77777777" w:rsidR="00507BEE" w:rsidRDefault="00000000">
            <w:pPr>
              <w:spacing w:before="40" w:after="40"/>
            </w:pPr>
            <w:r>
              <w:rPr>
                <w:rFonts w:eastAsia="Calibri"/>
                <w:sz w:val="20"/>
              </w:rPr>
              <w:t>1</w:t>
            </w:r>
          </w:p>
        </w:tc>
        <w:tc>
          <w:tcPr>
            <w:tcW w:w="3213" w:type="dxa"/>
          </w:tcPr>
          <w:p w14:paraId="2FE124A4" w14:textId="77777777" w:rsidR="00507BEE" w:rsidRDefault="00000000">
            <w:pPr>
              <w:spacing w:before="40" w:after="40"/>
            </w:pPr>
            <w:r>
              <w:rPr>
                <w:rFonts w:eastAsia="Calibri"/>
                <w:sz w:val="20"/>
              </w:rPr>
              <w:t>How much does curtain cleaning cost in Johannesburg?</w:t>
            </w:r>
          </w:p>
        </w:tc>
        <w:tc>
          <w:tcPr>
            <w:tcW w:w="3213" w:type="dxa"/>
          </w:tcPr>
          <w:p w14:paraId="6B4784DD" w14:textId="77777777" w:rsidR="00507BEE" w:rsidRDefault="00000000">
            <w:pPr>
              <w:spacing w:before="40" w:after="40"/>
            </w:pPr>
            <w:r>
              <w:rPr>
                <w:rFonts w:eastAsia="Calibri"/>
                <w:sz w:val="20"/>
              </w:rPr>
              <w:t>Free on-site assessment; written quote same day. No fixed price because every curtain is different.</w:t>
            </w:r>
          </w:p>
        </w:tc>
      </w:tr>
      <w:tr w:rsidR="00507BEE" w14:paraId="55B35EC2" w14:textId="77777777">
        <w:trPr>
          <w:cantSplit/>
          <w:jc w:val="center"/>
        </w:trPr>
        <w:tc>
          <w:tcPr>
            <w:tcW w:w="3213" w:type="dxa"/>
          </w:tcPr>
          <w:p w14:paraId="52012FDB" w14:textId="77777777" w:rsidR="00507BEE" w:rsidRDefault="00000000">
            <w:pPr>
              <w:spacing w:before="40" w:after="40"/>
            </w:pPr>
            <w:r>
              <w:rPr>
                <w:rFonts w:eastAsia="Calibri"/>
                <w:sz w:val="20"/>
              </w:rPr>
              <w:t>2</w:t>
            </w:r>
          </w:p>
        </w:tc>
        <w:tc>
          <w:tcPr>
            <w:tcW w:w="3213" w:type="dxa"/>
          </w:tcPr>
          <w:p w14:paraId="1295C405" w14:textId="77777777" w:rsidR="00507BEE" w:rsidRDefault="00000000">
            <w:pPr>
              <w:spacing w:before="40" w:after="40"/>
            </w:pPr>
            <w:r>
              <w:rPr>
                <w:rFonts w:eastAsia="Calibri"/>
                <w:sz w:val="20"/>
              </w:rPr>
              <w:t>Will my curtains shrink?</w:t>
            </w:r>
          </w:p>
        </w:tc>
        <w:tc>
          <w:tcPr>
            <w:tcW w:w="3213" w:type="dxa"/>
          </w:tcPr>
          <w:p w14:paraId="168DB708" w14:textId="77777777" w:rsidR="00507BEE" w:rsidRDefault="00000000">
            <w:pPr>
              <w:spacing w:before="40" w:after="40"/>
            </w:pPr>
            <w:r>
              <w:rPr>
                <w:rFonts w:eastAsia="Calibri"/>
                <w:sz w:val="20"/>
              </w:rPr>
              <w:t>No. Our in-situ low-moisture method guarantees zero structural shrinkage on every fabric.</w:t>
            </w:r>
          </w:p>
        </w:tc>
      </w:tr>
      <w:tr w:rsidR="00507BEE" w14:paraId="6937CBCA" w14:textId="77777777">
        <w:trPr>
          <w:cantSplit/>
          <w:jc w:val="center"/>
        </w:trPr>
        <w:tc>
          <w:tcPr>
            <w:tcW w:w="3213" w:type="dxa"/>
          </w:tcPr>
          <w:p w14:paraId="5D4722CC" w14:textId="77777777" w:rsidR="00507BEE" w:rsidRDefault="00000000">
            <w:pPr>
              <w:spacing w:before="40" w:after="40"/>
            </w:pPr>
            <w:r>
              <w:rPr>
                <w:rFonts w:eastAsia="Calibri"/>
                <w:sz w:val="20"/>
              </w:rPr>
              <w:t>3</w:t>
            </w:r>
          </w:p>
        </w:tc>
        <w:tc>
          <w:tcPr>
            <w:tcW w:w="3213" w:type="dxa"/>
          </w:tcPr>
          <w:p w14:paraId="0D0EE2A6" w14:textId="77777777" w:rsidR="00507BEE" w:rsidRDefault="00000000">
            <w:pPr>
              <w:spacing w:before="40" w:after="40"/>
            </w:pPr>
            <w:r>
              <w:rPr>
                <w:rFonts w:eastAsia="Calibri"/>
                <w:sz w:val="20"/>
              </w:rPr>
              <w:t>Do you really clean curtains without taking them down?</w:t>
            </w:r>
          </w:p>
        </w:tc>
        <w:tc>
          <w:tcPr>
            <w:tcW w:w="3213" w:type="dxa"/>
          </w:tcPr>
          <w:p w14:paraId="0F19BB6C" w14:textId="77777777" w:rsidR="00507BEE" w:rsidRDefault="00000000">
            <w:pPr>
              <w:spacing w:before="40" w:after="40"/>
            </w:pPr>
            <w:r>
              <w:rPr>
                <w:rFonts w:eastAsia="Calibri"/>
                <w:sz w:val="20"/>
              </w:rPr>
              <w:t>Yes. We clean exactly where they hang using dry-extraction; no removal, no re-hanging, zero downtime.</w:t>
            </w:r>
          </w:p>
        </w:tc>
      </w:tr>
      <w:tr w:rsidR="00507BEE" w14:paraId="12644823" w14:textId="77777777">
        <w:trPr>
          <w:cantSplit/>
          <w:jc w:val="center"/>
        </w:trPr>
        <w:tc>
          <w:tcPr>
            <w:tcW w:w="3213" w:type="dxa"/>
          </w:tcPr>
          <w:p w14:paraId="1C91EF02" w14:textId="77777777" w:rsidR="00507BEE" w:rsidRDefault="00000000">
            <w:pPr>
              <w:spacing w:before="40" w:after="40"/>
            </w:pPr>
            <w:r>
              <w:rPr>
                <w:rFonts w:eastAsia="Calibri"/>
                <w:sz w:val="20"/>
              </w:rPr>
              <w:t>4</w:t>
            </w:r>
          </w:p>
        </w:tc>
        <w:tc>
          <w:tcPr>
            <w:tcW w:w="3213" w:type="dxa"/>
          </w:tcPr>
          <w:p w14:paraId="258AE569" w14:textId="77777777" w:rsidR="00507BEE" w:rsidRDefault="00000000">
            <w:pPr>
              <w:spacing w:before="40" w:after="40"/>
            </w:pPr>
            <w:r>
              <w:rPr>
                <w:rFonts w:eastAsia="Calibri"/>
                <w:sz w:val="20"/>
              </w:rPr>
              <w:t>How long does the cleaning take?</w:t>
            </w:r>
          </w:p>
        </w:tc>
        <w:tc>
          <w:tcPr>
            <w:tcW w:w="3213" w:type="dxa"/>
          </w:tcPr>
          <w:p w14:paraId="5C8FC423" w14:textId="77777777" w:rsidR="00507BEE" w:rsidRDefault="00000000">
            <w:pPr>
              <w:spacing w:before="40" w:after="40"/>
            </w:pPr>
            <w:r>
              <w:rPr>
                <w:rFonts w:eastAsia="Calibri"/>
                <w:sz w:val="20"/>
              </w:rPr>
              <w:t>Most jobs complete in 2–4 hours on-site; same-day return of use.</w:t>
            </w:r>
          </w:p>
        </w:tc>
      </w:tr>
      <w:tr w:rsidR="00507BEE" w14:paraId="20B24DDC" w14:textId="77777777">
        <w:trPr>
          <w:cantSplit/>
          <w:jc w:val="center"/>
        </w:trPr>
        <w:tc>
          <w:tcPr>
            <w:tcW w:w="3213" w:type="dxa"/>
          </w:tcPr>
          <w:p w14:paraId="2C301CE4" w14:textId="77777777" w:rsidR="00507BEE" w:rsidRDefault="00000000">
            <w:pPr>
              <w:spacing w:before="40" w:after="40"/>
            </w:pPr>
            <w:r>
              <w:rPr>
                <w:rFonts w:eastAsia="Calibri"/>
                <w:sz w:val="20"/>
              </w:rPr>
              <w:t>5</w:t>
            </w:r>
          </w:p>
        </w:tc>
        <w:tc>
          <w:tcPr>
            <w:tcW w:w="3213" w:type="dxa"/>
          </w:tcPr>
          <w:p w14:paraId="4CD116D1" w14:textId="77777777" w:rsidR="00507BEE" w:rsidRDefault="00000000">
            <w:pPr>
              <w:spacing w:before="40" w:after="40"/>
            </w:pPr>
            <w:r>
              <w:rPr>
                <w:rFonts w:eastAsia="Calibri"/>
                <w:sz w:val="20"/>
              </w:rPr>
              <w:t>What areas do you serve?</w:t>
            </w:r>
          </w:p>
        </w:tc>
        <w:tc>
          <w:tcPr>
            <w:tcW w:w="3213" w:type="dxa"/>
          </w:tcPr>
          <w:p w14:paraId="0C652E6A" w14:textId="77777777" w:rsidR="00507BEE" w:rsidRDefault="00000000">
            <w:pPr>
              <w:spacing w:before="40" w:after="40"/>
            </w:pPr>
            <w:r>
              <w:rPr>
                <w:rFonts w:eastAsia="Calibri"/>
                <w:sz w:val="20"/>
              </w:rPr>
              <w:t>All Johannesburg suburbs (Sandton, Randburg, Fourways, Rosebank, Bryanston, Morningside) plus Pretoria &amp; Midrand.</w:t>
            </w:r>
          </w:p>
        </w:tc>
      </w:tr>
      <w:tr w:rsidR="00507BEE" w14:paraId="51B18366" w14:textId="77777777">
        <w:trPr>
          <w:cantSplit/>
          <w:jc w:val="center"/>
        </w:trPr>
        <w:tc>
          <w:tcPr>
            <w:tcW w:w="3213" w:type="dxa"/>
          </w:tcPr>
          <w:p w14:paraId="7361B0FC" w14:textId="77777777" w:rsidR="00507BEE" w:rsidRDefault="00000000">
            <w:pPr>
              <w:spacing w:before="40" w:after="40"/>
            </w:pPr>
            <w:r>
              <w:rPr>
                <w:rFonts w:eastAsia="Calibri"/>
                <w:sz w:val="20"/>
              </w:rPr>
              <w:t>6</w:t>
            </w:r>
          </w:p>
        </w:tc>
        <w:tc>
          <w:tcPr>
            <w:tcW w:w="3213" w:type="dxa"/>
          </w:tcPr>
          <w:p w14:paraId="05CF9901" w14:textId="77777777" w:rsidR="00507BEE" w:rsidRDefault="00000000">
            <w:pPr>
              <w:spacing w:before="40" w:after="40"/>
            </w:pPr>
            <w:r>
              <w:rPr>
                <w:rFonts w:eastAsia="Calibri"/>
                <w:sz w:val="20"/>
              </w:rPr>
              <w:t>Is your method safe for delicate fabrics?</w:t>
            </w:r>
          </w:p>
        </w:tc>
        <w:tc>
          <w:tcPr>
            <w:tcW w:w="3213" w:type="dxa"/>
          </w:tcPr>
          <w:p w14:paraId="082D6CBF" w14:textId="77777777" w:rsidR="00507BEE" w:rsidRDefault="00000000">
            <w:pPr>
              <w:spacing w:before="40" w:after="40"/>
            </w:pPr>
            <w:r>
              <w:rPr>
                <w:rFonts w:eastAsia="Calibri"/>
                <w:sz w:val="20"/>
              </w:rPr>
              <w:t>Yes. We adjust chemistry per fabric composition; silk, linen, and velvet are specialist-handled.</w:t>
            </w:r>
          </w:p>
        </w:tc>
      </w:tr>
      <w:tr w:rsidR="00507BEE" w14:paraId="4EC424AB" w14:textId="77777777">
        <w:trPr>
          <w:cantSplit/>
          <w:jc w:val="center"/>
        </w:trPr>
        <w:tc>
          <w:tcPr>
            <w:tcW w:w="3213" w:type="dxa"/>
          </w:tcPr>
          <w:p w14:paraId="220AB9BF" w14:textId="77777777" w:rsidR="00507BEE" w:rsidRDefault="00000000">
            <w:pPr>
              <w:spacing w:before="40" w:after="40"/>
            </w:pPr>
            <w:r>
              <w:rPr>
                <w:rFonts w:eastAsia="Calibri"/>
                <w:sz w:val="20"/>
              </w:rPr>
              <w:t>7</w:t>
            </w:r>
          </w:p>
        </w:tc>
        <w:tc>
          <w:tcPr>
            <w:tcW w:w="3213" w:type="dxa"/>
          </w:tcPr>
          <w:p w14:paraId="10849820" w14:textId="77777777" w:rsidR="00507BEE" w:rsidRDefault="00000000">
            <w:pPr>
              <w:spacing w:before="40" w:after="40"/>
            </w:pPr>
            <w:r>
              <w:rPr>
                <w:rFonts w:eastAsia="Calibri"/>
                <w:sz w:val="20"/>
              </w:rPr>
              <w:t>Do you offer stain protection?</w:t>
            </w:r>
          </w:p>
        </w:tc>
        <w:tc>
          <w:tcPr>
            <w:tcW w:w="3213" w:type="dxa"/>
          </w:tcPr>
          <w:p w14:paraId="49CCBEE5" w14:textId="77777777" w:rsidR="00507BEE" w:rsidRDefault="00000000">
            <w:pPr>
              <w:spacing w:before="40" w:after="40"/>
            </w:pPr>
            <w:r>
              <w:rPr>
                <w:rFonts w:eastAsia="Calibri"/>
                <w:sz w:val="20"/>
              </w:rPr>
              <w:t>Yes. Master Guarding 12-month stain protection is applied post-cleaning.</w:t>
            </w:r>
          </w:p>
        </w:tc>
      </w:tr>
      <w:tr w:rsidR="00507BEE" w14:paraId="7D8FBE57" w14:textId="77777777">
        <w:trPr>
          <w:cantSplit/>
          <w:jc w:val="center"/>
        </w:trPr>
        <w:tc>
          <w:tcPr>
            <w:tcW w:w="3213" w:type="dxa"/>
          </w:tcPr>
          <w:p w14:paraId="55BF86EA" w14:textId="77777777" w:rsidR="00507BEE" w:rsidRDefault="00000000">
            <w:pPr>
              <w:spacing w:before="40" w:after="40"/>
            </w:pPr>
            <w:r>
              <w:rPr>
                <w:rFonts w:eastAsia="Calibri"/>
                <w:sz w:val="20"/>
              </w:rPr>
              <w:t>8</w:t>
            </w:r>
          </w:p>
        </w:tc>
        <w:tc>
          <w:tcPr>
            <w:tcW w:w="3213" w:type="dxa"/>
          </w:tcPr>
          <w:p w14:paraId="2FA7B432" w14:textId="77777777" w:rsidR="00507BEE" w:rsidRDefault="00000000">
            <w:pPr>
              <w:spacing w:before="40" w:after="40"/>
            </w:pPr>
            <w:r>
              <w:rPr>
                <w:rFonts w:eastAsia="Calibri"/>
                <w:sz w:val="20"/>
              </w:rPr>
              <w:t>What is your guarantee?</w:t>
            </w:r>
          </w:p>
        </w:tc>
        <w:tc>
          <w:tcPr>
            <w:tcW w:w="3213" w:type="dxa"/>
          </w:tcPr>
          <w:p w14:paraId="4FB8BF4D" w14:textId="77777777" w:rsidR="00507BEE" w:rsidRDefault="00000000">
            <w:pPr>
              <w:spacing w:before="40" w:after="40"/>
            </w:pPr>
            <w:r>
              <w:rPr>
                <w:rFonts w:eastAsia="Calibri"/>
                <w:sz w:val="20"/>
              </w:rPr>
              <w:t>100% No-Shrinkage, No-Fabric-Damage, Satisfaction Guarantee — or we re-clean free.</w:t>
            </w:r>
          </w:p>
        </w:tc>
      </w:tr>
      <w:tr w:rsidR="00507BEE" w14:paraId="3EFAA7B4" w14:textId="77777777">
        <w:trPr>
          <w:cantSplit/>
          <w:jc w:val="center"/>
        </w:trPr>
        <w:tc>
          <w:tcPr>
            <w:tcW w:w="3213" w:type="dxa"/>
          </w:tcPr>
          <w:p w14:paraId="0E8619DA" w14:textId="77777777" w:rsidR="00507BEE" w:rsidRDefault="00000000">
            <w:pPr>
              <w:spacing w:before="40" w:after="40"/>
            </w:pPr>
            <w:r>
              <w:rPr>
                <w:rFonts w:eastAsia="Calibri"/>
                <w:sz w:val="20"/>
              </w:rPr>
              <w:t>9</w:t>
            </w:r>
          </w:p>
        </w:tc>
        <w:tc>
          <w:tcPr>
            <w:tcW w:w="3213" w:type="dxa"/>
          </w:tcPr>
          <w:p w14:paraId="499A789E" w14:textId="77777777" w:rsidR="00507BEE" w:rsidRDefault="00000000">
            <w:pPr>
              <w:spacing w:before="40" w:after="40"/>
            </w:pPr>
            <w:r>
              <w:rPr>
                <w:rFonts w:eastAsia="Calibri"/>
                <w:sz w:val="20"/>
              </w:rPr>
              <w:t>How do I book?</w:t>
            </w:r>
          </w:p>
        </w:tc>
        <w:tc>
          <w:tcPr>
            <w:tcW w:w="3213" w:type="dxa"/>
          </w:tcPr>
          <w:p w14:paraId="4612169F" w14:textId="77777777" w:rsidR="00507BEE" w:rsidRDefault="00000000">
            <w:pPr>
              <w:spacing w:before="40" w:after="40"/>
            </w:pPr>
            <w:r>
              <w:rPr>
                <w:rFonts w:eastAsia="Calibri"/>
                <w:sz w:val="20"/>
              </w:rPr>
              <w:t xml:space="preserve">WhatsApp +27 75 011 9200 (Stephen) or use the Quote Wizard at </w:t>
            </w:r>
            <w:r>
              <w:rPr>
                <w:rFonts w:ascii="Consolas" w:eastAsia="Consolas" w:hAnsi="Consolas"/>
                <w:color w:val="064E3B"/>
                <w:sz w:val="18"/>
              </w:rPr>
              <w:t>/quote</w:t>
            </w:r>
            <w:r>
              <w:rPr>
                <w:rFonts w:eastAsia="Calibri"/>
                <w:sz w:val="20"/>
              </w:rPr>
              <w:t>.</w:t>
            </w:r>
          </w:p>
        </w:tc>
      </w:tr>
    </w:tbl>
    <w:p w14:paraId="31008B58" w14:textId="77777777" w:rsidR="00507BEE" w:rsidRDefault="00507BEE"/>
    <w:p w14:paraId="7CEE7878" w14:textId="77777777" w:rsidR="00507BEE" w:rsidRDefault="00000000">
      <w:pPr>
        <w:jc w:val="both"/>
      </w:pPr>
      <w:r>
        <w:rPr>
          <w:rFonts w:eastAsia="Calibri"/>
        </w:rPr>
        <w:t>Every FAQ answer must be 40–50 words to satisfy the AEO word-count rule (QG-006, Section 12.2). Answers must include the bracketed citation format (</w:t>
      </w:r>
      <w:r>
        <w:rPr>
          <w:rFonts w:ascii="Consolas" w:eastAsia="Consolas" w:hAnsi="Consolas"/>
          <w:color w:val="064E3B"/>
          <w:sz w:val="20"/>
        </w:rPr>
        <w:t>[1]</w:t>
      </w:r>
      <w:r>
        <w:rPr>
          <w:rFonts w:eastAsia="Calibri"/>
        </w:rPr>
        <w:t xml:space="preserve">, </w:t>
      </w:r>
      <w:r>
        <w:rPr>
          <w:rFonts w:ascii="Consolas" w:eastAsia="Consolas" w:hAnsi="Consolas"/>
          <w:color w:val="064E3B"/>
          <w:sz w:val="20"/>
        </w:rPr>
        <w:t>[2]</w:t>
      </w:r>
      <w:r>
        <w:rPr>
          <w:rFonts w:eastAsia="Calibri"/>
        </w:rPr>
        <w:t>) where applicable.</w:t>
      </w:r>
    </w:p>
    <w:p w14:paraId="63909B10" w14:textId="77777777" w:rsidR="00507BEE" w:rsidRDefault="00000000">
      <w:pPr>
        <w:pStyle w:val="Heading2"/>
        <w:spacing w:before="280" w:after="160"/>
      </w:pPr>
      <w:r>
        <w:rPr>
          <w:rFonts w:ascii="Calibri" w:eastAsia="Calibri" w:hAnsi="Calibri"/>
          <w:color w:val="064E3B"/>
          <w:sz w:val="28"/>
        </w:rPr>
        <w:t>13.6 Contact Page (`/contact`)</w:t>
      </w:r>
    </w:p>
    <w:p w14:paraId="3D999E3D" w14:textId="77777777" w:rsidR="00507BEE" w:rsidRDefault="00000000">
      <w:pPr>
        <w:jc w:val="both"/>
      </w:pPr>
      <w:r>
        <w:rPr>
          <w:rFonts w:eastAsia="Calibri"/>
        </w:rPr>
        <w:t>The Contact page is the primary lead-capture surface. It uses a two-column layout: left column displays contact details and embedded Google Map; right column hosts the POPIA-wrapped contact form.</w:t>
      </w:r>
    </w:p>
    <w:p w14:paraId="49585371" w14:textId="77777777" w:rsidR="00507BEE" w:rsidRDefault="00000000">
      <w:pPr>
        <w:jc w:val="both"/>
      </w:pPr>
      <w:r>
        <w:rPr>
          <w:rFonts w:eastAsia="Calibri"/>
          <w:b/>
        </w:rPr>
        <w:t>Left column content:</w:t>
      </w:r>
    </w:p>
    <w:p w14:paraId="5C85E240" w14:textId="77777777" w:rsidR="00507BEE" w:rsidRDefault="00000000">
      <w:pPr>
        <w:pStyle w:val="ListBullet"/>
        <w:spacing w:after="80"/>
      </w:pPr>
      <w:r>
        <w:rPr>
          <w:rFonts w:eastAsia="Calibri"/>
        </w:rPr>
        <w:t xml:space="preserve">Business name: </w:t>
      </w:r>
      <w:r>
        <w:rPr>
          <w:rFonts w:ascii="Consolas" w:eastAsia="Consolas" w:hAnsi="Consolas"/>
          <w:color w:val="064E3B"/>
          <w:sz w:val="20"/>
        </w:rPr>
        <w:t>JHB CURTAIN CLEANING</w:t>
      </w:r>
    </w:p>
    <w:p w14:paraId="1745A70A" w14:textId="77777777" w:rsidR="00507BEE" w:rsidRDefault="00000000">
      <w:pPr>
        <w:pStyle w:val="ListBullet"/>
        <w:spacing w:after="80"/>
      </w:pPr>
      <w:r>
        <w:rPr>
          <w:rFonts w:eastAsia="Calibri"/>
        </w:rPr>
        <w:t xml:space="preserve">Phone / WhatsApp: </w:t>
      </w:r>
      <w:r>
        <w:rPr>
          <w:rFonts w:ascii="Consolas" w:eastAsia="Consolas" w:hAnsi="Consolas"/>
          <w:color w:val="064E3B"/>
          <w:sz w:val="20"/>
        </w:rPr>
        <w:t>+27 75 011 9200</w:t>
      </w:r>
      <w:r>
        <w:rPr>
          <w:rFonts w:eastAsia="Calibri"/>
        </w:rPr>
        <w:t xml:space="preserve"> (Stephen Dunlop, click-to-call + WhatsApp deep link)</w:t>
      </w:r>
    </w:p>
    <w:p w14:paraId="6625F2C9" w14:textId="77777777" w:rsidR="00507BEE" w:rsidRDefault="00000000">
      <w:pPr>
        <w:pStyle w:val="ListBullet"/>
        <w:spacing w:after="80"/>
      </w:pPr>
      <w:r>
        <w:rPr>
          <w:rFonts w:eastAsia="Calibri"/>
        </w:rPr>
        <w:t xml:space="preserve">Email: </w:t>
      </w:r>
      <w:r>
        <w:rPr>
          <w:rFonts w:ascii="Consolas" w:eastAsia="Consolas" w:hAnsi="Consolas"/>
          <w:color w:val="064E3B"/>
          <w:sz w:val="20"/>
        </w:rPr>
        <w:t>info@jhbcurtaincleaning.co.za</w:t>
      </w:r>
    </w:p>
    <w:p w14:paraId="58E00626" w14:textId="77777777" w:rsidR="00507BEE" w:rsidRDefault="00000000">
      <w:pPr>
        <w:pStyle w:val="ListBullet"/>
        <w:spacing w:after="80"/>
      </w:pPr>
      <w:r>
        <w:rPr>
          <w:rFonts w:eastAsia="Calibri"/>
        </w:rPr>
        <w:t xml:space="preserve">Address: </w:t>
      </w:r>
      <w:r>
        <w:rPr>
          <w:rFonts w:ascii="Consolas" w:eastAsia="Consolas" w:hAnsi="Consolas"/>
          <w:color w:val="064E3B"/>
          <w:sz w:val="20"/>
        </w:rPr>
        <w:t>10 Second Ave, Roodepoort, Gauteng, 1724</w:t>
      </w:r>
    </w:p>
    <w:p w14:paraId="2558C6AF" w14:textId="77777777" w:rsidR="00507BEE" w:rsidRDefault="00000000">
      <w:pPr>
        <w:pStyle w:val="ListBullet"/>
        <w:spacing w:after="80"/>
      </w:pPr>
      <w:r>
        <w:rPr>
          <w:rFonts w:eastAsia="Calibri"/>
        </w:rPr>
        <w:t>Business hours: Monday–Friday 08:00–17:00</w:t>
      </w:r>
    </w:p>
    <w:p w14:paraId="59CAEA1C" w14:textId="77777777" w:rsidR="00507BEE" w:rsidRDefault="00000000">
      <w:pPr>
        <w:pStyle w:val="ListBullet"/>
        <w:spacing w:after="80"/>
      </w:pPr>
      <w:r>
        <w:rPr>
          <w:rFonts w:eastAsia="Calibri"/>
        </w:rPr>
        <w:t>Embedded Google Map centered on the business address</w:t>
      </w:r>
    </w:p>
    <w:p w14:paraId="58841966" w14:textId="77777777" w:rsidR="00507BEE" w:rsidRDefault="00000000">
      <w:pPr>
        <w:jc w:val="both"/>
      </w:pPr>
      <w:r>
        <w:rPr>
          <w:rFonts w:eastAsia="Calibri"/>
          <w:b/>
        </w:rPr>
        <w:t>Right column form fields:</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0FA8DB90" w14:textId="77777777">
        <w:trPr>
          <w:cantSplit/>
          <w:tblHeader/>
          <w:jc w:val="center"/>
        </w:trPr>
        <w:tc>
          <w:tcPr>
            <w:tcW w:w="2409" w:type="dxa"/>
            <w:shd w:val="clear" w:color="auto" w:fill="F2F2F2"/>
          </w:tcPr>
          <w:p w14:paraId="5ECF471A" w14:textId="77777777" w:rsidR="00507BEE" w:rsidRDefault="00000000">
            <w:pPr>
              <w:spacing w:before="40" w:after="40"/>
            </w:pPr>
            <w:r>
              <w:rPr>
                <w:rFonts w:eastAsia="Calibri"/>
                <w:b/>
                <w:sz w:val="20"/>
              </w:rPr>
              <w:t>Field</w:t>
            </w:r>
          </w:p>
        </w:tc>
        <w:tc>
          <w:tcPr>
            <w:tcW w:w="2409" w:type="dxa"/>
            <w:shd w:val="clear" w:color="auto" w:fill="F2F2F2"/>
          </w:tcPr>
          <w:p w14:paraId="50E7A39C" w14:textId="77777777" w:rsidR="00507BEE" w:rsidRDefault="00000000">
            <w:pPr>
              <w:spacing w:before="40" w:after="40"/>
            </w:pPr>
            <w:r>
              <w:rPr>
                <w:rFonts w:eastAsia="Calibri"/>
                <w:b/>
                <w:sz w:val="20"/>
              </w:rPr>
              <w:t>Type</w:t>
            </w:r>
          </w:p>
        </w:tc>
        <w:tc>
          <w:tcPr>
            <w:tcW w:w="2409" w:type="dxa"/>
            <w:shd w:val="clear" w:color="auto" w:fill="F2F2F2"/>
          </w:tcPr>
          <w:p w14:paraId="617C787A" w14:textId="77777777" w:rsidR="00507BEE" w:rsidRDefault="00000000">
            <w:pPr>
              <w:spacing w:before="40" w:after="40"/>
            </w:pPr>
            <w:r>
              <w:rPr>
                <w:rFonts w:eastAsia="Calibri"/>
                <w:b/>
                <w:sz w:val="20"/>
              </w:rPr>
              <w:t>Required</w:t>
            </w:r>
          </w:p>
        </w:tc>
        <w:tc>
          <w:tcPr>
            <w:tcW w:w="2409" w:type="dxa"/>
            <w:shd w:val="clear" w:color="auto" w:fill="F2F2F2"/>
          </w:tcPr>
          <w:p w14:paraId="7F26D43B" w14:textId="77777777" w:rsidR="00507BEE" w:rsidRDefault="00000000">
            <w:pPr>
              <w:spacing w:before="40" w:after="40"/>
            </w:pPr>
            <w:r>
              <w:rPr>
                <w:rFonts w:eastAsia="Calibri"/>
                <w:b/>
                <w:sz w:val="20"/>
              </w:rPr>
              <w:t>Validation</w:t>
            </w:r>
          </w:p>
        </w:tc>
      </w:tr>
      <w:tr w:rsidR="00507BEE" w14:paraId="4EA34A9C" w14:textId="77777777">
        <w:trPr>
          <w:cantSplit/>
          <w:jc w:val="center"/>
        </w:trPr>
        <w:tc>
          <w:tcPr>
            <w:tcW w:w="2409" w:type="dxa"/>
          </w:tcPr>
          <w:p w14:paraId="5BFBEE2A" w14:textId="77777777" w:rsidR="00507BEE" w:rsidRDefault="00000000">
            <w:pPr>
              <w:spacing w:before="40" w:after="40"/>
            </w:pPr>
            <w:r>
              <w:rPr>
                <w:rFonts w:eastAsia="Calibri"/>
                <w:sz w:val="20"/>
              </w:rPr>
              <w:t>Full name</w:t>
            </w:r>
          </w:p>
        </w:tc>
        <w:tc>
          <w:tcPr>
            <w:tcW w:w="2409" w:type="dxa"/>
          </w:tcPr>
          <w:p w14:paraId="6AECACB4" w14:textId="77777777" w:rsidR="00507BEE" w:rsidRDefault="00000000">
            <w:pPr>
              <w:spacing w:before="40" w:after="40"/>
            </w:pPr>
            <w:r>
              <w:rPr>
                <w:rFonts w:eastAsia="Calibri"/>
                <w:sz w:val="20"/>
              </w:rPr>
              <w:t>Text</w:t>
            </w:r>
          </w:p>
        </w:tc>
        <w:tc>
          <w:tcPr>
            <w:tcW w:w="2409" w:type="dxa"/>
          </w:tcPr>
          <w:p w14:paraId="14AA615E" w14:textId="77777777" w:rsidR="00507BEE" w:rsidRDefault="00000000">
            <w:pPr>
              <w:spacing w:before="40" w:after="40"/>
            </w:pPr>
            <w:r>
              <w:rPr>
                <w:rFonts w:eastAsia="Calibri"/>
                <w:sz w:val="20"/>
              </w:rPr>
              <w:t>Yes</w:t>
            </w:r>
          </w:p>
        </w:tc>
        <w:tc>
          <w:tcPr>
            <w:tcW w:w="2409" w:type="dxa"/>
          </w:tcPr>
          <w:p w14:paraId="6765FCE2" w14:textId="77777777" w:rsidR="00507BEE" w:rsidRDefault="00000000">
            <w:pPr>
              <w:spacing w:before="40" w:after="40"/>
            </w:pPr>
            <w:r>
              <w:rPr>
                <w:rFonts w:eastAsia="Calibri"/>
                <w:sz w:val="20"/>
              </w:rPr>
              <w:t>Min 2 chars</w:t>
            </w:r>
          </w:p>
        </w:tc>
      </w:tr>
      <w:tr w:rsidR="00507BEE" w14:paraId="1AC219CB" w14:textId="77777777">
        <w:trPr>
          <w:cantSplit/>
          <w:jc w:val="center"/>
        </w:trPr>
        <w:tc>
          <w:tcPr>
            <w:tcW w:w="2409" w:type="dxa"/>
          </w:tcPr>
          <w:p w14:paraId="69721AB6" w14:textId="77777777" w:rsidR="00507BEE" w:rsidRDefault="00000000">
            <w:pPr>
              <w:spacing w:before="40" w:after="40"/>
            </w:pPr>
            <w:r>
              <w:rPr>
                <w:rFonts w:eastAsia="Calibri"/>
                <w:sz w:val="20"/>
              </w:rPr>
              <w:t>Email</w:t>
            </w:r>
          </w:p>
        </w:tc>
        <w:tc>
          <w:tcPr>
            <w:tcW w:w="2409" w:type="dxa"/>
          </w:tcPr>
          <w:p w14:paraId="5977A25D" w14:textId="77777777" w:rsidR="00507BEE" w:rsidRDefault="00000000">
            <w:pPr>
              <w:spacing w:before="40" w:after="40"/>
            </w:pPr>
            <w:r>
              <w:rPr>
                <w:rFonts w:eastAsia="Calibri"/>
                <w:sz w:val="20"/>
              </w:rPr>
              <w:t>Email</w:t>
            </w:r>
          </w:p>
        </w:tc>
        <w:tc>
          <w:tcPr>
            <w:tcW w:w="2409" w:type="dxa"/>
          </w:tcPr>
          <w:p w14:paraId="5D9CB95A" w14:textId="77777777" w:rsidR="00507BEE" w:rsidRDefault="00000000">
            <w:pPr>
              <w:spacing w:before="40" w:after="40"/>
            </w:pPr>
            <w:r>
              <w:rPr>
                <w:rFonts w:eastAsia="Calibri"/>
                <w:sz w:val="20"/>
              </w:rPr>
              <w:t>Yes</w:t>
            </w:r>
          </w:p>
        </w:tc>
        <w:tc>
          <w:tcPr>
            <w:tcW w:w="2409" w:type="dxa"/>
          </w:tcPr>
          <w:p w14:paraId="607F9D4A" w14:textId="77777777" w:rsidR="00507BEE" w:rsidRDefault="00000000">
            <w:pPr>
              <w:spacing w:before="40" w:after="40"/>
            </w:pPr>
            <w:r>
              <w:rPr>
                <w:rFonts w:eastAsia="Calibri"/>
                <w:sz w:val="20"/>
              </w:rPr>
              <w:t>RFC 5322 format</w:t>
            </w:r>
          </w:p>
        </w:tc>
      </w:tr>
      <w:tr w:rsidR="00507BEE" w14:paraId="5609DD3B" w14:textId="77777777">
        <w:trPr>
          <w:cantSplit/>
          <w:jc w:val="center"/>
        </w:trPr>
        <w:tc>
          <w:tcPr>
            <w:tcW w:w="2409" w:type="dxa"/>
          </w:tcPr>
          <w:p w14:paraId="23644888" w14:textId="77777777" w:rsidR="00507BEE" w:rsidRDefault="00000000">
            <w:pPr>
              <w:spacing w:before="40" w:after="40"/>
            </w:pPr>
            <w:r>
              <w:rPr>
                <w:rFonts w:eastAsia="Calibri"/>
                <w:sz w:val="20"/>
              </w:rPr>
              <w:t>Phone</w:t>
            </w:r>
          </w:p>
        </w:tc>
        <w:tc>
          <w:tcPr>
            <w:tcW w:w="2409" w:type="dxa"/>
          </w:tcPr>
          <w:p w14:paraId="593F3D55" w14:textId="77777777" w:rsidR="00507BEE" w:rsidRDefault="00000000">
            <w:pPr>
              <w:spacing w:before="40" w:after="40"/>
            </w:pPr>
            <w:r>
              <w:rPr>
                <w:rFonts w:eastAsia="Calibri"/>
                <w:sz w:val="20"/>
              </w:rPr>
              <w:t>Tel</w:t>
            </w:r>
          </w:p>
        </w:tc>
        <w:tc>
          <w:tcPr>
            <w:tcW w:w="2409" w:type="dxa"/>
          </w:tcPr>
          <w:p w14:paraId="6A20BAFF" w14:textId="77777777" w:rsidR="00507BEE" w:rsidRDefault="00000000">
            <w:pPr>
              <w:spacing w:before="40" w:after="40"/>
            </w:pPr>
            <w:r>
              <w:rPr>
                <w:rFonts w:eastAsia="Calibri"/>
                <w:sz w:val="20"/>
              </w:rPr>
              <w:t>Yes</w:t>
            </w:r>
          </w:p>
        </w:tc>
        <w:tc>
          <w:tcPr>
            <w:tcW w:w="2409" w:type="dxa"/>
          </w:tcPr>
          <w:p w14:paraId="04B2AFAB" w14:textId="77777777" w:rsidR="00507BEE" w:rsidRDefault="00000000">
            <w:pPr>
              <w:spacing w:before="40" w:after="40"/>
            </w:pPr>
            <w:r>
              <w:rPr>
                <w:rFonts w:eastAsia="Calibri"/>
                <w:sz w:val="20"/>
              </w:rPr>
              <w:t>South African format (</w:t>
            </w:r>
            <w:r>
              <w:rPr>
                <w:rFonts w:ascii="Consolas" w:eastAsia="Consolas" w:hAnsi="Consolas"/>
                <w:color w:val="064E3B"/>
                <w:sz w:val="18"/>
              </w:rPr>
              <w:t>+27 XX XXX XXXX</w:t>
            </w:r>
            <w:r>
              <w:rPr>
                <w:rFonts w:eastAsia="Calibri"/>
                <w:sz w:val="20"/>
              </w:rPr>
              <w:t>)</w:t>
            </w:r>
          </w:p>
        </w:tc>
      </w:tr>
      <w:tr w:rsidR="00507BEE" w14:paraId="04EE2159" w14:textId="77777777">
        <w:trPr>
          <w:cantSplit/>
          <w:jc w:val="center"/>
        </w:trPr>
        <w:tc>
          <w:tcPr>
            <w:tcW w:w="2409" w:type="dxa"/>
          </w:tcPr>
          <w:p w14:paraId="5378FD6B" w14:textId="77777777" w:rsidR="00507BEE" w:rsidRDefault="00000000">
            <w:pPr>
              <w:spacing w:before="40" w:after="40"/>
            </w:pPr>
            <w:r>
              <w:rPr>
                <w:rFonts w:eastAsia="Calibri"/>
                <w:sz w:val="20"/>
              </w:rPr>
              <w:t>Suburb</w:t>
            </w:r>
          </w:p>
        </w:tc>
        <w:tc>
          <w:tcPr>
            <w:tcW w:w="2409" w:type="dxa"/>
          </w:tcPr>
          <w:p w14:paraId="639EDBAB" w14:textId="77777777" w:rsidR="00507BEE" w:rsidRDefault="00000000">
            <w:pPr>
              <w:spacing w:before="40" w:after="40"/>
            </w:pPr>
            <w:r>
              <w:rPr>
                <w:rFonts w:eastAsia="Calibri"/>
                <w:sz w:val="20"/>
              </w:rPr>
              <w:t>Text</w:t>
            </w:r>
          </w:p>
        </w:tc>
        <w:tc>
          <w:tcPr>
            <w:tcW w:w="2409" w:type="dxa"/>
          </w:tcPr>
          <w:p w14:paraId="605E1B3E" w14:textId="77777777" w:rsidR="00507BEE" w:rsidRDefault="00000000">
            <w:pPr>
              <w:spacing w:before="40" w:after="40"/>
            </w:pPr>
            <w:r>
              <w:rPr>
                <w:rFonts w:eastAsia="Calibri"/>
                <w:sz w:val="20"/>
              </w:rPr>
              <w:t>Yes</w:t>
            </w:r>
          </w:p>
        </w:tc>
        <w:tc>
          <w:tcPr>
            <w:tcW w:w="2409" w:type="dxa"/>
          </w:tcPr>
          <w:p w14:paraId="1547F77D" w14:textId="77777777" w:rsidR="00507BEE" w:rsidRDefault="00000000">
            <w:pPr>
              <w:spacing w:before="40" w:after="40"/>
            </w:pPr>
            <w:r>
              <w:rPr>
                <w:rFonts w:eastAsia="Calibri"/>
                <w:sz w:val="20"/>
              </w:rPr>
              <w:t>Min 2 chars</w:t>
            </w:r>
          </w:p>
        </w:tc>
      </w:tr>
      <w:tr w:rsidR="00507BEE" w14:paraId="325BA4D3" w14:textId="77777777">
        <w:trPr>
          <w:cantSplit/>
          <w:jc w:val="center"/>
        </w:trPr>
        <w:tc>
          <w:tcPr>
            <w:tcW w:w="2409" w:type="dxa"/>
          </w:tcPr>
          <w:p w14:paraId="3E8209E1" w14:textId="77777777" w:rsidR="00507BEE" w:rsidRDefault="00000000">
            <w:pPr>
              <w:spacing w:before="40" w:after="40"/>
            </w:pPr>
            <w:r>
              <w:rPr>
                <w:rFonts w:eastAsia="Calibri"/>
                <w:sz w:val="20"/>
              </w:rPr>
              <w:t>Service type</w:t>
            </w:r>
          </w:p>
        </w:tc>
        <w:tc>
          <w:tcPr>
            <w:tcW w:w="2409" w:type="dxa"/>
          </w:tcPr>
          <w:p w14:paraId="1DC1DF92" w14:textId="77777777" w:rsidR="00507BEE" w:rsidRDefault="00000000">
            <w:pPr>
              <w:spacing w:before="40" w:after="40"/>
            </w:pPr>
            <w:r>
              <w:rPr>
                <w:rFonts w:eastAsia="Calibri"/>
                <w:sz w:val="20"/>
              </w:rPr>
              <w:t>Select</w:t>
            </w:r>
          </w:p>
        </w:tc>
        <w:tc>
          <w:tcPr>
            <w:tcW w:w="2409" w:type="dxa"/>
          </w:tcPr>
          <w:p w14:paraId="31AAADEB" w14:textId="77777777" w:rsidR="00507BEE" w:rsidRDefault="00000000">
            <w:pPr>
              <w:spacing w:before="40" w:after="40"/>
            </w:pPr>
            <w:r>
              <w:rPr>
                <w:rFonts w:eastAsia="Calibri"/>
                <w:sz w:val="20"/>
              </w:rPr>
              <w:t>Yes</w:t>
            </w:r>
          </w:p>
        </w:tc>
        <w:tc>
          <w:tcPr>
            <w:tcW w:w="2409" w:type="dxa"/>
          </w:tcPr>
          <w:p w14:paraId="7BDEEDF4" w14:textId="77777777" w:rsidR="00507BEE" w:rsidRDefault="00000000">
            <w:pPr>
              <w:spacing w:before="40" w:after="40"/>
            </w:pPr>
            <w:r>
              <w:rPr>
                <w:rFonts w:eastAsia="Calibri"/>
                <w:sz w:val="20"/>
              </w:rPr>
              <w:t>Options: Curtain, Drapery, Blind, Mattress, Upholstery, Rug</w:t>
            </w:r>
          </w:p>
        </w:tc>
      </w:tr>
      <w:tr w:rsidR="00507BEE" w14:paraId="24B88B64" w14:textId="77777777">
        <w:trPr>
          <w:cantSplit/>
          <w:jc w:val="center"/>
        </w:trPr>
        <w:tc>
          <w:tcPr>
            <w:tcW w:w="2409" w:type="dxa"/>
          </w:tcPr>
          <w:p w14:paraId="00CEFDCF" w14:textId="77777777" w:rsidR="00507BEE" w:rsidRDefault="00000000">
            <w:pPr>
              <w:spacing w:before="40" w:after="40"/>
            </w:pPr>
            <w:r>
              <w:rPr>
                <w:rFonts w:eastAsia="Calibri"/>
                <w:sz w:val="20"/>
              </w:rPr>
              <w:t>Message</w:t>
            </w:r>
          </w:p>
        </w:tc>
        <w:tc>
          <w:tcPr>
            <w:tcW w:w="2409" w:type="dxa"/>
          </w:tcPr>
          <w:p w14:paraId="1FEBA8CC" w14:textId="77777777" w:rsidR="00507BEE" w:rsidRDefault="00000000">
            <w:pPr>
              <w:spacing w:before="40" w:after="40"/>
            </w:pPr>
            <w:r>
              <w:rPr>
                <w:rFonts w:eastAsia="Calibri"/>
                <w:sz w:val="20"/>
              </w:rPr>
              <w:t>Textarea</w:t>
            </w:r>
          </w:p>
        </w:tc>
        <w:tc>
          <w:tcPr>
            <w:tcW w:w="2409" w:type="dxa"/>
          </w:tcPr>
          <w:p w14:paraId="2EB74F3C" w14:textId="77777777" w:rsidR="00507BEE" w:rsidRDefault="00000000">
            <w:pPr>
              <w:spacing w:before="40" w:after="40"/>
            </w:pPr>
            <w:r>
              <w:rPr>
                <w:rFonts w:eastAsia="Calibri"/>
                <w:sz w:val="20"/>
              </w:rPr>
              <w:t>No</w:t>
            </w:r>
          </w:p>
        </w:tc>
        <w:tc>
          <w:tcPr>
            <w:tcW w:w="2409" w:type="dxa"/>
          </w:tcPr>
          <w:p w14:paraId="49678DD2" w14:textId="77777777" w:rsidR="00507BEE" w:rsidRDefault="00000000">
            <w:pPr>
              <w:spacing w:before="40" w:after="40"/>
            </w:pPr>
            <w:r>
              <w:rPr>
                <w:rFonts w:eastAsia="Calibri"/>
                <w:sz w:val="20"/>
              </w:rPr>
              <w:t>Max 1000 chars</w:t>
            </w:r>
          </w:p>
        </w:tc>
      </w:tr>
      <w:tr w:rsidR="00507BEE" w14:paraId="5485547D" w14:textId="77777777">
        <w:trPr>
          <w:cantSplit/>
          <w:jc w:val="center"/>
        </w:trPr>
        <w:tc>
          <w:tcPr>
            <w:tcW w:w="2409" w:type="dxa"/>
          </w:tcPr>
          <w:p w14:paraId="56C8523E" w14:textId="77777777" w:rsidR="00507BEE" w:rsidRDefault="00000000">
            <w:pPr>
              <w:spacing w:before="40" w:after="40"/>
            </w:pPr>
            <w:r>
              <w:rPr>
                <w:rFonts w:eastAsia="Calibri"/>
                <w:sz w:val="20"/>
              </w:rPr>
              <w:t>POPIA consent</w:t>
            </w:r>
          </w:p>
        </w:tc>
        <w:tc>
          <w:tcPr>
            <w:tcW w:w="2409" w:type="dxa"/>
          </w:tcPr>
          <w:p w14:paraId="5E080956" w14:textId="77777777" w:rsidR="00507BEE" w:rsidRDefault="00000000">
            <w:pPr>
              <w:spacing w:before="40" w:after="40"/>
            </w:pPr>
            <w:r>
              <w:rPr>
                <w:rFonts w:eastAsia="Calibri"/>
                <w:sz w:val="20"/>
              </w:rPr>
              <w:t>Checkbox</w:t>
            </w:r>
          </w:p>
        </w:tc>
        <w:tc>
          <w:tcPr>
            <w:tcW w:w="2409" w:type="dxa"/>
          </w:tcPr>
          <w:p w14:paraId="755B08E6" w14:textId="77777777" w:rsidR="00507BEE" w:rsidRDefault="00000000">
            <w:pPr>
              <w:spacing w:before="40" w:after="40"/>
            </w:pPr>
            <w:r>
              <w:rPr>
                <w:rFonts w:eastAsia="Calibri"/>
                <w:sz w:val="20"/>
              </w:rPr>
              <w:t>Yes</w:t>
            </w:r>
          </w:p>
        </w:tc>
        <w:tc>
          <w:tcPr>
            <w:tcW w:w="2409" w:type="dxa"/>
          </w:tcPr>
          <w:p w14:paraId="40714588" w14:textId="77777777" w:rsidR="00507BEE" w:rsidRDefault="00000000">
            <w:pPr>
              <w:spacing w:before="40" w:after="40"/>
            </w:pPr>
            <w:r>
              <w:rPr>
                <w:rFonts w:eastAsia="Calibri"/>
                <w:sz w:val="20"/>
              </w:rPr>
              <w:t>Unchecked by default (Section 11.2)</w:t>
            </w:r>
          </w:p>
        </w:tc>
      </w:tr>
    </w:tbl>
    <w:p w14:paraId="1A071056" w14:textId="77777777" w:rsidR="00507BEE" w:rsidRDefault="00507BEE"/>
    <w:p w14:paraId="1C0A6D50" w14:textId="77777777" w:rsidR="00507BEE" w:rsidRDefault="00000000">
      <w:pPr>
        <w:jc w:val="both"/>
      </w:pPr>
      <w:r>
        <w:rPr>
          <w:rFonts w:eastAsia="Calibri"/>
        </w:rPr>
        <w:t xml:space="preserve">Form submission posts to </w:t>
      </w:r>
      <w:r>
        <w:rPr>
          <w:rFonts w:ascii="Consolas" w:eastAsia="Consolas" w:hAnsi="Consolas"/>
          <w:color w:val="064E3B"/>
          <w:sz w:val="20"/>
        </w:rPr>
        <w:t>/api/leads</w:t>
      </w:r>
      <w:r>
        <w:rPr>
          <w:rFonts w:eastAsia="Calibri"/>
        </w:rPr>
        <w:t xml:space="preserve"> (Next.js route handler), which writes a </w:t>
      </w:r>
      <w:r>
        <w:rPr>
          <w:rFonts w:ascii="Consolas" w:eastAsia="Consolas" w:hAnsi="Consolas"/>
          <w:color w:val="064E3B"/>
          <w:sz w:val="20"/>
        </w:rPr>
        <w:t>Lead</w:t>
      </w:r>
      <w:r>
        <w:rPr>
          <w:rFonts w:eastAsia="Calibri"/>
        </w:rPr>
        <w:t xml:space="preserve"> record with </w:t>
      </w:r>
      <w:r>
        <w:rPr>
          <w:rFonts w:ascii="Consolas" w:eastAsia="Consolas" w:hAnsi="Consolas"/>
          <w:color w:val="064E3B"/>
          <w:sz w:val="20"/>
        </w:rPr>
        <w:t>status = CAPTURED</w:t>
      </w:r>
      <w:r>
        <w:rPr>
          <w:rFonts w:eastAsia="Calibri"/>
        </w:rPr>
        <w:t xml:space="preserve"> and pushes a </w:t>
      </w:r>
      <w:r>
        <w:rPr>
          <w:rFonts w:ascii="Consolas" w:eastAsia="Consolas" w:hAnsi="Consolas"/>
          <w:color w:val="064E3B"/>
          <w:sz w:val="20"/>
        </w:rPr>
        <w:t>generate_lead</w:t>
      </w:r>
      <w:r>
        <w:rPr>
          <w:rFonts w:eastAsia="Calibri"/>
        </w:rPr>
        <w:t xml:space="preserve"> event to the GTM dataLayer (Section 10.4).</w:t>
      </w:r>
    </w:p>
    <w:p w14:paraId="57106722" w14:textId="77777777" w:rsidR="00507BEE" w:rsidRDefault="00000000">
      <w:pPr>
        <w:pStyle w:val="Heading2"/>
        <w:spacing w:before="280" w:after="160"/>
      </w:pPr>
      <w:r>
        <w:rPr>
          <w:rFonts w:ascii="Calibri" w:eastAsia="Calibri" w:hAnsi="Calibri"/>
          <w:color w:val="064E3B"/>
          <w:sz w:val="28"/>
        </w:rPr>
        <w:t>13.7 Quote / Booking Page (`/quote`)</w:t>
      </w:r>
    </w:p>
    <w:p w14:paraId="2B5171B9" w14:textId="77777777" w:rsidR="00507BEE" w:rsidRDefault="00000000">
      <w:pPr>
        <w:jc w:val="both"/>
      </w:pPr>
      <w:r>
        <w:rPr>
          <w:rFonts w:eastAsia="Calibri"/>
        </w:rPr>
        <w:t xml:space="preserve">The Quote page implements a four-step multi-step wizard. Each step collects one category of data; the wizard persists state in </w:t>
      </w:r>
      <w:r>
        <w:rPr>
          <w:rFonts w:ascii="Consolas" w:eastAsia="Consolas" w:hAnsi="Consolas"/>
          <w:color w:val="064E3B"/>
          <w:sz w:val="20"/>
        </w:rPr>
        <w:t>localStorage</w:t>
      </w:r>
      <w:r>
        <w:rPr>
          <w:rFonts w:eastAsia="Calibri"/>
        </w:rPr>
        <w:t xml:space="preserve"> so that a user who abandons mid-flow can resume. The final step displays a summary and the POPIA consent gate before submission.</w:t>
      </w:r>
    </w:p>
    <w:p w14:paraId="6E848F09" w14:textId="77777777" w:rsidR="00507BEE" w:rsidRDefault="00000000">
      <w:pPr>
        <w:jc w:val="both"/>
      </w:pPr>
      <w:r>
        <w:rPr>
          <w:rFonts w:eastAsia="Calibri"/>
          <w:b/>
        </w:rPr>
        <w:t>Table 13.5 — Quote Wizard Step Sequence</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26BA5673" w14:textId="77777777">
        <w:trPr>
          <w:cantSplit/>
          <w:tblHeader/>
          <w:jc w:val="center"/>
        </w:trPr>
        <w:tc>
          <w:tcPr>
            <w:tcW w:w="2409" w:type="dxa"/>
            <w:shd w:val="clear" w:color="auto" w:fill="F2F2F2"/>
          </w:tcPr>
          <w:p w14:paraId="6E703B63" w14:textId="77777777" w:rsidR="00507BEE" w:rsidRDefault="00000000">
            <w:pPr>
              <w:spacing w:before="40" w:after="40"/>
            </w:pPr>
            <w:r>
              <w:rPr>
                <w:rFonts w:eastAsia="Calibri"/>
                <w:b/>
                <w:sz w:val="20"/>
              </w:rPr>
              <w:t>Step</w:t>
            </w:r>
          </w:p>
        </w:tc>
        <w:tc>
          <w:tcPr>
            <w:tcW w:w="2409" w:type="dxa"/>
            <w:shd w:val="clear" w:color="auto" w:fill="F2F2F2"/>
          </w:tcPr>
          <w:p w14:paraId="62A32D30" w14:textId="77777777" w:rsidR="00507BEE" w:rsidRDefault="00000000">
            <w:pPr>
              <w:spacing w:before="40" w:after="40"/>
            </w:pPr>
            <w:r>
              <w:rPr>
                <w:rFonts w:eastAsia="Calibri"/>
                <w:b/>
                <w:sz w:val="20"/>
              </w:rPr>
              <w:t>Title</w:t>
            </w:r>
          </w:p>
        </w:tc>
        <w:tc>
          <w:tcPr>
            <w:tcW w:w="2409" w:type="dxa"/>
            <w:shd w:val="clear" w:color="auto" w:fill="F2F2F2"/>
          </w:tcPr>
          <w:p w14:paraId="29097DC1" w14:textId="77777777" w:rsidR="00507BEE" w:rsidRDefault="00000000">
            <w:pPr>
              <w:spacing w:before="40" w:after="40"/>
            </w:pPr>
            <w:r>
              <w:rPr>
                <w:rFonts w:eastAsia="Calibri"/>
                <w:b/>
                <w:sz w:val="20"/>
              </w:rPr>
              <w:t>Fields Collected</w:t>
            </w:r>
          </w:p>
        </w:tc>
        <w:tc>
          <w:tcPr>
            <w:tcW w:w="2409" w:type="dxa"/>
            <w:shd w:val="clear" w:color="auto" w:fill="F2F2F2"/>
          </w:tcPr>
          <w:p w14:paraId="6C2A1D7E" w14:textId="77777777" w:rsidR="00507BEE" w:rsidRDefault="00000000">
            <w:pPr>
              <w:spacing w:before="40" w:after="40"/>
            </w:pPr>
            <w:r>
              <w:rPr>
                <w:rFonts w:eastAsia="Calibri"/>
                <w:b/>
                <w:sz w:val="20"/>
              </w:rPr>
              <w:t>Validation</w:t>
            </w:r>
          </w:p>
        </w:tc>
      </w:tr>
      <w:tr w:rsidR="00507BEE" w14:paraId="5799D174" w14:textId="77777777">
        <w:trPr>
          <w:cantSplit/>
          <w:jc w:val="center"/>
        </w:trPr>
        <w:tc>
          <w:tcPr>
            <w:tcW w:w="2409" w:type="dxa"/>
          </w:tcPr>
          <w:p w14:paraId="55932E00" w14:textId="77777777" w:rsidR="00507BEE" w:rsidRDefault="00000000">
            <w:pPr>
              <w:spacing w:before="40" w:after="40"/>
            </w:pPr>
            <w:r>
              <w:rPr>
                <w:rFonts w:eastAsia="Calibri"/>
                <w:sz w:val="20"/>
              </w:rPr>
              <w:t>1</w:t>
            </w:r>
          </w:p>
        </w:tc>
        <w:tc>
          <w:tcPr>
            <w:tcW w:w="2409" w:type="dxa"/>
          </w:tcPr>
          <w:p w14:paraId="0A58A6FF" w14:textId="77777777" w:rsidR="00507BEE" w:rsidRDefault="00000000">
            <w:pPr>
              <w:spacing w:before="40" w:after="40"/>
            </w:pPr>
            <w:r>
              <w:rPr>
                <w:rFonts w:eastAsia="Calibri"/>
                <w:sz w:val="20"/>
              </w:rPr>
              <w:t>Select Sector</w:t>
            </w:r>
          </w:p>
        </w:tc>
        <w:tc>
          <w:tcPr>
            <w:tcW w:w="2409" w:type="dxa"/>
          </w:tcPr>
          <w:p w14:paraId="060B34D2" w14:textId="77777777" w:rsidR="00507BEE" w:rsidRDefault="00000000">
            <w:pPr>
              <w:spacing w:before="40" w:after="40"/>
            </w:pPr>
            <w:r>
              <w:rPr>
                <w:rFonts w:eastAsia="Calibri"/>
                <w:sz w:val="20"/>
              </w:rPr>
              <w:t>Sector (radio cards: Hotels, Corporate, Healthcare, Schools, Theatres, Residential)</w:t>
            </w:r>
          </w:p>
        </w:tc>
        <w:tc>
          <w:tcPr>
            <w:tcW w:w="2409" w:type="dxa"/>
          </w:tcPr>
          <w:p w14:paraId="76F607E5" w14:textId="77777777" w:rsidR="00507BEE" w:rsidRDefault="00000000">
            <w:pPr>
              <w:spacing w:before="40" w:after="40"/>
            </w:pPr>
            <w:r>
              <w:rPr>
                <w:rFonts w:eastAsia="Calibri"/>
                <w:sz w:val="20"/>
              </w:rPr>
              <w:t>One selection required</w:t>
            </w:r>
          </w:p>
        </w:tc>
      </w:tr>
      <w:tr w:rsidR="00507BEE" w14:paraId="229BD98A" w14:textId="77777777">
        <w:trPr>
          <w:cantSplit/>
          <w:jc w:val="center"/>
        </w:trPr>
        <w:tc>
          <w:tcPr>
            <w:tcW w:w="2409" w:type="dxa"/>
          </w:tcPr>
          <w:p w14:paraId="43053352" w14:textId="77777777" w:rsidR="00507BEE" w:rsidRDefault="00000000">
            <w:pPr>
              <w:spacing w:before="40" w:after="40"/>
            </w:pPr>
            <w:r>
              <w:rPr>
                <w:rFonts w:eastAsia="Calibri"/>
                <w:sz w:val="20"/>
              </w:rPr>
              <w:t>2</w:t>
            </w:r>
          </w:p>
        </w:tc>
        <w:tc>
          <w:tcPr>
            <w:tcW w:w="2409" w:type="dxa"/>
          </w:tcPr>
          <w:p w14:paraId="398EA502" w14:textId="77777777" w:rsidR="00507BEE" w:rsidRDefault="00000000">
            <w:pPr>
              <w:spacing w:before="40" w:after="40"/>
            </w:pPr>
            <w:r>
              <w:rPr>
                <w:rFonts w:eastAsia="Calibri"/>
                <w:sz w:val="20"/>
              </w:rPr>
              <w:t>Select Area</w:t>
            </w:r>
          </w:p>
        </w:tc>
        <w:tc>
          <w:tcPr>
            <w:tcW w:w="2409" w:type="dxa"/>
          </w:tcPr>
          <w:p w14:paraId="305D1DDC" w14:textId="77777777" w:rsidR="00507BEE" w:rsidRDefault="00000000">
            <w:pPr>
              <w:spacing w:before="40" w:after="40"/>
            </w:pPr>
            <w:r>
              <w:rPr>
                <w:rFonts w:eastAsia="Calibri"/>
                <w:sz w:val="20"/>
              </w:rPr>
              <w:t>Area (radio cards: JHB North, East, South, West, Central, Pretoria &amp; Midrand)</w:t>
            </w:r>
          </w:p>
        </w:tc>
        <w:tc>
          <w:tcPr>
            <w:tcW w:w="2409" w:type="dxa"/>
          </w:tcPr>
          <w:p w14:paraId="7F4F5C7B" w14:textId="77777777" w:rsidR="00507BEE" w:rsidRDefault="00000000">
            <w:pPr>
              <w:spacing w:before="40" w:after="40"/>
            </w:pPr>
            <w:r>
              <w:rPr>
                <w:rFonts w:eastAsia="Calibri"/>
                <w:sz w:val="20"/>
              </w:rPr>
              <w:t>One selection required</w:t>
            </w:r>
          </w:p>
        </w:tc>
      </w:tr>
      <w:tr w:rsidR="00507BEE" w14:paraId="351E7036" w14:textId="77777777">
        <w:trPr>
          <w:cantSplit/>
          <w:jc w:val="center"/>
        </w:trPr>
        <w:tc>
          <w:tcPr>
            <w:tcW w:w="2409" w:type="dxa"/>
          </w:tcPr>
          <w:p w14:paraId="4FF54A8A" w14:textId="77777777" w:rsidR="00507BEE" w:rsidRDefault="00000000">
            <w:pPr>
              <w:spacing w:before="40" w:after="40"/>
            </w:pPr>
            <w:r>
              <w:rPr>
                <w:rFonts w:eastAsia="Calibri"/>
                <w:sz w:val="20"/>
              </w:rPr>
              <w:t>3</w:t>
            </w:r>
          </w:p>
        </w:tc>
        <w:tc>
          <w:tcPr>
            <w:tcW w:w="2409" w:type="dxa"/>
          </w:tcPr>
          <w:p w14:paraId="10396DF2" w14:textId="77777777" w:rsidR="00507BEE" w:rsidRDefault="00000000">
            <w:pPr>
              <w:spacing w:before="40" w:after="40"/>
            </w:pPr>
            <w:r>
              <w:rPr>
                <w:rFonts w:eastAsia="Calibri"/>
                <w:sz w:val="20"/>
              </w:rPr>
              <w:t>Your Details</w:t>
            </w:r>
          </w:p>
        </w:tc>
        <w:tc>
          <w:tcPr>
            <w:tcW w:w="2409" w:type="dxa"/>
          </w:tcPr>
          <w:p w14:paraId="063BA047" w14:textId="77777777" w:rsidR="00507BEE" w:rsidRDefault="00000000">
            <w:pPr>
              <w:spacing w:before="40" w:after="40"/>
            </w:pPr>
            <w:r>
              <w:rPr>
                <w:rFonts w:eastAsia="Calibri"/>
                <w:sz w:val="20"/>
              </w:rPr>
              <w:t>Full name, Email, Phone, Suburb</w:t>
            </w:r>
          </w:p>
        </w:tc>
        <w:tc>
          <w:tcPr>
            <w:tcW w:w="2409" w:type="dxa"/>
          </w:tcPr>
          <w:p w14:paraId="38808295" w14:textId="77777777" w:rsidR="00507BEE" w:rsidRDefault="00000000">
            <w:pPr>
              <w:spacing w:before="40" w:after="40"/>
            </w:pPr>
            <w:r>
              <w:rPr>
                <w:rFonts w:eastAsia="Calibri"/>
                <w:sz w:val="20"/>
              </w:rPr>
              <w:t>All required; RFC 5322 + SA phone format</w:t>
            </w:r>
          </w:p>
        </w:tc>
      </w:tr>
      <w:tr w:rsidR="00507BEE" w14:paraId="0BA37F33" w14:textId="77777777">
        <w:trPr>
          <w:cantSplit/>
          <w:jc w:val="center"/>
        </w:trPr>
        <w:tc>
          <w:tcPr>
            <w:tcW w:w="2409" w:type="dxa"/>
          </w:tcPr>
          <w:p w14:paraId="6BC3988A" w14:textId="77777777" w:rsidR="00507BEE" w:rsidRDefault="00000000">
            <w:pPr>
              <w:spacing w:before="40" w:after="40"/>
            </w:pPr>
            <w:r>
              <w:rPr>
                <w:rFonts w:eastAsia="Calibri"/>
                <w:sz w:val="20"/>
              </w:rPr>
              <w:t>4</w:t>
            </w:r>
          </w:p>
        </w:tc>
        <w:tc>
          <w:tcPr>
            <w:tcW w:w="2409" w:type="dxa"/>
          </w:tcPr>
          <w:p w14:paraId="49BFC691" w14:textId="77777777" w:rsidR="00507BEE" w:rsidRDefault="00000000">
            <w:pPr>
              <w:spacing w:before="40" w:after="40"/>
            </w:pPr>
            <w:r>
              <w:rPr>
                <w:rFonts w:eastAsia="Calibri"/>
                <w:sz w:val="20"/>
              </w:rPr>
              <w:t>Confirm Assessment</w:t>
            </w:r>
          </w:p>
        </w:tc>
        <w:tc>
          <w:tcPr>
            <w:tcW w:w="2409" w:type="dxa"/>
          </w:tcPr>
          <w:p w14:paraId="5D3179D2" w14:textId="77777777" w:rsidR="00507BEE" w:rsidRDefault="00000000">
            <w:pPr>
              <w:spacing w:before="40" w:after="40"/>
            </w:pPr>
            <w:r>
              <w:rPr>
                <w:rFonts w:eastAsia="Calibri"/>
                <w:sz w:val="20"/>
              </w:rPr>
              <w:t>Summary of Steps 1–3 + POPIA consent checkbox + "Submit Request" button</w:t>
            </w:r>
          </w:p>
        </w:tc>
        <w:tc>
          <w:tcPr>
            <w:tcW w:w="2409" w:type="dxa"/>
          </w:tcPr>
          <w:p w14:paraId="4E1B62A0" w14:textId="77777777" w:rsidR="00507BEE" w:rsidRDefault="00000000">
            <w:pPr>
              <w:spacing w:before="40" w:after="40"/>
            </w:pPr>
            <w:r>
              <w:rPr>
                <w:rFonts w:eastAsia="Calibri"/>
                <w:sz w:val="20"/>
              </w:rPr>
              <w:t>Consent required (Section 11.2)</w:t>
            </w:r>
          </w:p>
        </w:tc>
      </w:tr>
    </w:tbl>
    <w:p w14:paraId="1A5390A9" w14:textId="77777777" w:rsidR="00507BEE" w:rsidRDefault="00507BEE"/>
    <w:p w14:paraId="12E161AA" w14:textId="77777777" w:rsidR="00507BEE" w:rsidRDefault="00000000">
      <w:pPr>
        <w:jc w:val="both"/>
      </w:pPr>
      <w:r>
        <w:rPr>
          <w:rFonts w:eastAsia="Calibri"/>
        </w:rPr>
        <w:t>On success, the wizard displays a "Thank You" state with Stephen's direct WhatsApp link and a "What happens next" timeline (assessment within 48 hours, written quote same day).</w:t>
      </w:r>
    </w:p>
    <w:p w14:paraId="6B6C680F" w14:textId="77777777" w:rsidR="00507BEE" w:rsidRDefault="00000000">
      <w:pPr>
        <w:pStyle w:val="Heading2"/>
        <w:spacing w:before="280" w:after="160"/>
      </w:pPr>
      <w:r>
        <w:rPr>
          <w:rFonts w:ascii="Calibri" w:eastAsia="Calibri" w:hAnsi="Calibri"/>
          <w:color w:val="064E3B"/>
          <w:sz w:val="28"/>
        </w:rPr>
        <w:t>13.8 Privacy &amp; POPIA Page (`/privacy`)</w:t>
      </w:r>
    </w:p>
    <w:p w14:paraId="38E0F538" w14:textId="77777777" w:rsidR="00507BEE" w:rsidRDefault="00000000">
      <w:pPr>
        <w:jc w:val="both"/>
      </w:pPr>
      <w:r>
        <w:rPr>
          <w:rFonts w:eastAsia="Calibri"/>
        </w:rPr>
        <w:t xml:space="preserve">The Privacy &amp; POPIA page publishes the full legal text required by POPIA Section 18 and PAIA Section 51. The content is </w:t>
      </w:r>
      <w:r>
        <w:rPr>
          <w:rFonts w:eastAsia="Calibri"/>
          <w:b/>
        </w:rPr>
        <w:t>verbatim legal copy</w:t>
      </w:r>
      <w:r>
        <w:rPr>
          <w:rFonts w:eastAsia="Calibri"/>
        </w:rPr>
        <w:t xml:space="preserve"> — the engineering team must not paraphrase, summarize, or restructure this text. Updates require sign-off from the compliance reviewer.</w:t>
      </w:r>
    </w:p>
    <w:p w14:paraId="292C433B" w14:textId="77777777" w:rsidR="00507BEE" w:rsidRDefault="00000000">
      <w:pPr>
        <w:jc w:val="both"/>
      </w:pPr>
      <w:r>
        <w:rPr>
          <w:rFonts w:eastAsia="Calibri"/>
          <w:b/>
        </w:rPr>
        <w:t>Required sections:</w:t>
      </w:r>
    </w:p>
    <w:p w14:paraId="221BF8C4" w14:textId="77777777" w:rsidR="00507BEE" w:rsidRDefault="00000000">
      <w:pPr>
        <w:pStyle w:val="ListNumber"/>
        <w:spacing w:after="80"/>
      </w:pPr>
      <w:r>
        <w:rPr>
          <w:rFonts w:eastAsia="Calibri"/>
          <w:b/>
        </w:rPr>
        <w:t>Effective date</w:t>
      </w:r>
      <w:r>
        <w:rPr>
          <w:rFonts w:eastAsia="Calibri"/>
        </w:rPr>
        <w:t xml:space="preserve"> — "Effective May 2026" displayed at the top.</w:t>
      </w:r>
    </w:p>
    <w:p w14:paraId="262331E0" w14:textId="77777777" w:rsidR="00507BEE" w:rsidRDefault="00000000">
      <w:pPr>
        <w:pStyle w:val="ListNumber"/>
        <w:spacing w:after="80"/>
      </w:pPr>
      <w:r>
        <w:rPr>
          <w:rFonts w:eastAsia="Calibri"/>
          <w:b/>
        </w:rPr>
        <w:t>Information Officer</w:t>
      </w:r>
      <w:r>
        <w:rPr>
          <w:rFonts w:eastAsia="Calibri"/>
        </w:rPr>
        <w:t xml:space="preserve"> — Name, email (</w:t>
      </w:r>
      <w:r>
        <w:rPr>
          <w:rFonts w:ascii="Consolas" w:eastAsia="Consolas" w:hAnsi="Consolas"/>
          <w:color w:val="064E3B"/>
          <w:sz w:val="20"/>
        </w:rPr>
        <w:t>info@jhbcurtaincleaning.co.za</w:t>
      </w:r>
      <w:r>
        <w:rPr>
          <w:rFonts w:eastAsia="Calibri"/>
        </w:rPr>
        <w:t>), phone (</w:t>
      </w:r>
      <w:r>
        <w:rPr>
          <w:rFonts w:ascii="Consolas" w:eastAsia="Consolas" w:hAnsi="Consolas"/>
          <w:color w:val="064E3B"/>
          <w:sz w:val="20"/>
        </w:rPr>
        <w:t>+27 75 011 9200</w:t>
      </w:r>
      <w:r>
        <w:rPr>
          <w:rFonts w:eastAsia="Calibri"/>
        </w:rPr>
        <w:t>).</w:t>
      </w:r>
    </w:p>
    <w:p w14:paraId="2F3D1A78" w14:textId="77777777" w:rsidR="00507BEE" w:rsidRDefault="00000000">
      <w:pPr>
        <w:pStyle w:val="ListNumber"/>
        <w:spacing w:after="80"/>
      </w:pPr>
      <w:r>
        <w:rPr>
          <w:rFonts w:eastAsia="Calibri"/>
          <w:b/>
        </w:rPr>
        <w:t>Personal information collected</w:t>
      </w:r>
      <w:r>
        <w:rPr>
          <w:rFonts w:eastAsia="Calibri"/>
        </w:rPr>
        <w:t xml:space="preserve"> — Name, email, phone, suburb, service type, consent state, consent timestamp.</w:t>
      </w:r>
    </w:p>
    <w:p w14:paraId="562D3AFE" w14:textId="77777777" w:rsidR="00507BEE" w:rsidRDefault="00000000">
      <w:pPr>
        <w:pStyle w:val="ListNumber"/>
        <w:spacing w:after="80"/>
      </w:pPr>
      <w:r>
        <w:rPr>
          <w:rFonts w:eastAsia="Calibri"/>
          <w:b/>
        </w:rPr>
        <w:t>Purpose of processing</w:t>
      </w:r>
      <w:r>
        <w:rPr>
          <w:rFonts w:eastAsia="Calibri"/>
        </w:rPr>
        <w:t xml:space="preserve"> — Lead capture, service delivery, marketing automation (with consent).</w:t>
      </w:r>
    </w:p>
    <w:p w14:paraId="203D1477" w14:textId="77777777" w:rsidR="00507BEE" w:rsidRDefault="00000000">
      <w:pPr>
        <w:pStyle w:val="ListNumber"/>
        <w:spacing w:after="80"/>
      </w:pPr>
      <w:r>
        <w:rPr>
          <w:rFonts w:eastAsia="Calibri"/>
          <w:b/>
        </w:rPr>
        <w:t>Data retention</w:t>
      </w:r>
      <w:r>
        <w:rPr>
          <w:rFonts w:eastAsia="Calibri"/>
        </w:rPr>
        <w:t xml:space="preserve"> — Minimum 1 year after last interaction; maximum 7 years for audit log.</w:t>
      </w:r>
    </w:p>
    <w:p w14:paraId="6246EC2D" w14:textId="77777777" w:rsidR="00507BEE" w:rsidRDefault="00000000">
      <w:pPr>
        <w:pStyle w:val="ListNumber"/>
        <w:spacing w:after="80"/>
      </w:pPr>
      <w:r>
        <w:rPr>
          <w:rFonts w:eastAsia="Calibri"/>
          <w:b/>
        </w:rPr>
        <w:t>Data subject rights</w:t>
      </w:r>
      <w:r>
        <w:rPr>
          <w:rFonts w:eastAsia="Calibri"/>
        </w:rPr>
        <w:t xml:space="preserve"> — Access, correction, deletion, withdrawal of consent (POPIA Section 23).</w:t>
      </w:r>
    </w:p>
    <w:p w14:paraId="55DF571C" w14:textId="77777777" w:rsidR="00507BEE" w:rsidRDefault="00000000">
      <w:pPr>
        <w:pStyle w:val="ListNumber"/>
        <w:spacing w:after="80"/>
      </w:pPr>
      <w:r>
        <w:rPr>
          <w:rFonts w:eastAsia="Calibri"/>
          <w:b/>
        </w:rPr>
        <w:t>Security measures</w:t>
      </w:r>
      <w:r>
        <w:rPr>
          <w:rFonts w:eastAsia="Calibri"/>
        </w:rPr>
        <w:t xml:space="preserve"> — SSL/TLS encryption, POPIA consent gating, append-only audit log.</w:t>
      </w:r>
    </w:p>
    <w:p w14:paraId="741DA210" w14:textId="77777777" w:rsidR="00507BEE" w:rsidRDefault="00000000">
      <w:pPr>
        <w:pStyle w:val="ListNumber"/>
        <w:spacing w:after="80"/>
      </w:pPr>
      <w:r>
        <w:rPr>
          <w:rFonts w:eastAsia="Calibri"/>
          <w:b/>
        </w:rPr>
        <w:t>PAIA Section 51 Manual</w:t>
      </w:r>
      <w:r>
        <w:rPr>
          <w:rFonts w:eastAsia="Calibri"/>
        </w:rPr>
        <w:t xml:space="preserve"> — Link to </w:t>
      </w:r>
      <w:r>
        <w:rPr>
          <w:rFonts w:ascii="Consolas" w:eastAsia="Consolas" w:hAnsi="Consolas"/>
          <w:color w:val="064E3B"/>
          <w:sz w:val="20"/>
        </w:rPr>
        <w:t>/paia-manual</w:t>
      </w:r>
      <w:r>
        <w:rPr>
          <w:rFonts w:eastAsia="Calibri"/>
        </w:rPr>
        <w:t>.</w:t>
      </w:r>
    </w:p>
    <w:p w14:paraId="2FDF384C" w14:textId="77777777" w:rsidR="00507BEE" w:rsidRDefault="00000000">
      <w:pPr>
        <w:pStyle w:val="ListNumber"/>
        <w:spacing w:after="80"/>
      </w:pPr>
      <w:r>
        <w:rPr>
          <w:rFonts w:eastAsia="Calibri"/>
          <w:b/>
        </w:rPr>
        <w:t>Cookie policy</w:t>
      </w:r>
      <w:r>
        <w:rPr>
          <w:rFonts w:eastAsia="Calibri"/>
        </w:rPr>
        <w:t xml:space="preserve"> — Description of GTM, GA4, Facebook Pixel, Microsoft Clarity; consent requirement.</w:t>
      </w:r>
    </w:p>
    <w:p w14:paraId="217F9873" w14:textId="77777777" w:rsidR="00507BEE" w:rsidRDefault="00000000">
      <w:pPr>
        <w:pStyle w:val="ListNumber"/>
        <w:spacing w:after="80"/>
      </w:pPr>
      <w:r>
        <w:rPr>
          <w:rFonts w:eastAsia="Calibri"/>
          <w:b/>
        </w:rPr>
        <w:t>Complaint procedure</w:t>
      </w:r>
      <w:r>
        <w:rPr>
          <w:rFonts w:eastAsia="Calibri"/>
        </w:rPr>
        <w:t xml:space="preserve"> — Information Regulator contact details.</w:t>
      </w:r>
    </w:p>
    <w:p w14:paraId="37082947" w14:textId="77777777" w:rsidR="00507BEE" w:rsidRDefault="00000000">
      <w:pPr>
        <w:pStyle w:val="Heading2"/>
        <w:spacing w:before="280" w:after="160"/>
      </w:pPr>
      <w:r>
        <w:rPr>
          <w:rFonts w:ascii="Calibri" w:eastAsia="Calibri" w:hAnsi="Calibri"/>
          <w:color w:val="064E3B"/>
          <w:sz w:val="28"/>
        </w:rPr>
        <w:t>13.9 Shared Components</w:t>
      </w:r>
    </w:p>
    <w:p w14:paraId="4F2456CB" w14:textId="77777777" w:rsidR="00507BEE" w:rsidRDefault="00000000">
      <w:pPr>
        <w:jc w:val="both"/>
      </w:pPr>
      <w:r>
        <w:rPr>
          <w:rFonts w:eastAsia="Calibri"/>
        </w:rPr>
        <w:t>All pages render the following shared components, which are defined once and composed into every page layout.</w:t>
      </w:r>
    </w:p>
    <w:p w14:paraId="402286F5" w14:textId="77777777" w:rsidR="00507BEE" w:rsidRDefault="00000000">
      <w:pPr>
        <w:jc w:val="both"/>
      </w:pPr>
      <w:r>
        <w:rPr>
          <w:rFonts w:eastAsia="Calibri"/>
          <w:b/>
        </w:rPr>
        <w:t>Table 13.6 — Shared Component Inventory</w:t>
      </w:r>
    </w:p>
    <w:tbl>
      <w:tblPr>
        <w:tblStyle w:val="TableGrid"/>
        <w:tblW w:w="0" w:type="auto"/>
        <w:jc w:val="center"/>
        <w:tblLook w:val="04A0" w:firstRow="1" w:lastRow="0" w:firstColumn="1" w:lastColumn="0" w:noHBand="0" w:noVBand="1"/>
      </w:tblPr>
      <w:tblGrid>
        <w:gridCol w:w="3213"/>
        <w:gridCol w:w="3213"/>
        <w:gridCol w:w="3213"/>
      </w:tblGrid>
      <w:tr w:rsidR="00507BEE" w14:paraId="5778F1C3" w14:textId="77777777">
        <w:trPr>
          <w:cantSplit/>
          <w:tblHeader/>
          <w:jc w:val="center"/>
        </w:trPr>
        <w:tc>
          <w:tcPr>
            <w:tcW w:w="3213" w:type="dxa"/>
            <w:shd w:val="clear" w:color="auto" w:fill="F2F2F2"/>
          </w:tcPr>
          <w:p w14:paraId="07A03D59" w14:textId="77777777" w:rsidR="00507BEE" w:rsidRDefault="00000000">
            <w:pPr>
              <w:spacing w:before="40" w:after="40"/>
            </w:pPr>
            <w:r>
              <w:rPr>
                <w:rFonts w:eastAsia="Calibri"/>
                <w:b/>
                <w:sz w:val="20"/>
              </w:rPr>
              <w:t>Component</w:t>
            </w:r>
          </w:p>
        </w:tc>
        <w:tc>
          <w:tcPr>
            <w:tcW w:w="3213" w:type="dxa"/>
            <w:shd w:val="clear" w:color="auto" w:fill="F2F2F2"/>
          </w:tcPr>
          <w:p w14:paraId="295E38BB" w14:textId="77777777" w:rsidR="00507BEE" w:rsidRDefault="00000000">
            <w:pPr>
              <w:spacing w:before="40" w:after="40"/>
            </w:pPr>
            <w:r>
              <w:rPr>
                <w:rFonts w:eastAsia="Calibri"/>
                <w:b/>
                <w:sz w:val="20"/>
              </w:rPr>
              <w:t>Position</w:t>
            </w:r>
          </w:p>
        </w:tc>
        <w:tc>
          <w:tcPr>
            <w:tcW w:w="3213" w:type="dxa"/>
            <w:shd w:val="clear" w:color="auto" w:fill="F2F2F2"/>
          </w:tcPr>
          <w:p w14:paraId="1EB316A8" w14:textId="77777777" w:rsidR="00507BEE" w:rsidRDefault="00000000">
            <w:pPr>
              <w:spacing w:before="40" w:after="40"/>
            </w:pPr>
            <w:r>
              <w:rPr>
                <w:rFonts w:eastAsia="Calibri"/>
                <w:b/>
                <w:sz w:val="20"/>
              </w:rPr>
              <w:t>Content</w:t>
            </w:r>
          </w:p>
        </w:tc>
      </w:tr>
      <w:tr w:rsidR="00507BEE" w14:paraId="14407AAB" w14:textId="77777777">
        <w:trPr>
          <w:cantSplit/>
          <w:jc w:val="center"/>
        </w:trPr>
        <w:tc>
          <w:tcPr>
            <w:tcW w:w="3213" w:type="dxa"/>
          </w:tcPr>
          <w:p w14:paraId="55DFB1A9" w14:textId="77777777" w:rsidR="00507BEE" w:rsidRDefault="00000000">
            <w:pPr>
              <w:spacing w:before="40" w:after="40"/>
            </w:pPr>
            <w:r>
              <w:rPr>
                <w:rFonts w:eastAsia="Calibri"/>
                <w:sz w:val="20"/>
              </w:rPr>
              <w:t>Sticky Navigation Bar</w:t>
            </w:r>
          </w:p>
        </w:tc>
        <w:tc>
          <w:tcPr>
            <w:tcW w:w="3213" w:type="dxa"/>
          </w:tcPr>
          <w:p w14:paraId="01AF88D9" w14:textId="77777777" w:rsidR="00507BEE" w:rsidRDefault="00000000">
            <w:pPr>
              <w:spacing w:before="40" w:after="40"/>
            </w:pPr>
            <w:r>
              <w:rPr>
                <w:rFonts w:eastAsia="Calibri"/>
                <w:sz w:val="20"/>
              </w:rPr>
              <w:t>Top (z-index 100)</w:t>
            </w:r>
          </w:p>
        </w:tc>
        <w:tc>
          <w:tcPr>
            <w:tcW w:w="3213" w:type="dxa"/>
          </w:tcPr>
          <w:p w14:paraId="4621A840" w14:textId="77777777" w:rsidR="00507BEE" w:rsidRDefault="00000000">
            <w:pPr>
              <w:spacing w:before="40" w:after="40"/>
            </w:pPr>
            <w:r>
              <w:rPr>
                <w:rFonts w:eastAsia="Calibri"/>
                <w:sz w:val="20"/>
              </w:rPr>
              <w:t>Logo, Home, Process, About, FAQ, Contact, Sectors dropdown, Areas dropdown, Services dropdown, "Book Assessment" CTA</w:t>
            </w:r>
          </w:p>
        </w:tc>
      </w:tr>
      <w:tr w:rsidR="00507BEE" w14:paraId="6FC54479" w14:textId="77777777">
        <w:trPr>
          <w:cantSplit/>
          <w:jc w:val="center"/>
        </w:trPr>
        <w:tc>
          <w:tcPr>
            <w:tcW w:w="3213" w:type="dxa"/>
          </w:tcPr>
          <w:p w14:paraId="08AEAD51" w14:textId="77777777" w:rsidR="00507BEE" w:rsidRDefault="00000000">
            <w:pPr>
              <w:spacing w:before="40" w:after="40"/>
            </w:pPr>
            <w:r>
              <w:rPr>
                <w:rFonts w:eastAsia="Calibri"/>
                <w:sz w:val="20"/>
              </w:rPr>
              <w:t>Footer</w:t>
            </w:r>
          </w:p>
        </w:tc>
        <w:tc>
          <w:tcPr>
            <w:tcW w:w="3213" w:type="dxa"/>
          </w:tcPr>
          <w:p w14:paraId="303BC2EF" w14:textId="77777777" w:rsidR="00507BEE" w:rsidRDefault="00000000">
            <w:pPr>
              <w:spacing w:before="40" w:after="40"/>
            </w:pPr>
            <w:r>
              <w:rPr>
                <w:rFonts w:eastAsia="Calibri"/>
                <w:sz w:val="20"/>
              </w:rPr>
              <w:t>Bottom (every page)</w:t>
            </w:r>
          </w:p>
        </w:tc>
        <w:tc>
          <w:tcPr>
            <w:tcW w:w="3213" w:type="dxa"/>
          </w:tcPr>
          <w:p w14:paraId="7FB221BD" w14:textId="77777777" w:rsidR="00507BEE" w:rsidRDefault="00000000">
            <w:pPr>
              <w:spacing w:before="40" w:after="40"/>
            </w:pPr>
            <w:r>
              <w:rPr>
                <w:rFonts w:eastAsia="Calibri"/>
                <w:sz w:val="20"/>
              </w:rPr>
              <w:t>Column 1: Brand + socials (Facebook, Instagram, YouTube, TikTok, Pinterest, LinkedIn, X); Column 2: Sectors (6 links); Column 3: Services (6 links); Column 4: Contact + Quick Actions (WhatsApp, Email); Bottom bar: © 2026, Privacy &amp; POPIA, FAQ, Contact</w:t>
            </w:r>
          </w:p>
        </w:tc>
      </w:tr>
      <w:tr w:rsidR="00507BEE" w14:paraId="67C22700" w14:textId="77777777">
        <w:trPr>
          <w:cantSplit/>
          <w:jc w:val="center"/>
        </w:trPr>
        <w:tc>
          <w:tcPr>
            <w:tcW w:w="3213" w:type="dxa"/>
          </w:tcPr>
          <w:p w14:paraId="7DE0B6B0" w14:textId="77777777" w:rsidR="00507BEE" w:rsidRDefault="00000000">
            <w:pPr>
              <w:spacing w:before="40" w:after="40"/>
            </w:pPr>
            <w:r>
              <w:rPr>
                <w:rFonts w:eastAsia="Calibri"/>
                <w:sz w:val="20"/>
              </w:rPr>
              <w:t>Floating WhatsApp Button</w:t>
            </w:r>
          </w:p>
        </w:tc>
        <w:tc>
          <w:tcPr>
            <w:tcW w:w="3213" w:type="dxa"/>
          </w:tcPr>
          <w:p w14:paraId="30CD6AF6" w14:textId="77777777" w:rsidR="00507BEE" w:rsidRDefault="00000000">
            <w:pPr>
              <w:spacing w:before="40" w:after="40"/>
            </w:pPr>
            <w:r>
              <w:rPr>
                <w:rFonts w:eastAsia="Calibri"/>
                <w:sz w:val="20"/>
              </w:rPr>
              <w:t>Fixed bottom-right (z-index 800)</w:t>
            </w:r>
          </w:p>
        </w:tc>
        <w:tc>
          <w:tcPr>
            <w:tcW w:w="3213" w:type="dxa"/>
          </w:tcPr>
          <w:p w14:paraId="538D1DEE" w14:textId="77777777" w:rsidR="00507BEE" w:rsidRDefault="00000000">
            <w:pPr>
              <w:spacing w:before="40" w:after="40"/>
            </w:pPr>
            <w:r>
              <w:rPr>
                <w:rFonts w:eastAsia="Calibri"/>
                <w:sz w:val="20"/>
              </w:rPr>
              <w:t xml:space="preserve">Routes through </w:t>
            </w:r>
            <w:r>
              <w:rPr>
                <w:rFonts w:ascii="Consolas" w:eastAsia="Consolas" w:hAnsi="Consolas"/>
                <w:color w:val="064E3B"/>
                <w:sz w:val="18"/>
              </w:rPr>
              <w:t>useWhatsAppTracker</w:t>
            </w:r>
            <w:r>
              <w:rPr>
                <w:rFonts w:eastAsia="Calibri"/>
                <w:sz w:val="20"/>
              </w:rPr>
              <w:t xml:space="preserve"> hook (Section 10.3); contextual </w:t>
            </w:r>
            <w:r>
              <w:rPr>
                <w:rFonts w:ascii="Consolas" w:eastAsia="Consolas" w:hAnsi="Consolas"/>
                <w:color w:val="064E3B"/>
                <w:sz w:val="18"/>
              </w:rPr>
              <w:t>suburbContext</w:t>
            </w:r>
            <w:r>
              <w:rPr>
                <w:rFonts w:eastAsia="Calibri"/>
                <w:sz w:val="20"/>
              </w:rPr>
              <w:t xml:space="preserve"> from </w:t>
            </w:r>
            <w:r>
              <w:rPr>
                <w:rFonts w:ascii="Consolas" w:eastAsia="Consolas" w:hAnsi="Consolas"/>
                <w:color w:val="064E3B"/>
                <w:sz w:val="18"/>
              </w:rPr>
              <w:t>data-suburb</w:t>
            </w:r>
            <w:r>
              <w:rPr>
                <w:rFonts w:eastAsia="Calibri"/>
                <w:sz w:val="20"/>
              </w:rPr>
              <w:t xml:space="preserve"> body attribute</w:t>
            </w:r>
          </w:p>
        </w:tc>
      </w:tr>
      <w:tr w:rsidR="00507BEE" w14:paraId="52BBB520" w14:textId="77777777">
        <w:trPr>
          <w:cantSplit/>
          <w:jc w:val="center"/>
        </w:trPr>
        <w:tc>
          <w:tcPr>
            <w:tcW w:w="3213" w:type="dxa"/>
          </w:tcPr>
          <w:p w14:paraId="1E5F084A" w14:textId="77777777" w:rsidR="00507BEE" w:rsidRDefault="00000000">
            <w:pPr>
              <w:spacing w:before="40" w:after="40"/>
            </w:pPr>
            <w:r>
              <w:rPr>
                <w:rFonts w:eastAsia="Calibri"/>
                <w:sz w:val="20"/>
              </w:rPr>
              <w:t>Exit-Intent Popup</w:t>
            </w:r>
          </w:p>
        </w:tc>
        <w:tc>
          <w:tcPr>
            <w:tcW w:w="3213" w:type="dxa"/>
          </w:tcPr>
          <w:p w14:paraId="3ECDB7D4" w14:textId="77777777" w:rsidR="00507BEE" w:rsidRDefault="00000000">
            <w:pPr>
              <w:spacing w:before="40" w:after="40"/>
            </w:pPr>
            <w:r>
              <w:rPr>
                <w:rFonts w:eastAsia="Calibri"/>
                <w:sz w:val="20"/>
              </w:rPr>
              <w:t>Modal overlay (hidden by default)</w:t>
            </w:r>
          </w:p>
        </w:tc>
        <w:tc>
          <w:tcPr>
            <w:tcW w:w="3213" w:type="dxa"/>
          </w:tcPr>
          <w:p w14:paraId="75121BA6" w14:textId="77777777" w:rsidR="00507BEE" w:rsidRDefault="00000000">
            <w:pPr>
              <w:spacing w:before="40" w:after="40"/>
            </w:pPr>
            <w:r>
              <w:rPr>
                <w:rFonts w:eastAsia="Calibri"/>
                <w:sz w:val="20"/>
              </w:rPr>
              <w:t xml:space="preserve">Trigger: </w:t>
            </w:r>
            <w:r>
              <w:rPr>
                <w:rFonts w:ascii="Consolas" w:eastAsia="Consolas" w:hAnsi="Consolas"/>
                <w:color w:val="064E3B"/>
                <w:sz w:val="18"/>
              </w:rPr>
              <w:t>mouseleave</w:t>
            </w:r>
            <w:r>
              <w:rPr>
                <w:rFonts w:eastAsia="Calibri"/>
                <w:sz w:val="20"/>
              </w:rPr>
              <w:t xml:space="preserve"> top OR 50s timeout; Offer: 10% off + free PDF Fabric Care Checklist; Email capture + "No thanks" dismissal</w:t>
            </w:r>
          </w:p>
        </w:tc>
      </w:tr>
      <w:tr w:rsidR="00507BEE" w14:paraId="08239EEA" w14:textId="77777777">
        <w:trPr>
          <w:cantSplit/>
          <w:jc w:val="center"/>
        </w:trPr>
        <w:tc>
          <w:tcPr>
            <w:tcW w:w="3213" w:type="dxa"/>
          </w:tcPr>
          <w:p w14:paraId="0620765A" w14:textId="77777777" w:rsidR="00507BEE" w:rsidRDefault="00000000">
            <w:pPr>
              <w:spacing w:before="40" w:after="40"/>
            </w:pPr>
            <w:r>
              <w:rPr>
                <w:rFonts w:eastAsia="Calibri"/>
                <w:sz w:val="20"/>
              </w:rPr>
              <w:t>Cookie Consent Banner</w:t>
            </w:r>
          </w:p>
        </w:tc>
        <w:tc>
          <w:tcPr>
            <w:tcW w:w="3213" w:type="dxa"/>
          </w:tcPr>
          <w:p w14:paraId="2669197D" w14:textId="77777777" w:rsidR="00507BEE" w:rsidRDefault="00000000">
            <w:pPr>
              <w:spacing w:before="40" w:after="40"/>
            </w:pPr>
            <w:r>
              <w:rPr>
                <w:rFonts w:eastAsia="Calibri"/>
                <w:sz w:val="20"/>
              </w:rPr>
              <w:t>Fixed bottom (z-index 900)</w:t>
            </w:r>
          </w:p>
        </w:tc>
        <w:tc>
          <w:tcPr>
            <w:tcW w:w="3213" w:type="dxa"/>
          </w:tcPr>
          <w:p w14:paraId="29038C21" w14:textId="77777777" w:rsidR="00507BEE" w:rsidRDefault="00000000">
            <w:pPr>
              <w:spacing w:before="40" w:after="40"/>
            </w:pPr>
            <w:r>
              <w:rPr>
                <w:rFonts w:eastAsia="Calibri"/>
                <w:sz w:val="20"/>
              </w:rPr>
              <w:t>"We use cookies…" text + "Decline" / "Accept" buttons; flips POPIA consent state (Section 11.2)</w:t>
            </w:r>
          </w:p>
        </w:tc>
      </w:tr>
      <w:tr w:rsidR="00507BEE" w14:paraId="4DB281DD" w14:textId="77777777">
        <w:trPr>
          <w:cantSplit/>
          <w:jc w:val="center"/>
        </w:trPr>
        <w:tc>
          <w:tcPr>
            <w:tcW w:w="3213" w:type="dxa"/>
          </w:tcPr>
          <w:p w14:paraId="59943113" w14:textId="77777777" w:rsidR="00507BEE" w:rsidRDefault="00000000">
            <w:pPr>
              <w:spacing w:before="40" w:after="40"/>
            </w:pPr>
            <w:r>
              <w:rPr>
                <w:rFonts w:eastAsia="Calibri"/>
                <w:sz w:val="20"/>
              </w:rPr>
              <w:t>CTA Band</w:t>
            </w:r>
          </w:p>
        </w:tc>
        <w:tc>
          <w:tcPr>
            <w:tcW w:w="3213" w:type="dxa"/>
          </w:tcPr>
          <w:p w14:paraId="252B9D57" w14:textId="77777777" w:rsidR="00507BEE" w:rsidRDefault="00000000">
            <w:pPr>
              <w:spacing w:before="40" w:after="40"/>
            </w:pPr>
            <w:r>
              <w:rPr>
                <w:rFonts w:eastAsia="Calibri"/>
                <w:sz w:val="20"/>
              </w:rPr>
              <w:t>Between major sections</w:t>
            </w:r>
          </w:p>
        </w:tc>
        <w:tc>
          <w:tcPr>
            <w:tcW w:w="3213" w:type="dxa"/>
          </w:tcPr>
          <w:p w14:paraId="153FDA9D" w14:textId="77777777" w:rsidR="00507BEE" w:rsidRDefault="00000000">
            <w:pPr>
              <w:spacing w:before="40" w:after="40"/>
            </w:pPr>
            <w:r>
              <w:rPr>
                <w:rFonts w:eastAsia="Calibri"/>
                <w:sz w:val="20"/>
              </w:rPr>
              <w:t>"Every curtain is different. That's why we come to you. Free, no-obligation. Stephen visits within 48 hours." + Book/WhatsApp buttons</w:t>
            </w:r>
          </w:p>
        </w:tc>
      </w:tr>
    </w:tbl>
    <w:p w14:paraId="542CEA67" w14:textId="77777777" w:rsidR="00507BEE" w:rsidRDefault="00507BEE"/>
    <w:p w14:paraId="5A295991" w14:textId="77777777" w:rsidR="00507BEE" w:rsidRDefault="00000000">
      <w:pPr>
        <w:jc w:val="both"/>
      </w:pPr>
      <w:r>
        <w:rPr>
          <w:rFonts w:eastAsia="Calibri"/>
          <w:b/>
        </w:rPr>
        <w:t>Social media integration:</w:t>
      </w:r>
      <w:r>
        <w:rPr>
          <w:rFonts w:eastAsia="Calibri"/>
        </w:rPr>
        <w:t xml:space="preserve"> The footer Column 1 includes links to Facebook, Instagram, YouTube, TikTok, Pinterest, LinkedIn, and X. Each link opens in a new tab with </w:t>
      </w:r>
      <w:r>
        <w:rPr>
          <w:rFonts w:ascii="Consolas" w:eastAsia="Consolas" w:hAnsi="Consolas"/>
          <w:color w:val="064E3B"/>
          <w:sz w:val="20"/>
        </w:rPr>
        <w:t>rel="noopener noreferrer"</w:t>
      </w:r>
      <w:r>
        <w:rPr>
          <w:rFonts w:eastAsia="Calibri"/>
        </w:rPr>
        <w:t>. The social icon set uses inline SVG (custom) rather than icon-font libraries to maintain the brand's single-color bronze aesthetic.</w:t>
      </w:r>
    </w:p>
    <w:p w14:paraId="7F5DFBF2" w14:textId="77777777" w:rsidR="00507BEE" w:rsidRDefault="00000000">
      <w:pPr>
        <w:jc w:val="both"/>
      </w:pPr>
      <w:r>
        <w:rPr>
          <w:rFonts w:eastAsia="Calibri"/>
        </w:rPr>
        <w:t>End of Section 13. Proceed to Section 14 (SEO Infrastructure &amp; Performance Standards)?</w:t>
      </w:r>
    </w:p>
    <w:p w14:paraId="53975ECF" w14:textId="77777777" w:rsidR="00507BEE" w:rsidRDefault="00000000">
      <w:pPr>
        <w:pStyle w:val="Heading1"/>
        <w:spacing w:before="360" w:after="240"/>
      </w:pPr>
      <w:r>
        <w:rPr>
          <w:rFonts w:ascii="Calibri" w:eastAsia="Calibri" w:hAnsi="Calibri"/>
          <w:color w:val="064E3B"/>
          <w:sz w:val="36"/>
        </w:rPr>
        <w:t>Section 14 — SEO Infrastructure &amp; Performance Standards</w:t>
      </w:r>
    </w:p>
    <w:p w14:paraId="711D1A9D" w14:textId="77777777" w:rsidR="00507BEE" w:rsidRDefault="00000000">
      <w:pPr>
        <w:pStyle w:val="Heading2"/>
        <w:spacing w:before="280" w:after="160"/>
      </w:pPr>
      <w:r>
        <w:rPr>
          <w:rFonts w:ascii="Calibri" w:eastAsia="Calibri" w:hAnsi="Calibri"/>
          <w:color w:val="064E3B"/>
          <w:sz w:val="28"/>
        </w:rPr>
        <w:t>14.1 SEO Infrastructure Overview</w:t>
      </w:r>
    </w:p>
    <w:p w14:paraId="0492FD10" w14:textId="77777777" w:rsidR="00507BEE" w:rsidRDefault="00000000">
      <w:pPr>
        <w:jc w:val="both"/>
      </w:pPr>
      <w:r>
        <w:rPr>
          <w:rFonts w:eastAsia="Calibri"/>
        </w:rPr>
        <w:t>Section 14 consolidates the technical SEO infrastructure and Core Web Vitals (CWV) performance standards that govern the platform's crawlability, indexability, and search ranking. The infrastructure builds on the SSG routing established in Phase 2 (Section 4) and the structured-data layer implemented in Phase 5 (Section 7). Section 14 specifies the remaining mechanical components: the sitemap, robots.txt, Open Graph and Twitter Card metadata, the Content Security Policy, and the three Core Web Vitals optimization targets.</w:t>
      </w:r>
    </w:p>
    <w:p w14:paraId="16030464" w14:textId="77777777" w:rsidR="00507BEE" w:rsidRDefault="00000000">
      <w:pPr>
        <w:jc w:val="both"/>
      </w:pPr>
      <w:r>
        <w:rPr>
          <w:rFonts w:eastAsia="Calibri"/>
        </w:rPr>
        <w:t xml:space="preserve">The platform must achieve </w:t>
      </w:r>
      <w:r>
        <w:rPr>
          <w:rFonts w:eastAsia="Calibri"/>
          <w:b/>
        </w:rPr>
        <w:t>100% page indexing</w:t>
      </w:r>
      <w:r>
        <w:rPr>
          <w:rFonts w:eastAsia="Calibri"/>
        </w:rPr>
        <w:t xml:space="preserve"> on Google Search Console within 14 days of production deployment, monitored continuously via the GSC URL Inspection API. Any page that fails to index within this window must be diagnosed using the indexing remediation procedure in Section 14.6 and re-submitted via the GSC "Request Indexing" action.</w:t>
      </w:r>
    </w:p>
    <w:p w14:paraId="0CCC1EF0" w14:textId="77777777" w:rsidR="00507BEE" w:rsidRDefault="00000000">
      <w:pPr>
        <w:pStyle w:val="Heading2"/>
        <w:spacing w:before="280" w:after="160"/>
      </w:pPr>
      <w:r>
        <w:rPr>
          <w:rFonts w:ascii="Calibri" w:eastAsia="Calibri" w:hAnsi="Calibri"/>
          <w:color w:val="064E3B"/>
          <w:sz w:val="28"/>
        </w:rPr>
        <w:t>14.2 Sitemap &amp; Robots Configuration</w:t>
      </w:r>
    </w:p>
    <w:p w14:paraId="0DCB8FEB" w14:textId="77777777" w:rsidR="00507BEE" w:rsidRDefault="00000000">
      <w:pPr>
        <w:jc w:val="both"/>
      </w:pPr>
      <w:r>
        <w:rPr>
          <w:rFonts w:eastAsia="Calibri"/>
        </w:rPr>
        <w:t xml:space="preserve">The </w:t>
      </w:r>
      <w:r>
        <w:rPr>
          <w:rFonts w:ascii="Consolas" w:eastAsia="Consolas" w:hAnsi="Consolas"/>
          <w:color w:val="064E3B"/>
          <w:sz w:val="20"/>
        </w:rPr>
        <w:t>sitemap.xml</w:t>
      </w:r>
      <w:r>
        <w:rPr>
          <w:rFonts w:eastAsia="Calibri"/>
        </w:rPr>
        <w:t xml:space="preserve"> is generated by </w:t>
      </w:r>
      <w:r>
        <w:rPr>
          <w:rFonts w:ascii="Consolas" w:eastAsia="Consolas" w:hAnsi="Consolas"/>
          <w:color w:val="064E3B"/>
          <w:sz w:val="20"/>
        </w:rPr>
        <w:t>app/sitemap.ts</w:t>
      </w:r>
      <w:r>
        <w:rPr>
          <w:rFonts w:eastAsia="Calibri"/>
        </w:rPr>
        <w:t xml:space="preserve"> at build time using the same </w:t>
      </w:r>
      <w:r>
        <w:rPr>
          <w:rFonts w:ascii="Consolas" w:eastAsia="Consolas" w:hAnsi="Consolas"/>
          <w:color w:val="064E3B"/>
          <w:sz w:val="20"/>
        </w:rPr>
        <w:t>getIndexableLocations()</w:t>
      </w:r>
      <w:r>
        <w:rPr>
          <w:rFonts w:eastAsia="Calibri"/>
        </w:rPr>
        <w:t xml:space="preserve"> data source as </w:t>
      </w:r>
      <w:r>
        <w:rPr>
          <w:rFonts w:ascii="Consolas" w:eastAsia="Consolas" w:hAnsi="Consolas"/>
          <w:color w:val="064E3B"/>
          <w:sz w:val="20"/>
        </w:rPr>
        <w:t>generateStaticParams</w:t>
      </w:r>
      <w:r>
        <w:rPr>
          <w:rFonts w:eastAsia="Calibri"/>
        </w:rPr>
        <w:t xml:space="preserve"> (Section 4.4). This guarantees one-to-one parity between emitted routes and sitemap entries — the QG-004 quality gate (Section 12.2) enforces this contract at build time.</w:t>
      </w:r>
    </w:p>
    <w:p w14:paraId="555CDCB9" w14:textId="77777777" w:rsidR="00507BEE" w:rsidRDefault="00000000">
      <w:pPr>
        <w:jc w:val="both"/>
      </w:pPr>
      <w:r>
        <w:rPr>
          <w:rFonts w:eastAsia="Calibri"/>
          <w:b/>
        </w:rPr>
        <w:t>Listing 14.1 — Sitemap Entry Schema</w:t>
      </w:r>
    </w:p>
    <w:p w14:paraId="668C8171" w14:textId="77777777" w:rsidR="00507BEE" w:rsidRDefault="00000000">
      <w:pPr>
        <w:spacing w:before="160" w:after="0"/>
      </w:pPr>
      <w:r>
        <w:rPr>
          <w:rFonts w:ascii="Consolas" w:eastAsia="Consolas" w:hAnsi="Consolas"/>
          <w:b/>
          <w:color w:val="A87D43"/>
          <w:sz w:val="18"/>
        </w:rPr>
        <w:t>XML</w:t>
      </w:r>
    </w:p>
    <w:p w14:paraId="374EBCE5"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&lt;?xml version="1.0" encoding="UTF-8"?&gt;</w:t>
      </w:r>
      <w:r>
        <w:rPr>
          <w:rFonts w:ascii="Consolas" w:eastAsia="Consolas" w:hAnsi="Consolas"/>
          <w:color w:val="1F2937"/>
          <w:sz w:val="19"/>
        </w:rPr>
        <w:br/>
        <w:t>&lt;urlset xmlns="http://www.sitemaps.org/schemas/sitemap/0.9"&gt;</w:t>
      </w:r>
      <w:r>
        <w:rPr>
          <w:rFonts w:ascii="Consolas" w:eastAsia="Consolas" w:hAnsi="Consolas"/>
          <w:color w:val="1F2937"/>
          <w:sz w:val="19"/>
        </w:rPr>
        <w:br/>
        <w:t xml:space="preserve">  &lt;url&gt;</w:t>
      </w:r>
      <w:r>
        <w:rPr>
          <w:rFonts w:ascii="Consolas" w:eastAsia="Consolas" w:hAnsi="Consolas"/>
          <w:color w:val="1F2937"/>
          <w:sz w:val="19"/>
        </w:rPr>
        <w:br/>
        <w:t xml:space="preserve">    &lt;loc&gt;https://www.jhbcurtaincleaning.co.za/&lt;/loc&gt;</w:t>
      </w:r>
      <w:r>
        <w:rPr>
          <w:rFonts w:ascii="Consolas" w:eastAsia="Consolas" w:hAnsi="Consolas"/>
          <w:color w:val="1F2937"/>
          <w:sz w:val="19"/>
        </w:rPr>
        <w:br/>
        <w:t xml:space="preserve">    &lt;lastmod&gt;2026-06-20&lt;/lastmod&gt;</w:t>
      </w:r>
      <w:r>
        <w:rPr>
          <w:rFonts w:ascii="Consolas" w:eastAsia="Consolas" w:hAnsi="Consolas"/>
          <w:color w:val="1F2937"/>
          <w:sz w:val="19"/>
        </w:rPr>
        <w:br/>
        <w:t xml:space="preserve">    &lt;changefreq&gt;weekly&lt;/changefreq&gt;</w:t>
      </w:r>
      <w:r>
        <w:rPr>
          <w:rFonts w:ascii="Consolas" w:eastAsia="Consolas" w:hAnsi="Consolas"/>
          <w:color w:val="1F2937"/>
          <w:sz w:val="19"/>
        </w:rPr>
        <w:br/>
        <w:t xml:space="preserve">    &lt;priority&gt;1.0&lt;/priority&gt;</w:t>
      </w:r>
      <w:r>
        <w:rPr>
          <w:rFonts w:ascii="Consolas" w:eastAsia="Consolas" w:hAnsi="Consolas"/>
          <w:color w:val="1F2937"/>
          <w:sz w:val="19"/>
        </w:rPr>
        <w:br/>
        <w:t xml:space="preserve">  &lt;/url&gt;</w:t>
      </w:r>
      <w:r>
        <w:rPr>
          <w:rFonts w:ascii="Consolas" w:eastAsia="Consolas" w:hAnsi="Consolas"/>
          <w:color w:val="1F2937"/>
          <w:sz w:val="19"/>
        </w:rPr>
        <w:br/>
        <w:t xml:space="preserve">  &lt;url&gt;</w:t>
      </w:r>
      <w:r>
        <w:rPr>
          <w:rFonts w:ascii="Consolas" w:eastAsia="Consolas" w:hAnsi="Consolas"/>
          <w:color w:val="1F2937"/>
          <w:sz w:val="19"/>
        </w:rPr>
        <w:br/>
        <w:t xml:space="preserve">    &lt;loc&gt;https://www.jhbcurtaincleaning.co.za/areas/johannesburg-north/sandton&lt;/loc&gt;</w:t>
      </w:r>
      <w:r>
        <w:rPr>
          <w:rFonts w:ascii="Consolas" w:eastAsia="Consolas" w:hAnsi="Consolas"/>
          <w:color w:val="1F2937"/>
          <w:sz w:val="19"/>
        </w:rPr>
        <w:br/>
        <w:t xml:space="preserve">    &lt;lastmod&gt;2026-06-20&lt;/lastmod&gt;</w:t>
      </w:r>
      <w:r>
        <w:rPr>
          <w:rFonts w:ascii="Consolas" w:eastAsia="Consolas" w:hAnsi="Consolas"/>
          <w:color w:val="1F2937"/>
          <w:sz w:val="19"/>
        </w:rPr>
        <w:br/>
        <w:t xml:space="preserve">    &lt;changefreq&gt;monthly&lt;/changefreq&gt;</w:t>
      </w:r>
      <w:r>
        <w:rPr>
          <w:rFonts w:ascii="Consolas" w:eastAsia="Consolas" w:hAnsi="Consolas"/>
          <w:color w:val="1F2937"/>
          <w:sz w:val="19"/>
        </w:rPr>
        <w:br/>
        <w:t xml:space="preserve">    &lt;priority&gt;0.9&lt;/priority&gt;</w:t>
      </w:r>
      <w:r>
        <w:rPr>
          <w:rFonts w:ascii="Consolas" w:eastAsia="Consolas" w:hAnsi="Consolas"/>
          <w:color w:val="1F2937"/>
          <w:sz w:val="19"/>
        </w:rPr>
        <w:br/>
        <w:t xml:space="preserve">  &lt;/url&gt;</w:t>
      </w:r>
      <w:r>
        <w:rPr>
          <w:rFonts w:ascii="Consolas" w:eastAsia="Consolas" w:hAnsi="Consolas"/>
          <w:color w:val="1F2937"/>
          <w:sz w:val="19"/>
        </w:rPr>
        <w:br/>
        <w:t>&lt;/urlset&gt;</w:t>
      </w:r>
    </w:p>
    <w:p w14:paraId="62B165CC" w14:textId="77777777" w:rsidR="00507BEE" w:rsidRDefault="00000000">
      <w:pPr>
        <w:jc w:val="both"/>
      </w:pPr>
      <w:r>
        <w:rPr>
          <w:rFonts w:eastAsia="Calibri"/>
          <w:b/>
        </w:rPr>
        <w:t>`robots.txt` configuration rules:</w:t>
      </w:r>
    </w:p>
    <w:p w14:paraId="4A9B1D53" w14:textId="77777777" w:rsidR="00507BEE" w:rsidRDefault="00000000">
      <w:pPr>
        <w:pStyle w:val="ListNumber"/>
        <w:spacing w:after="80"/>
      </w:pPr>
      <w:r>
        <w:rPr>
          <w:rFonts w:eastAsia="Calibri"/>
          <w:b/>
        </w:rPr>
        <w:t>Allow all crawlers</w:t>
      </w:r>
      <w:r>
        <w:rPr>
          <w:rFonts w:eastAsia="Calibri"/>
        </w:rPr>
        <w:t xml:space="preserve"> by default — </w:t>
      </w:r>
      <w:r>
        <w:rPr>
          <w:rFonts w:ascii="Consolas" w:eastAsia="Consolas" w:hAnsi="Consolas"/>
          <w:color w:val="064E3B"/>
          <w:sz w:val="20"/>
        </w:rPr>
        <w:t>User-agent: *</w:t>
      </w:r>
      <w:r>
        <w:rPr>
          <w:rFonts w:eastAsia="Calibri"/>
        </w:rPr>
        <w:t xml:space="preserve"> with </w:t>
      </w:r>
      <w:r>
        <w:rPr>
          <w:rFonts w:ascii="Consolas" w:eastAsia="Consolas" w:hAnsi="Consolas"/>
          <w:color w:val="064E3B"/>
          <w:sz w:val="20"/>
        </w:rPr>
        <w:t>Allow: /</w:t>
      </w:r>
      <w:r>
        <w:rPr>
          <w:rFonts w:eastAsia="Calibri"/>
        </w:rPr>
        <w:t>.</w:t>
      </w:r>
    </w:p>
    <w:p w14:paraId="3BC0C74E" w14:textId="77777777" w:rsidR="00507BEE" w:rsidRDefault="00000000">
      <w:pPr>
        <w:pStyle w:val="ListNumber"/>
        <w:spacing w:after="80"/>
      </w:pPr>
      <w:r>
        <w:rPr>
          <w:rFonts w:eastAsia="Calibri"/>
          <w:b/>
        </w:rPr>
        <w:t>Disallow</w:t>
      </w:r>
      <w:r>
        <w:rPr>
          <w:rFonts w:eastAsia="Calibri"/>
        </w:rPr>
        <w:t xml:space="preserve"> </w:t>
      </w:r>
      <w:r>
        <w:rPr>
          <w:rFonts w:ascii="Consolas" w:eastAsia="Consolas" w:hAnsi="Consolas"/>
          <w:color w:val="064E3B"/>
          <w:sz w:val="20"/>
        </w:rPr>
        <w:t>/api/*</w:t>
      </w:r>
      <w:r>
        <w:rPr>
          <w:rFonts w:eastAsia="Calibri"/>
        </w:rPr>
        <w:t xml:space="preserve">, </w:t>
      </w:r>
      <w:r>
        <w:rPr>
          <w:rFonts w:ascii="Consolas" w:eastAsia="Consolas" w:hAnsi="Consolas"/>
          <w:color w:val="064E3B"/>
          <w:sz w:val="20"/>
        </w:rPr>
        <w:t>/admin/*</w:t>
      </w:r>
      <w:r>
        <w:rPr>
          <w:rFonts w:eastAsia="Calibri"/>
        </w:rPr>
        <w:t xml:space="preserve">, and </w:t>
      </w:r>
      <w:r>
        <w:rPr>
          <w:rFonts w:ascii="Consolas" w:eastAsia="Consolas" w:hAnsi="Consolas"/>
          <w:color w:val="064E3B"/>
          <w:sz w:val="20"/>
        </w:rPr>
        <w:t>/quote/summary</w:t>
      </w:r>
      <w:r>
        <w:rPr>
          <w:rFonts w:eastAsia="Calibri"/>
        </w:rPr>
        <w:t xml:space="preserve"> (transient wizard state).</w:t>
      </w:r>
    </w:p>
    <w:p w14:paraId="6DAAC01E" w14:textId="77777777" w:rsidR="00507BEE" w:rsidRDefault="00000000">
      <w:pPr>
        <w:pStyle w:val="ListNumber"/>
        <w:spacing w:after="80"/>
      </w:pPr>
      <w:r>
        <w:rPr>
          <w:rFonts w:eastAsia="Calibri"/>
          <w:b/>
        </w:rPr>
        <w:t>Sitemap reference</w:t>
      </w:r>
      <w:r>
        <w:rPr>
          <w:rFonts w:eastAsia="Calibri"/>
        </w:rPr>
        <w:t xml:space="preserve"> — Include </w:t>
      </w:r>
      <w:r>
        <w:rPr>
          <w:rFonts w:ascii="Consolas" w:eastAsia="Consolas" w:hAnsi="Consolas"/>
          <w:color w:val="064E3B"/>
          <w:sz w:val="20"/>
        </w:rPr>
        <w:t>Sitemap: https://www.jhbcurtaincleaning.co.za/sitemap.xml</w:t>
      </w:r>
      <w:r>
        <w:rPr>
          <w:rFonts w:eastAsia="Calibri"/>
        </w:rPr>
        <w:t xml:space="preserve"> on the final line.</w:t>
      </w:r>
    </w:p>
    <w:p w14:paraId="4A99355C" w14:textId="77777777" w:rsidR="00507BEE" w:rsidRDefault="00000000">
      <w:pPr>
        <w:pStyle w:val="ListNumber"/>
        <w:spacing w:after="80"/>
      </w:pPr>
      <w:r>
        <w:rPr>
          <w:rFonts w:eastAsia="Calibri"/>
          <w:b/>
        </w:rPr>
        <w:t>Crawl-delay</w:t>
      </w:r>
      <w:r>
        <w:rPr>
          <w:rFonts w:eastAsia="Calibri"/>
        </w:rPr>
        <w:t xml:space="preserve"> — Do not set </w:t>
      </w:r>
      <w:r>
        <w:rPr>
          <w:rFonts w:ascii="Consolas" w:eastAsia="Consolas" w:hAnsi="Consolas"/>
          <w:color w:val="064E3B"/>
          <w:sz w:val="20"/>
        </w:rPr>
        <w:t>Crawl-delay</w:t>
      </w:r>
      <w:r>
        <w:rPr>
          <w:rFonts w:eastAsia="Calibri"/>
        </w:rPr>
        <w:t>. Google ignores this directive; Bing honors it but the platform benefits from aggressive Bing crawling given the 6–10% SA search share.</w:t>
      </w:r>
    </w:p>
    <w:p w14:paraId="72A0EB00" w14:textId="77777777" w:rsidR="00507BEE" w:rsidRDefault="00000000">
      <w:pPr>
        <w:jc w:val="both"/>
      </w:pPr>
      <w:r>
        <w:rPr>
          <w:rFonts w:eastAsia="Calibri"/>
        </w:rPr>
        <w:t xml:space="preserve">The </w:t>
      </w:r>
      <w:r>
        <w:rPr>
          <w:rFonts w:ascii="Consolas" w:eastAsia="Consolas" w:hAnsi="Consolas"/>
          <w:color w:val="064E3B"/>
          <w:sz w:val="20"/>
        </w:rPr>
        <w:t>robots.txt</w:t>
      </w:r>
      <w:r>
        <w:rPr>
          <w:rFonts w:eastAsia="Calibri"/>
        </w:rPr>
        <w:t xml:space="preserve"> file must be served from the site root (</w:t>
      </w:r>
      <w:r>
        <w:rPr>
          <w:rFonts w:ascii="Consolas" w:eastAsia="Consolas" w:hAnsi="Consolas"/>
          <w:color w:val="064E3B"/>
          <w:sz w:val="20"/>
        </w:rPr>
        <w:t>/robots.txt</w:t>
      </w:r>
      <w:r>
        <w:rPr>
          <w:rFonts w:eastAsia="Calibri"/>
        </w:rPr>
        <w:t xml:space="preserve">) with </w:t>
      </w:r>
      <w:r>
        <w:rPr>
          <w:rFonts w:ascii="Consolas" w:eastAsia="Consolas" w:hAnsi="Consolas"/>
          <w:color w:val="064E3B"/>
          <w:sz w:val="20"/>
        </w:rPr>
        <w:t>Content-Type: text/plain</w:t>
      </w:r>
      <w:r>
        <w:rPr>
          <w:rFonts w:eastAsia="Calibri"/>
        </w:rPr>
        <w:t>. Serving it as HTML or with a 200 status on a redirected URL causes Google to discard the directives.</w:t>
      </w:r>
    </w:p>
    <w:p w14:paraId="22646460" w14:textId="77777777" w:rsidR="00507BEE" w:rsidRDefault="00000000">
      <w:pPr>
        <w:pStyle w:val="Heading2"/>
        <w:spacing w:before="280" w:after="160"/>
      </w:pPr>
      <w:r>
        <w:rPr>
          <w:rFonts w:ascii="Calibri" w:eastAsia="Calibri" w:hAnsi="Calibri"/>
          <w:color w:val="064E3B"/>
          <w:sz w:val="28"/>
        </w:rPr>
        <w:t>14.3 Open Graph &amp; Twitter Card Metadata</w:t>
      </w:r>
    </w:p>
    <w:p w14:paraId="006B76A5" w14:textId="77777777" w:rsidR="00507BEE" w:rsidRDefault="00000000">
      <w:pPr>
        <w:jc w:val="both"/>
      </w:pPr>
      <w:r>
        <w:rPr>
          <w:rFonts w:eastAsia="Calibri"/>
        </w:rPr>
        <w:t xml:space="preserve">Every page must emit Open Graph and Twitter Card metadata via the </w:t>
      </w:r>
      <w:r>
        <w:rPr>
          <w:rFonts w:ascii="Consolas" w:eastAsia="Consolas" w:hAnsi="Consolas"/>
          <w:color w:val="064E3B"/>
          <w:sz w:val="20"/>
        </w:rPr>
        <w:t>openGraph</w:t>
      </w:r>
      <w:r>
        <w:rPr>
          <w:rFonts w:eastAsia="Calibri"/>
        </w:rPr>
        <w:t xml:space="preserve"> and </w:t>
      </w:r>
      <w:r>
        <w:rPr>
          <w:rFonts w:ascii="Consolas" w:eastAsia="Consolas" w:hAnsi="Consolas"/>
          <w:color w:val="064E3B"/>
          <w:sz w:val="20"/>
        </w:rPr>
        <w:t>twitter</w:t>
      </w:r>
      <w:r>
        <w:rPr>
          <w:rFonts w:eastAsia="Calibri"/>
        </w:rPr>
        <w:t xml:space="preserve"> fields in the </w:t>
      </w:r>
      <w:r>
        <w:rPr>
          <w:rFonts w:ascii="Consolas" w:eastAsia="Consolas" w:hAnsi="Consolas"/>
          <w:color w:val="064E3B"/>
          <w:sz w:val="20"/>
        </w:rPr>
        <w:t>generateMetadata</w:t>
      </w:r>
      <w:r>
        <w:rPr>
          <w:rFonts w:eastAsia="Calibri"/>
        </w:rPr>
        <w:t xml:space="preserve"> function. These metadata blocks govern how the page renders when shared on Facebook, LinkedIn, X, and WhatsApp.</w:t>
      </w:r>
    </w:p>
    <w:p w14:paraId="35B33B29" w14:textId="77777777" w:rsidR="00507BEE" w:rsidRDefault="00000000">
      <w:pPr>
        <w:jc w:val="both"/>
      </w:pPr>
      <w:r>
        <w:rPr>
          <w:rFonts w:eastAsia="Calibri"/>
          <w:b/>
        </w:rPr>
        <w:t>Listing 14.2 — Open Graph &amp; Twitter Card Metadata Block</w:t>
      </w:r>
    </w:p>
    <w:p w14:paraId="37F1559C" w14:textId="77777777" w:rsidR="00507BEE" w:rsidRDefault="00000000">
      <w:pPr>
        <w:spacing w:before="160" w:after="0"/>
      </w:pPr>
      <w:r>
        <w:rPr>
          <w:rFonts w:ascii="Consolas" w:eastAsia="Consolas" w:hAnsi="Consolas"/>
          <w:b/>
          <w:color w:val="A87D43"/>
          <w:sz w:val="18"/>
        </w:rPr>
        <w:t>TYPESCRIPT</w:t>
      </w:r>
    </w:p>
    <w:p w14:paraId="406E0C13" w14:textId="77777777" w:rsidR="00507BEE" w:rsidRDefault="00000000">
      <w:pPr>
        <w:pBdr>
          <w:top w:val="single" w:sz="4" w:space="4" w:color="DDDDDD"/>
          <w:left w:val="single" w:sz="4" w:space="4" w:color="DDDDDD"/>
          <w:bottom w:val="single" w:sz="4" w:space="4" w:color="DDDDDD"/>
          <w:right w:val="single" w:sz="4" w:space="4" w:color="DDDDDD"/>
        </w:pBdr>
        <w:shd w:val="clear" w:color="auto" w:fill="F5F5F5"/>
        <w:spacing w:after="200" w:line="276" w:lineRule="auto"/>
        <w:ind w:left="170" w:right="170"/>
      </w:pPr>
      <w:r>
        <w:rPr>
          <w:rFonts w:ascii="Consolas" w:eastAsia="Consolas" w:hAnsi="Consolas"/>
          <w:color w:val="1F2937"/>
          <w:sz w:val="19"/>
        </w:rPr>
        <w:t>// app/areas/[region]/[suburb]/page.tsx (excerpt)</w:t>
      </w:r>
      <w:r>
        <w:rPr>
          <w:rFonts w:ascii="Consolas" w:eastAsia="Consolas" w:hAnsi="Consolas"/>
          <w:color w:val="1F2937"/>
          <w:sz w:val="19"/>
        </w:rPr>
        <w:br/>
        <w:t>export async function generateMetadata({ params }: RouteProps): Promise&lt;Metadata&gt; {</w:t>
      </w:r>
      <w:r>
        <w:rPr>
          <w:rFonts w:ascii="Consolas" w:eastAsia="Consolas" w:hAnsi="Consolas"/>
          <w:color w:val="1F2937"/>
          <w:sz w:val="19"/>
        </w:rPr>
        <w:br/>
        <w:t xml:space="preserve">  const { region, suburb } = await params;</w:t>
      </w:r>
      <w:r>
        <w:rPr>
          <w:rFonts w:ascii="Consolas" w:eastAsia="Consolas" w:hAnsi="Consolas"/>
          <w:color w:val="1F2937"/>
          <w:sz w:val="19"/>
        </w:rPr>
        <w:br/>
        <w:t xml:space="preserve">  const data = await getSuburbsData(region, suburb);</w:t>
      </w:r>
      <w:r>
        <w:rPr>
          <w:rFonts w:ascii="Consolas" w:eastAsia="Consolas" w:hAnsi="Consolas"/>
          <w:color w:val="1F2937"/>
          <w:sz w:val="19"/>
        </w:rPr>
        <w:br/>
      </w:r>
      <w:r>
        <w:rPr>
          <w:rFonts w:ascii="Consolas" w:eastAsia="Consolas" w:hAnsi="Consolas"/>
          <w:color w:val="1F2937"/>
          <w:sz w:val="19"/>
        </w:rPr>
        <w:br/>
        <w:t xml:space="preserve">  return {</w:t>
      </w:r>
      <w:r>
        <w:rPr>
          <w:rFonts w:ascii="Consolas" w:eastAsia="Consolas" w:hAnsi="Consolas"/>
          <w:color w:val="1F2937"/>
          <w:sz w:val="19"/>
        </w:rPr>
        <w:br/>
        <w:t xml:space="preserve">    title: `Premium Curtain Cleaning in ${data.suburbName} | JHB Curatorial`,</w:t>
      </w:r>
      <w:r>
        <w:rPr>
          <w:rFonts w:ascii="Consolas" w:eastAsia="Consolas" w:hAnsi="Consolas"/>
          <w:color w:val="1F2937"/>
          <w:sz w:val="19"/>
        </w:rPr>
        <w:br/>
        <w:t xml:space="preserve">    description: `Preserve luxury drapes with our scientific in-situ low-moisture curtain cleaning services in ${data.suburbName}.`,</w:t>
      </w:r>
      <w:r>
        <w:rPr>
          <w:rFonts w:ascii="Consolas" w:eastAsia="Consolas" w:hAnsi="Consolas"/>
          <w:color w:val="1F2937"/>
          <w:sz w:val="19"/>
        </w:rPr>
        <w:br/>
        <w:t xml:space="preserve">    alternates: {</w:t>
      </w:r>
      <w:r>
        <w:rPr>
          <w:rFonts w:ascii="Consolas" w:eastAsia="Consolas" w:hAnsi="Consolas"/>
          <w:color w:val="1F2937"/>
          <w:sz w:val="19"/>
        </w:rPr>
        <w:br/>
        <w:t xml:space="preserve">      canonical: `https://www.jhbcurtaincleaning.co.za/areas/${region}/${suburb}`,</w:t>
      </w:r>
      <w:r>
        <w:rPr>
          <w:rFonts w:ascii="Consolas" w:eastAsia="Consolas" w:hAnsi="Consolas"/>
          <w:color w:val="1F2937"/>
          <w:sz w:val="19"/>
        </w:rPr>
        <w:br/>
        <w:t xml:space="preserve">    },</w:t>
      </w:r>
      <w:r>
        <w:rPr>
          <w:rFonts w:ascii="Consolas" w:eastAsia="Consolas" w:hAnsi="Consolas"/>
          <w:color w:val="1F2937"/>
          <w:sz w:val="19"/>
        </w:rPr>
        <w:br/>
        <w:t xml:space="preserve">    openGraph: {</w:t>
      </w:r>
      <w:r>
        <w:rPr>
          <w:rFonts w:ascii="Consolas" w:eastAsia="Consolas" w:hAnsi="Consolas"/>
          <w:color w:val="1F2937"/>
          <w:sz w:val="19"/>
        </w:rPr>
        <w:br/>
        <w:t xml:space="preserve">      title: `Premium Curtain Cleaning in ${data.suburbName}`,</w:t>
      </w:r>
      <w:r>
        <w:rPr>
          <w:rFonts w:ascii="Consolas" w:eastAsia="Consolas" w:hAnsi="Consolas"/>
          <w:color w:val="1F2937"/>
          <w:sz w:val="19"/>
        </w:rPr>
        <w:br/>
        <w:t xml:space="preserve">      description: `Preserve luxury drapes with our scientific in-situ low-moisture curtain cleaning in ${data.suburbName}.`,</w:t>
      </w:r>
      <w:r>
        <w:rPr>
          <w:rFonts w:ascii="Consolas" w:eastAsia="Consolas" w:hAnsi="Consolas"/>
          <w:color w:val="1F2937"/>
          <w:sz w:val="19"/>
        </w:rPr>
        <w:br/>
        <w:t xml:space="preserve">      url: `https://www.jhbcurtaincleaning.co.za/areas/${region}/${suburb}`,</w:t>
      </w:r>
      <w:r>
        <w:rPr>
          <w:rFonts w:ascii="Consolas" w:eastAsia="Consolas" w:hAnsi="Consolas"/>
          <w:color w:val="1F2937"/>
          <w:sz w:val="19"/>
        </w:rPr>
        <w:br/>
        <w:t xml:space="preserve">      siteName: 'JHB Curtain Cleaning',</w:t>
      </w:r>
      <w:r>
        <w:rPr>
          <w:rFonts w:ascii="Consolas" w:eastAsia="Consolas" w:hAnsi="Consolas"/>
          <w:color w:val="1F2937"/>
          <w:sz w:val="19"/>
        </w:rPr>
        <w:br/>
        <w:t xml:space="preserve">      images: [{ url: '/og/curtain-cleaning-og.jpg', width: 1200, height: 630 }],</w:t>
      </w:r>
      <w:r>
        <w:rPr>
          <w:rFonts w:ascii="Consolas" w:eastAsia="Consolas" w:hAnsi="Consolas"/>
          <w:color w:val="1F2937"/>
          <w:sz w:val="19"/>
        </w:rPr>
        <w:br/>
        <w:t xml:space="preserve">      locale: 'en_ZA',</w:t>
      </w:r>
      <w:r>
        <w:rPr>
          <w:rFonts w:ascii="Consolas" w:eastAsia="Consolas" w:hAnsi="Consolas"/>
          <w:color w:val="1F2937"/>
          <w:sz w:val="19"/>
        </w:rPr>
        <w:br/>
        <w:t xml:space="preserve">      type: 'website',</w:t>
      </w:r>
      <w:r>
        <w:rPr>
          <w:rFonts w:ascii="Consolas" w:eastAsia="Consolas" w:hAnsi="Consolas"/>
          <w:color w:val="1F2937"/>
          <w:sz w:val="19"/>
        </w:rPr>
        <w:br/>
        <w:t xml:space="preserve">    },</w:t>
      </w:r>
      <w:r>
        <w:rPr>
          <w:rFonts w:ascii="Consolas" w:eastAsia="Consolas" w:hAnsi="Consolas"/>
          <w:color w:val="1F2937"/>
          <w:sz w:val="19"/>
        </w:rPr>
        <w:br/>
        <w:t xml:space="preserve">    twitter: {</w:t>
      </w:r>
      <w:r>
        <w:rPr>
          <w:rFonts w:ascii="Consolas" w:eastAsia="Consolas" w:hAnsi="Consolas"/>
          <w:color w:val="1F2937"/>
          <w:sz w:val="19"/>
        </w:rPr>
        <w:br/>
        <w:t xml:space="preserve">      card: 'summary_large_image',</w:t>
      </w:r>
      <w:r>
        <w:rPr>
          <w:rFonts w:ascii="Consolas" w:eastAsia="Consolas" w:hAnsi="Consolas"/>
          <w:color w:val="1F2937"/>
          <w:sz w:val="19"/>
        </w:rPr>
        <w:br/>
        <w:t xml:space="preserve">      title: `Premium Curtain Cleaning in ${data.suburbName}`,</w:t>
      </w:r>
      <w:r>
        <w:rPr>
          <w:rFonts w:ascii="Consolas" w:eastAsia="Consolas" w:hAnsi="Consolas"/>
          <w:color w:val="1F2937"/>
          <w:sz w:val="19"/>
        </w:rPr>
        <w:br/>
        <w:t xml:space="preserve">      description: `Scientific in-situ low-moisture curtain cleaning in ${data.suburbName}.`,</w:t>
      </w:r>
      <w:r>
        <w:rPr>
          <w:rFonts w:ascii="Consolas" w:eastAsia="Consolas" w:hAnsi="Consolas"/>
          <w:color w:val="1F2937"/>
          <w:sz w:val="19"/>
        </w:rPr>
        <w:br/>
        <w:t xml:space="preserve">      images: ['/og/curtain-cleaning-og.jpg'],</w:t>
      </w:r>
      <w:r>
        <w:rPr>
          <w:rFonts w:ascii="Consolas" w:eastAsia="Consolas" w:hAnsi="Consolas"/>
          <w:color w:val="1F2937"/>
          <w:sz w:val="19"/>
        </w:rPr>
        <w:br/>
        <w:t xml:space="preserve">    },</w:t>
      </w:r>
      <w:r>
        <w:rPr>
          <w:rFonts w:ascii="Consolas" w:eastAsia="Consolas" w:hAnsi="Consolas"/>
          <w:color w:val="1F2937"/>
          <w:sz w:val="19"/>
        </w:rPr>
        <w:br/>
        <w:t xml:space="preserve">  };</w:t>
      </w:r>
      <w:r>
        <w:rPr>
          <w:rFonts w:ascii="Consolas" w:eastAsia="Consolas" w:hAnsi="Consolas"/>
          <w:color w:val="1F2937"/>
          <w:sz w:val="19"/>
        </w:rPr>
        <w:br/>
        <w:t>}</w:t>
      </w:r>
    </w:p>
    <w:p w14:paraId="58D21CE7" w14:textId="77777777" w:rsidR="00507BEE" w:rsidRDefault="00000000">
      <w:pPr>
        <w:jc w:val="both"/>
      </w:pPr>
      <w:r>
        <w:rPr>
          <w:rFonts w:eastAsia="Calibri"/>
          <w:b/>
        </w:rPr>
        <w:t>Required OG image dimensions:</w:t>
      </w:r>
      <w:r>
        <w:rPr>
          <w:rFonts w:eastAsia="Calibri"/>
        </w:rPr>
        <w:t xml:space="preserve"> 1200×630 pixels, JPEG format, under 300KB. The OG image must include the brand's Primary Emerald background, the Bronze Seal logo, and the suburb name. AI-generated OG images are acceptable per the brand kit but must pass the contrast-ratio rule (AA Pass) defined in Section 3.3.</w:t>
      </w:r>
    </w:p>
    <w:p w14:paraId="0FABA842" w14:textId="77777777" w:rsidR="00507BEE" w:rsidRDefault="00000000">
      <w:pPr>
        <w:pStyle w:val="Heading2"/>
        <w:spacing w:before="280" w:after="160"/>
      </w:pPr>
      <w:r>
        <w:rPr>
          <w:rFonts w:ascii="Calibri" w:eastAsia="Calibri" w:hAnsi="Calibri"/>
          <w:color w:val="064E3B"/>
          <w:sz w:val="28"/>
        </w:rPr>
        <w:t>14.4 Core Web Vitals Targets</w:t>
      </w:r>
    </w:p>
    <w:p w14:paraId="47629364" w14:textId="77777777" w:rsidR="00507BEE" w:rsidRDefault="00000000">
      <w:pPr>
        <w:jc w:val="both"/>
      </w:pPr>
      <w:r>
        <w:rPr>
          <w:rFonts w:eastAsia="Calibri"/>
        </w:rPr>
        <w:t>The platform must meet the following Core Web Vitals thresholds on mobile (the 75th-percentile measurement over a 28-day window). Falling below any threshold is a production-blocking defect.</w:t>
      </w:r>
    </w:p>
    <w:p w14:paraId="2BBD2BA3" w14:textId="77777777" w:rsidR="00507BEE" w:rsidRDefault="00000000">
      <w:pPr>
        <w:jc w:val="both"/>
      </w:pPr>
      <w:r>
        <w:rPr>
          <w:rFonts w:eastAsia="Calibri"/>
          <w:b/>
        </w:rPr>
        <w:t>Table 14.1 — Core Web Vitals Targets</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253A01C8" w14:textId="77777777">
        <w:trPr>
          <w:cantSplit/>
          <w:tblHeader/>
          <w:jc w:val="center"/>
        </w:trPr>
        <w:tc>
          <w:tcPr>
            <w:tcW w:w="2409" w:type="dxa"/>
            <w:shd w:val="clear" w:color="auto" w:fill="F2F2F2"/>
          </w:tcPr>
          <w:p w14:paraId="133FCA8F" w14:textId="77777777" w:rsidR="00507BEE" w:rsidRDefault="00000000">
            <w:pPr>
              <w:spacing w:before="40" w:after="40"/>
            </w:pPr>
            <w:r>
              <w:rPr>
                <w:rFonts w:eastAsia="Calibri"/>
                <w:b/>
                <w:sz w:val="20"/>
              </w:rPr>
              <w:t>Metric</w:t>
            </w:r>
          </w:p>
        </w:tc>
        <w:tc>
          <w:tcPr>
            <w:tcW w:w="2409" w:type="dxa"/>
            <w:shd w:val="clear" w:color="auto" w:fill="F2F2F2"/>
          </w:tcPr>
          <w:p w14:paraId="114A8839" w14:textId="77777777" w:rsidR="00507BEE" w:rsidRDefault="00000000">
            <w:pPr>
              <w:spacing w:before="40" w:after="40"/>
            </w:pPr>
            <w:r>
              <w:rPr>
                <w:rFonts w:eastAsia="Calibri"/>
                <w:b/>
                <w:sz w:val="20"/>
              </w:rPr>
              <w:t>Threshold</w:t>
            </w:r>
          </w:p>
        </w:tc>
        <w:tc>
          <w:tcPr>
            <w:tcW w:w="2409" w:type="dxa"/>
            <w:shd w:val="clear" w:color="auto" w:fill="F2F2F2"/>
          </w:tcPr>
          <w:p w14:paraId="7358B5FD" w14:textId="77777777" w:rsidR="00507BEE" w:rsidRDefault="00000000">
            <w:pPr>
              <w:spacing w:before="40" w:after="40"/>
            </w:pPr>
            <w:r>
              <w:rPr>
                <w:rFonts w:eastAsia="Calibri"/>
                <w:b/>
                <w:sz w:val="20"/>
              </w:rPr>
              <w:t>Measurement</w:t>
            </w:r>
          </w:p>
        </w:tc>
        <w:tc>
          <w:tcPr>
            <w:tcW w:w="2409" w:type="dxa"/>
            <w:shd w:val="clear" w:color="auto" w:fill="F2F2F2"/>
          </w:tcPr>
          <w:p w14:paraId="2D4AAF76" w14:textId="77777777" w:rsidR="00507BEE" w:rsidRDefault="00000000">
            <w:pPr>
              <w:spacing w:before="40" w:after="40"/>
            </w:pPr>
            <w:r>
              <w:rPr>
                <w:rFonts w:eastAsia="Calibri"/>
                <w:b/>
                <w:sz w:val="20"/>
              </w:rPr>
              <w:t>Primary Optimization Lever</w:t>
            </w:r>
          </w:p>
        </w:tc>
      </w:tr>
      <w:tr w:rsidR="00507BEE" w14:paraId="705019F1" w14:textId="77777777">
        <w:trPr>
          <w:cantSplit/>
          <w:jc w:val="center"/>
        </w:trPr>
        <w:tc>
          <w:tcPr>
            <w:tcW w:w="2409" w:type="dxa"/>
          </w:tcPr>
          <w:p w14:paraId="3D632D2C" w14:textId="77777777" w:rsidR="00507BEE" w:rsidRDefault="00000000">
            <w:pPr>
              <w:spacing w:before="40" w:after="40"/>
            </w:pPr>
            <w:r>
              <w:rPr>
                <w:rFonts w:eastAsia="Calibri"/>
                <w:b/>
                <w:sz w:val="20"/>
              </w:rPr>
              <w:t>LCP</w:t>
            </w:r>
            <w:r>
              <w:rPr>
                <w:rFonts w:eastAsia="Calibri"/>
                <w:sz w:val="20"/>
              </w:rPr>
              <w:t xml:space="preserve"> (Largest Contentful Paint)</w:t>
            </w:r>
          </w:p>
        </w:tc>
        <w:tc>
          <w:tcPr>
            <w:tcW w:w="2409" w:type="dxa"/>
          </w:tcPr>
          <w:p w14:paraId="20C8D0D2" w14:textId="77777777" w:rsidR="00507BEE" w:rsidRDefault="00000000">
            <w:pPr>
              <w:spacing w:before="40" w:after="40"/>
            </w:pPr>
            <w:r>
              <w:rPr>
                <w:rFonts w:eastAsia="Calibri"/>
                <w:sz w:val="20"/>
              </w:rPr>
              <w:t>&lt; 2.5s</w:t>
            </w:r>
          </w:p>
        </w:tc>
        <w:tc>
          <w:tcPr>
            <w:tcW w:w="2409" w:type="dxa"/>
          </w:tcPr>
          <w:p w14:paraId="52FFC7FA" w14:textId="77777777" w:rsidR="00507BEE" w:rsidRDefault="00000000">
            <w:pPr>
              <w:spacing w:before="40" w:after="40"/>
            </w:pPr>
            <w:r>
              <w:rPr>
                <w:rFonts w:eastAsia="Calibri"/>
                <w:sz w:val="20"/>
              </w:rPr>
              <w:t>75th percentile, mobile</w:t>
            </w:r>
          </w:p>
        </w:tc>
        <w:tc>
          <w:tcPr>
            <w:tcW w:w="2409" w:type="dxa"/>
          </w:tcPr>
          <w:p w14:paraId="39A7AACC" w14:textId="77777777" w:rsidR="00507BEE" w:rsidRDefault="00000000">
            <w:pPr>
              <w:spacing w:before="40" w:after="40"/>
            </w:pPr>
            <w:r>
              <w:rPr>
                <w:rFonts w:ascii="Consolas" w:eastAsia="Consolas" w:hAnsi="Consolas"/>
                <w:color w:val="064E3B"/>
                <w:sz w:val="18"/>
              </w:rPr>
              <w:t>next/image</w:t>
            </w:r>
            <w:r>
              <w:rPr>
                <w:rFonts w:eastAsia="Calibri"/>
                <w:sz w:val="20"/>
              </w:rPr>
              <w:t xml:space="preserve"> with priority flag on hero image</w:t>
            </w:r>
          </w:p>
        </w:tc>
      </w:tr>
      <w:tr w:rsidR="00507BEE" w14:paraId="28237B3B" w14:textId="77777777">
        <w:trPr>
          <w:cantSplit/>
          <w:jc w:val="center"/>
        </w:trPr>
        <w:tc>
          <w:tcPr>
            <w:tcW w:w="2409" w:type="dxa"/>
          </w:tcPr>
          <w:p w14:paraId="4C00177B" w14:textId="77777777" w:rsidR="00507BEE" w:rsidRDefault="00000000">
            <w:pPr>
              <w:spacing w:before="40" w:after="40"/>
            </w:pPr>
            <w:r>
              <w:rPr>
                <w:rFonts w:eastAsia="Calibri"/>
                <w:b/>
                <w:sz w:val="20"/>
              </w:rPr>
              <w:t>INP</w:t>
            </w:r>
            <w:r>
              <w:rPr>
                <w:rFonts w:eastAsia="Calibri"/>
                <w:sz w:val="20"/>
              </w:rPr>
              <w:t xml:space="preserve"> (Interaction to Next Paint)</w:t>
            </w:r>
          </w:p>
        </w:tc>
        <w:tc>
          <w:tcPr>
            <w:tcW w:w="2409" w:type="dxa"/>
          </w:tcPr>
          <w:p w14:paraId="3A9196EF" w14:textId="77777777" w:rsidR="00507BEE" w:rsidRDefault="00000000">
            <w:pPr>
              <w:spacing w:before="40" w:after="40"/>
            </w:pPr>
            <w:r>
              <w:rPr>
                <w:rFonts w:eastAsia="Calibri"/>
                <w:sz w:val="20"/>
              </w:rPr>
              <w:t>&lt; 200ms</w:t>
            </w:r>
          </w:p>
        </w:tc>
        <w:tc>
          <w:tcPr>
            <w:tcW w:w="2409" w:type="dxa"/>
          </w:tcPr>
          <w:p w14:paraId="7E583313" w14:textId="77777777" w:rsidR="00507BEE" w:rsidRDefault="00000000">
            <w:pPr>
              <w:spacing w:before="40" w:after="40"/>
            </w:pPr>
            <w:r>
              <w:rPr>
                <w:rFonts w:eastAsia="Calibri"/>
                <w:sz w:val="20"/>
              </w:rPr>
              <w:t>75th percentile, mobile</w:t>
            </w:r>
          </w:p>
        </w:tc>
        <w:tc>
          <w:tcPr>
            <w:tcW w:w="2409" w:type="dxa"/>
          </w:tcPr>
          <w:p w14:paraId="18AC6175" w14:textId="77777777" w:rsidR="00507BEE" w:rsidRDefault="00000000">
            <w:pPr>
              <w:spacing w:before="40" w:after="40"/>
            </w:pPr>
            <w:r>
              <w:rPr>
                <w:rFonts w:eastAsia="Calibri"/>
                <w:sz w:val="20"/>
              </w:rPr>
              <w:t>Code splitting; defer non-critical JS</w:t>
            </w:r>
          </w:p>
        </w:tc>
      </w:tr>
      <w:tr w:rsidR="00507BEE" w14:paraId="72E78A75" w14:textId="77777777">
        <w:trPr>
          <w:cantSplit/>
          <w:jc w:val="center"/>
        </w:trPr>
        <w:tc>
          <w:tcPr>
            <w:tcW w:w="2409" w:type="dxa"/>
          </w:tcPr>
          <w:p w14:paraId="743B42F9" w14:textId="77777777" w:rsidR="00507BEE" w:rsidRDefault="00000000">
            <w:pPr>
              <w:spacing w:before="40" w:after="40"/>
            </w:pPr>
            <w:r>
              <w:rPr>
                <w:rFonts w:eastAsia="Calibri"/>
                <w:b/>
                <w:sz w:val="20"/>
              </w:rPr>
              <w:t>CLS</w:t>
            </w:r>
            <w:r>
              <w:rPr>
                <w:rFonts w:eastAsia="Calibri"/>
                <w:sz w:val="20"/>
              </w:rPr>
              <w:t xml:space="preserve"> (Cumulative Layout Shift)</w:t>
            </w:r>
          </w:p>
        </w:tc>
        <w:tc>
          <w:tcPr>
            <w:tcW w:w="2409" w:type="dxa"/>
          </w:tcPr>
          <w:p w14:paraId="208541AC" w14:textId="77777777" w:rsidR="00507BEE" w:rsidRDefault="00000000">
            <w:pPr>
              <w:spacing w:before="40" w:after="40"/>
            </w:pPr>
            <w:r>
              <w:rPr>
                <w:rFonts w:eastAsia="Calibri"/>
                <w:sz w:val="20"/>
              </w:rPr>
              <w:t>&lt; 0.1</w:t>
            </w:r>
          </w:p>
        </w:tc>
        <w:tc>
          <w:tcPr>
            <w:tcW w:w="2409" w:type="dxa"/>
          </w:tcPr>
          <w:p w14:paraId="333516A9" w14:textId="77777777" w:rsidR="00507BEE" w:rsidRDefault="00000000">
            <w:pPr>
              <w:spacing w:before="40" w:after="40"/>
            </w:pPr>
            <w:r>
              <w:rPr>
                <w:rFonts w:eastAsia="Calibri"/>
                <w:sz w:val="20"/>
              </w:rPr>
              <w:t>75th percentile, mobile</w:t>
            </w:r>
          </w:p>
        </w:tc>
        <w:tc>
          <w:tcPr>
            <w:tcW w:w="2409" w:type="dxa"/>
          </w:tcPr>
          <w:p w14:paraId="16B32D8F" w14:textId="77777777" w:rsidR="00507BEE" w:rsidRDefault="00000000">
            <w:pPr>
              <w:spacing w:before="40" w:after="40"/>
            </w:pPr>
            <w:r>
              <w:rPr>
                <w:rFonts w:eastAsia="Calibri"/>
                <w:sz w:val="20"/>
              </w:rPr>
              <w:t>Explicit width/height on all images and embeds</w:t>
            </w:r>
          </w:p>
        </w:tc>
      </w:tr>
    </w:tbl>
    <w:p w14:paraId="37B79D98" w14:textId="77777777" w:rsidR="00507BEE" w:rsidRDefault="00507BEE"/>
    <w:p w14:paraId="1A25AA0F" w14:textId="77777777" w:rsidR="00507BEE" w:rsidRDefault="00000000">
      <w:pPr>
        <w:pStyle w:val="Heading2"/>
        <w:spacing w:before="280" w:after="160"/>
      </w:pPr>
      <w:r>
        <w:rPr>
          <w:rFonts w:ascii="Calibri" w:eastAsia="Calibri" w:hAnsi="Calibri"/>
          <w:color w:val="064E3B"/>
          <w:sz w:val="28"/>
        </w:rPr>
        <w:t>14.5 Core Web Vitals Optimization Strategies</w:t>
      </w:r>
    </w:p>
    <w:p w14:paraId="31F9D31F" w14:textId="77777777" w:rsidR="00507BEE" w:rsidRDefault="00000000">
      <w:pPr>
        <w:jc w:val="both"/>
      </w:pPr>
      <w:r>
        <w:rPr>
          <w:rFonts w:eastAsia="Calibri"/>
        </w:rPr>
        <w:t>The following optimization strategies are mandatory and are verified by the Lighthouse CI audit integrated into the build pipeline.</w:t>
      </w:r>
    </w:p>
    <w:p w14:paraId="582525A6" w14:textId="77777777" w:rsidR="00507BEE" w:rsidRDefault="00000000">
      <w:pPr>
        <w:jc w:val="both"/>
      </w:pPr>
      <w:r>
        <w:rPr>
          <w:rFonts w:eastAsia="Calibri"/>
          <w:b/>
        </w:rPr>
        <w:t>LCP Optimization:</w:t>
      </w:r>
    </w:p>
    <w:p w14:paraId="242245E5" w14:textId="77777777" w:rsidR="00507BEE" w:rsidRDefault="00000000">
      <w:pPr>
        <w:pStyle w:val="ListNumber"/>
        <w:spacing w:after="80"/>
      </w:pPr>
      <w:r>
        <w:rPr>
          <w:rFonts w:eastAsia="Calibri"/>
          <w:b/>
        </w:rPr>
        <w:t>`next/image` with `priority` flag</w:t>
      </w:r>
      <w:r>
        <w:rPr>
          <w:rFonts w:eastAsia="Calibri"/>
        </w:rPr>
        <w:t xml:space="preserve"> — The hero image on every page must use </w:t>
      </w:r>
      <w:r>
        <w:rPr>
          <w:rFonts w:ascii="Consolas" w:eastAsia="Consolas" w:hAnsi="Consolas"/>
          <w:color w:val="064E3B"/>
          <w:sz w:val="20"/>
        </w:rPr>
        <w:t>&lt;Image priority /&gt;</w:t>
      </w:r>
      <w:r>
        <w:rPr>
          <w:rFonts w:eastAsia="Calibri"/>
        </w:rPr>
        <w:t xml:space="preserve"> to preload the LCP candidate. Without the priority flag, the image loads after the main bundle parses, adding 800–1200ms to LCP.</w:t>
      </w:r>
    </w:p>
    <w:p w14:paraId="51E02DF1" w14:textId="77777777" w:rsidR="00507BEE" w:rsidRDefault="00000000">
      <w:pPr>
        <w:pStyle w:val="ListNumber"/>
        <w:spacing w:after="80"/>
      </w:pPr>
      <w:r>
        <w:rPr>
          <w:rFonts w:eastAsia="Calibri"/>
          <w:b/>
        </w:rPr>
        <w:t>AVIF/WebP format conversion</w:t>
      </w:r>
      <w:r>
        <w:rPr>
          <w:rFonts w:eastAsia="Calibri"/>
        </w:rPr>
        <w:t xml:space="preserve"> — </w:t>
      </w:r>
      <w:r>
        <w:rPr>
          <w:rFonts w:ascii="Consolas" w:eastAsia="Consolas" w:hAnsi="Consolas"/>
          <w:color w:val="064E3B"/>
          <w:sz w:val="20"/>
        </w:rPr>
        <w:t>next/image</w:t>
      </w:r>
      <w:r>
        <w:rPr>
          <w:rFonts w:eastAsia="Calibri"/>
        </w:rPr>
        <w:t xml:space="preserve"> automatically serves AVIF (preferred) or WebP to browsers that support it. JPEG fallback is served to legacy browsers. Manual JPEG references in </w:t>
      </w:r>
      <w:r>
        <w:rPr>
          <w:rFonts w:ascii="Consolas" w:eastAsia="Consolas" w:hAnsi="Consolas"/>
          <w:color w:val="064E3B"/>
          <w:sz w:val="20"/>
        </w:rPr>
        <w:t>&lt;img&gt;</w:t>
      </w:r>
      <w:r>
        <w:rPr>
          <w:rFonts w:eastAsia="Calibri"/>
        </w:rPr>
        <w:t xml:space="preserve"> tags are prohibited.</w:t>
      </w:r>
    </w:p>
    <w:p w14:paraId="204F68E5" w14:textId="77777777" w:rsidR="00507BEE" w:rsidRDefault="00000000">
      <w:pPr>
        <w:pStyle w:val="ListNumber"/>
        <w:spacing w:after="80"/>
      </w:pPr>
      <w:r>
        <w:rPr>
          <w:rFonts w:eastAsia="Calibri"/>
          <w:b/>
        </w:rPr>
        <w:t>Preconnect to image CDN</w:t>
      </w:r>
      <w:r>
        <w:rPr>
          <w:rFonts w:eastAsia="Calibri"/>
        </w:rPr>
        <w:t xml:space="preserve"> — If images are hosted on a separate CDN, add </w:t>
      </w:r>
      <w:r>
        <w:rPr>
          <w:rFonts w:ascii="Consolas" w:eastAsia="Consolas" w:hAnsi="Consolas"/>
          <w:color w:val="064E3B"/>
          <w:sz w:val="20"/>
        </w:rPr>
        <w:t>&lt;link rel="preconnect" href="https://cdn.jhbcurtaincleaning.co.za" /&gt;</w:t>
      </w:r>
      <w:r>
        <w:rPr>
          <w:rFonts w:eastAsia="Calibri"/>
        </w:rPr>
        <w:t xml:space="preserve"> to </w:t>
      </w:r>
      <w:r>
        <w:rPr>
          <w:rFonts w:ascii="Consolas" w:eastAsia="Consolas" w:hAnsi="Consolas"/>
          <w:color w:val="064E3B"/>
          <w:sz w:val="20"/>
        </w:rPr>
        <w:t>&lt;head&gt;</w:t>
      </w:r>
      <w:r>
        <w:rPr>
          <w:rFonts w:eastAsia="Calibri"/>
        </w:rPr>
        <w:t xml:space="preserve"> to warm the TLS connection before the image request.</w:t>
      </w:r>
    </w:p>
    <w:p w14:paraId="2177D3B6" w14:textId="77777777" w:rsidR="00507BEE" w:rsidRDefault="00000000">
      <w:pPr>
        <w:jc w:val="both"/>
      </w:pPr>
      <w:r>
        <w:rPr>
          <w:rFonts w:eastAsia="Calibri"/>
          <w:b/>
        </w:rPr>
        <w:t>INP Optimization:</w:t>
      </w:r>
    </w:p>
    <w:p w14:paraId="0D01C1A4" w14:textId="77777777" w:rsidR="00507BEE" w:rsidRDefault="00000000">
      <w:pPr>
        <w:pStyle w:val="ListNumber"/>
        <w:spacing w:after="80"/>
      </w:pPr>
      <w:r>
        <w:rPr>
          <w:rFonts w:eastAsia="Calibri"/>
          <w:b/>
        </w:rPr>
        <w:t>Code splitting via `React.lazy()` + `Suspense`</w:t>
      </w:r>
      <w:r>
        <w:rPr>
          <w:rFonts w:eastAsia="Calibri"/>
        </w:rPr>
        <w:t xml:space="preserve"> — Below-the-fold components (carousels, FAQ accordions, quote wizard) must be lazily loaded. The homepage initial bundle must not exceed 150KB gzipped.</w:t>
      </w:r>
    </w:p>
    <w:p w14:paraId="176E5FDC" w14:textId="77777777" w:rsidR="00507BEE" w:rsidRDefault="00000000">
      <w:pPr>
        <w:pStyle w:val="ListNumber"/>
        <w:spacing w:after="80"/>
      </w:pPr>
      <w:r>
        <w:rPr>
          <w:rFonts w:eastAsia="Calibri"/>
          <w:b/>
        </w:rPr>
        <w:t>Manual chunking</w:t>
      </w:r>
      <w:r>
        <w:rPr>
          <w:rFonts w:eastAsia="Calibri"/>
        </w:rPr>
        <w:t xml:space="preserve"> — Configure </w:t>
      </w:r>
      <w:r>
        <w:rPr>
          <w:rFonts w:ascii="Consolas" w:eastAsia="Consolas" w:hAnsi="Consolas"/>
          <w:color w:val="064E3B"/>
          <w:sz w:val="20"/>
        </w:rPr>
        <w:t>webpack</w:t>
      </w:r>
      <w:r>
        <w:rPr>
          <w:rFonts w:eastAsia="Calibri"/>
        </w:rPr>
        <w:t xml:space="preserve"> (or Turbopack) to split vendor bundles: </w:t>
      </w:r>
      <w:r>
        <w:rPr>
          <w:rFonts w:ascii="Consolas" w:eastAsia="Consolas" w:hAnsi="Consolas"/>
          <w:color w:val="064E3B"/>
          <w:sz w:val="20"/>
        </w:rPr>
        <w:t>vendor-react</w:t>
      </w:r>
      <w:r>
        <w:rPr>
          <w:rFonts w:eastAsia="Calibri"/>
        </w:rPr>
        <w:t xml:space="preserve">, </w:t>
      </w:r>
      <w:r>
        <w:rPr>
          <w:rFonts w:ascii="Consolas" w:eastAsia="Consolas" w:hAnsi="Consolas"/>
          <w:color w:val="064E3B"/>
          <w:sz w:val="20"/>
        </w:rPr>
        <w:t>vendor-animation</w:t>
      </w:r>
      <w:r>
        <w:rPr>
          <w:rFonts w:eastAsia="Calibri"/>
        </w:rPr>
        <w:t xml:space="preserve"> (Framer Motion + GSAP), </w:t>
      </w:r>
      <w:r>
        <w:rPr>
          <w:rFonts w:ascii="Consolas" w:eastAsia="Consolas" w:hAnsi="Consolas"/>
          <w:color w:val="064E3B"/>
          <w:sz w:val="20"/>
        </w:rPr>
        <w:t>vendor-prisma</w:t>
      </w:r>
      <w:r>
        <w:rPr>
          <w:rFonts w:eastAsia="Calibri"/>
        </w:rPr>
        <w:t>. This prevents a single slow vendor from blocking interaction.</w:t>
      </w:r>
    </w:p>
    <w:p w14:paraId="00604601" w14:textId="77777777" w:rsidR="00507BEE" w:rsidRDefault="00000000">
      <w:pPr>
        <w:pStyle w:val="ListNumber"/>
        <w:spacing w:after="80"/>
      </w:pPr>
      <w:r>
        <w:rPr>
          <w:rFonts w:eastAsia="Calibri"/>
          <w:b/>
        </w:rPr>
        <w:t>Defer non-critical JS</w:t>
      </w:r>
      <w:r>
        <w:rPr>
          <w:rFonts w:eastAsia="Calibri"/>
        </w:rPr>
        <w:t xml:space="preserve"> — Analytics scripts, Microsoft Clarity, and chat widgets must load with </w:t>
      </w:r>
      <w:r>
        <w:rPr>
          <w:rFonts w:ascii="Consolas" w:eastAsia="Consolas" w:hAnsi="Consolas"/>
          <w:color w:val="064E3B"/>
          <w:sz w:val="20"/>
        </w:rPr>
        <w:t>defer</w:t>
      </w:r>
      <w:r>
        <w:rPr>
          <w:rFonts w:eastAsia="Calibri"/>
        </w:rPr>
        <w:t xml:space="preserve"> or via </w:t>
      </w:r>
      <w:r>
        <w:rPr>
          <w:rFonts w:ascii="Consolas" w:eastAsia="Consolas" w:hAnsi="Consolas"/>
          <w:color w:val="064E3B"/>
          <w:sz w:val="20"/>
        </w:rPr>
        <w:t>requestIdleCallback</w:t>
      </w:r>
      <w:r>
        <w:rPr>
          <w:rFonts w:eastAsia="Calibri"/>
        </w:rPr>
        <w:t>. No third-party script may execute on the main thread before the page is interactive.</w:t>
      </w:r>
    </w:p>
    <w:p w14:paraId="086A47FE" w14:textId="77777777" w:rsidR="00507BEE" w:rsidRDefault="00000000">
      <w:pPr>
        <w:jc w:val="both"/>
      </w:pPr>
      <w:r>
        <w:rPr>
          <w:rFonts w:eastAsia="Calibri"/>
          <w:b/>
        </w:rPr>
        <w:t>CLS Optimization:</w:t>
      </w:r>
    </w:p>
    <w:p w14:paraId="70589484" w14:textId="77777777" w:rsidR="00507BEE" w:rsidRDefault="00000000">
      <w:pPr>
        <w:pStyle w:val="ListNumber"/>
        <w:spacing w:after="80"/>
      </w:pPr>
      <w:r>
        <w:rPr>
          <w:rFonts w:eastAsia="Calibri"/>
          <w:b/>
        </w:rPr>
        <w:t>Explicit dimensions on all images</w:t>
      </w:r>
      <w:r>
        <w:rPr>
          <w:rFonts w:eastAsia="Calibri"/>
        </w:rPr>
        <w:t xml:space="preserve"> — Every </w:t>
      </w:r>
      <w:r>
        <w:rPr>
          <w:rFonts w:ascii="Consolas" w:eastAsia="Consolas" w:hAnsi="Consolas"/>
          <w:color w:val="064E3B"/>
          <w:sz w:val="20"/>
        </w:rPr>
        <w:t>&lt;Image&gt;</w:t>
      </w:r>
      <w:r>
        <w:rPr>
          <w:rFonts w:eastAsia="Calibri"/>
        </w:rPr>
        <w:t xml:space="preserve"> and </w:t>
      </w:r>
      <w:r>
        <w:rPr>
          <w:rFonts w:ascii="Consolas" w:eastAsia="Consolas" w:hAnsi="Consolas"/>
          <w:color w:val="064E3B"/>
          <w:sz w:val="20"/>
        </w:rPr>
        <w:t>&lt;img&gt;</w:t>
      </w:r>
      <w:r>
        <w:rPr>
          <w:rFonts w:eastAsia="Calibri"/>
        </w:rPr>
        <w:t xml:space="preserve"> must specify </w:t>
      </w:r>
      <w:r>
        <w:rPr>
          <w:rFonts w:ascii="Consolas" w:eastAsia="Consolas" w:hAnsi="Consolas"/>
          <w:color w:val="064E3B"/>
          <w:sz w:val="20"/>
        </w:rPr>
        <w:t>width</w:t>
      </w:r>
      <w:r>
        <w:rPr>
          <w:rFonts w:eastAsia="Calibri"/>
        </w:rPr>
        <w:t xml:space="preserve"> and </w:t>
      </w:r>
      <w:r>
        <w:rPr>
          <w:rFonts w:ascii="Consolas" w:eastAsia="Consolas" w:hAnsi="Consolas"/>
          <w:color w:val="064E3B"/>
          <w:sz w:val="20"/>
        </w:rPr>
        <w:t>height</w:t>
      </w:r>
      <w:r>
        <w:rPr>
          <w:rFonts w:eastAsia="Calibri"/>
        </w:rPr>
        <w:t xml:space="preserve"> attributes. Without dimensions, the browser cannot reserve space and the image causes layout shift when it loads.</w:t>
      </w:r>
    </w:p>
    <w:p w14:paraId="114691D8" w14:textId="77777777" w:rsidR="00507BEE" w:rsidRDefault="00000000">
      <w:pPr>
        <w:pStyle w:val="ListNumber"/>
        <w:spacing w:after="80"/>
      </w:pPr>
      <w:r>
        <w:rPr>
          <w:rFonts w:eastAsia="Calibri"/>
          <w:b/>
        </w:rPr>
        <w:t>`aspect-ratio` CSS for responsive embeds</w:t>
      </w:r>
      <w:r>
        <w:rPr>
          <w:rFonts w:eastAsia="Calibri"/>
        </w:rPr>
        <w:t xml:space="preserve"> — Use </w:t>
      </w:r>
      <w:r>
        <w:rPr>
          <w:rFonts w:ascii="Consolas" w:eastAsia="Consolas" w:hAnsi="Consolas"/>
          <w:color w:val="064E3B"/>
          <w:sz w:val="20"/>
        </w:rPr>
        <w:t>aspect-ratio: 16 / 9</w:t>
      </w:r>
      <w:r>
        <w:rPr>
          <w:rFonts w:eastAsia="Calibri"/>
        </w:rPr>
        <w:t xml:space="preserve"> on video embeds and map iframes to reserve space before the embed loads.</w:t>
      </w:r>
    </w:p>
    <w:p w14:paraId="5B55C670" w14:textId="77777777" w:rsidR="00507BEE" w:rsidRDefault="00000000">
      <w:pPr>
        <w:pStyle w:val="ListNumber"/>
        <w:spacing w:after="80"/>
      </w:pPr>
      <w:r>
        <w:rPr>
          <w:rFonts w:eastAsia="Calibri"/>
          <w:b/>
        </w:rPr>
        <w:t>Reserve space for dynamic content</w:t>
      </w:r>
      <w:r>
        <w:rPr>
          <w:rFonts w:eastAsia="Calibri"/>
        </w:rPr>
        <w:t xml:space="preserve"> — The exit-intent popup, cookie banner, and floating WhatsApp button must use </w:t>
      </w:r>
      <w:r>
        <w:rPr>
          <w:rFonts w:ascii="Consolas" w:eastAsia="Consolas" w:hAnsi="Consolas"/>
          <w:color w:val="064E3B"/>
          <w:sz w:val="20"/>
        </w:rPr>
        <w:t>position: fixed</w:t>
      </w:r>
      <w:r>
        <w:rPr>
          <w:rFonts w:eastAsia="Calibri"/>
        </w:rPr>
        <w:t xml:space="preserve"> so they do not push page content when they appear.</w:t>
      </w:r>
    </w:p>
    <w:p w14:paraId="04AA8EA8" w14:textId="77777777" w:rsidR="00507BEE" w:rsidRDefault="00000000">
      <w:pPr>
        <w:pStyle w:val="Heading2"/>
        <w:spacing w:before="280" w:after="160"/>
      </w:pPr>
      <w:r>
        <w:rPr>
          <w:rFonts w:ascii="Calibri" w:eastAsia="Calibri" w:hAnsi="Calibri"/>
          <w:color w:val="064E3B"/>
          <w:sz w:val="28"/>
        </w:rPr>
        <w:t>14.6 Indexing Diagnostics &amp; Remediation</w:t>
      </w:r>
    </w:p>
    <w:p w14:paraId="1E2F7FF3" w14:textId="77777777" w:rsidR="00507BEE" w:rsidRDefault="00000000">
      <w:pPr>
        <w:jc w:val="both"/>
      </w:pPr>
      <w:r>
        <w:rPr>
          <w:rFonts w:eastAsia="Calibri"/>
        </w:rPr>
        <w:t>When a page fails to index within 14 days of deployment, run the following diagnostic procedure in order. Stop at the first step that identifies the root cause.</w:t>
      </w:r>
    </w:p>
    <w:p w14:paraId="1F4C5A9B" w14:textId="77777777" w:rsidR="00507BEE" w:rsidRDefault="00000000">
      <w:pPr>
        <w:jc w:val="both"/>
      </w:pPr>
      <w:r>
        <w:rPr>
          <w:rFonts w:eastAsia="Calibri"/>
          <w:b/>
        </w:rPr>
        <w:t>Table 14.2 — Indexing Diagnostic Procedure</w:t>
      </w:r>
    </w:p>
    <w:tbl>
      <w:tblPr>
        <w:tblStyle w:val="TableGrid"/>
        <w:tblW w:w="0" w:type="auto"/>
        <w:jc w:val="center"/>
        <w:tblLook w:val="04A0" w:firstRow="1" w:lastRow="0" w:firstColumn="1" w:lastColumn="0" w:noHBand="0" w:noVBand="1"/>
      </w:tblPr>
      <w:tblGrid>
        <w:gridCol w:w="2409"/>
        <w:gridCol w:w="2409"/>
        <w:gridCol w:w="2409"/>
        <w:gridCol w:w="2409"/>
      </w:tblGrid>
      <w:tr w:rsidR="00507BEE" w14:paraId="6C7FCE66" w14:textId="77777777">
        <w:trPr>
          <w:cantSplit/>
          <w:tblHeader/>
          <w:jc w:val="center"/>
        </w:trPr>
        <w:tc>
          <w:tcPr>
            <w:tcW w:w="2409" w:type="dxa"/>
            <w:shd w:val="clear" w:color="auto" w:fill="F2F2F2"/>
          </w:tcPr>
          <w:p w14:paraId="4F3CB12B" w14:textId="77777777" w:rsidR="00507BEE" w:rsidRDefault="00000000">
            <w:pPr>
              <w:spacing w:before="40" w:after="40"/>
            </w:pPr>
            <w:r>
              <w:rPr>
                <w:rFonts w:eastAsia="Calibri"/>
                <w:b/>
                <w:sz w:val="20"/>
              </w:rPr>
              <w:t>Step</w:t>
            </w:r>
          </w:p>
        </w:tc>
        <w:tc>
          <w:tcPr>
            <w:tcW w:w="2409" w:type="dxa"/>
            <w:shd w:val="clear" w:color="auto" w:fill="F2F2F2"/>
          </w:tcPr>
          <w:p w14:paraId="666595B0" w14:textId="77777777" w:rsidR="00507BEE" w:rsidRDefault="00000000">
            <w:pPr>
              <w:spacing w:before="40" w:after="40"/>
            </w:pPr>
            <w:r>
              <w:rPr>
                <w:rFonts w:eastAsia="Calibri"/>
                <w:b/>
                <w:sz w:val="20"/>
              </w:rPr>
              <w:t>Action</w:t>
            </w:r>
          </w:p>
        </w:tc>
        <w:tc>
          <w:tcPr>
            <w:tcW w:w="2409" w:type="dxa"/>
            <w:shd w:val="clear" w:color="auto" w:fill="F2F2F2"/>
          </w:tcPr>
          <w:p w14:paraId="622C5D53" w14:textId="77777777" w:rsidR="00507BEE" w:rsidRDefault="00000000">
            <w:pPr>
              <w:spacing w:before="40" w:after="40"/>
            </w:pPr>
            <w:r>
              <w:rPr>
                <w:rFonts w:eastAsia="Calibri"/>
                <w:b/>
                <w:sz w:val="20"/>
              </w:rPr>
              <w:t>Tool</w:t>
            </w:r>
          </w:p>
        </w:tc>
        <w:tc>
          <w:tcPr>
            <w:tcW w:w="2409" w:type="dxa"/>
            <w:shd w:val="clear" w:color="auto" w:fill="F2F2F2"/>
          </w:tcPr>
          <w:p w14:paraId="5B051191" w14:textId="77777777" w:rsidR="00507BEE" w:rsidRDefault="00000000">
            <w:pPr>
              <w:spacing w:before="40" w:after="40"/>
            </w:pPr>
            <w:r>
              <w:rPr>
                <w:rFonts w:eastAsia="Calibri"/>
                <w:b/>
                <w:sz w:val="20"/>
              </w:rPr>
              <w:t>Expected Finding</w:t>
            </w:r>
          </w:p>
        </w:tc>
      </w:tr>
      <w:tr w:rsidR="00507BEE" w14:paraId="470B0A69" w14:textId="77777777">
        <w:trPr>
          <w:cantSplit/>
          <w:jc w:val="center"/>
        </w:trPr>
        <w:tc>
          <w:tcPr>
            <w:tcW w:w="2409" w:type="dxa"/>
          </w:tcPr>
          <w:p w14:paraId="7E1E2061" w14:textId="77777777" w:rsidR="00507BEE" w:rsidRDefault="00000000">
            <w:pPr>
              <w:spacing w:before="40" w:after="40"/>
            </w:pPr>
            <w:r>
              <w:rPr>
                <w:rFonts w:eastAsia="Calibri"/>
                <w:sz w:val="20"/>
              </w:rPr>
              <w:t>1</w:t>
            </w:r>
          </w:p>
        </w:tc>
        <w:tc>
          <w:tcPr>
            <w:tcW w:w="2409" w:type="dxa"/>
          </w:tcPr>
          <w:p w14:paraId="64CD16DB" w14:textId="77777777" w:rsidR="00507BEE" w:rsidRDefault="00000000">
            <w:pPr>
              <w:spacing w:before="40" w:after="40"/>
            </w:pPr>
            <w:r>
              <w:rPr>
                <w:rFonts w:eastAsia="Calibri"/>
                <w:sz w:val="20"/>
              </w:rPr>
              <w:t>Inspect the URL</w:t>
            </w:r>
          </w:p>
        </w:tc>
        <w:tc>
          <w:tcPr>
            <w:tcW w:w="2409" w:type="dxa"/>
          </w:tcPr>
          <w:p w14:paraId="2AF2C5DF" w14:textId="77777777" w:rsidR="00507BEE" w:rsidRDefault="00000000">
            <w:pPr>
              <w:spacing w:before="40" w:after="40"/>
            </w:pPr>
            <w:r>
              <w:rPr>
                <w:rFonts w:eastAsia="Calibri"/>
                <w:sz w:val="20"/>
              </w:rPr>
              <w:t>GSC URL Inspection</w:t>
            </w:r>
          </w:p>
        </w:tc>
        <w:tc>
          <w:tcPr>
            <w:tcW w:w="2409" w:type="dxa"/>
          </w:tcPr>
          <w:p w14:paraId="3E9DCE95" w14:textId="77777777" w:rsidR="00507BEE" w:rsidRDefault="00000000">
            <w:pPr>
              <w:spacing w:before="40" w:after="40"/>
            </w:pPr>
            <w:r>
              <w:rPr>
                <w:rFonts w:eastAsia="Calibri"/>
                <w:sz w:val="20"/>
              </w:rPr>
              <w:t>"URL is not on Google" or crawl error</w:t>
            </w:r>
          </w:p>
        </w:tc>
      </w:tr>
      <w:tr w:rsidR="00507BEE" w14:paraId="36633B8E" w14:textId="77777777">
        <w:trPr>
          <w:cantSplit/>
          <w:jc w:val="center"/>
        </w:trPr>
        <w:tc>
          <w:tcPr>
            <w:tcW w:w="2409" w:type="dxa"/>
          </w:tcPr>
          <w:p w14:paraId="0D9B47A6" w14:textId="77777777" w:rsidR="00507BEE" w:rsidRDefault="00000000">
            <w:pPr>
              <w:spacing w:before="40" w:after="40"/>
            </w:pPr>
            <w:r>
              <w:rPr>
                <w:rFonts w:eastAsia="Calibri"/>
                <w:sz w:val="20"/>
              </w:rPr>
              <w:t>2</w:t>
            </w:r>
          </w:p>
        </w:tc>
        <w:tc>
          <w:tcPr>
            <w:tcW w:w="2409" w:type="dxa"/>
          </w:tcPr>
          <w:p w14:paraId="19185531" w14:textId="77777777" w:rsidR="00507BEE" w:rsidRDefault="00000000">
            <w:pPr>
              <w:spacing w:before="40" w:after="40"/>
            </w:pPr>
            <w:r>
              <w:rPr>
                <w:rFonts w:eastAsia="Calibri"/>
                <w:sz w:val="20"/>
              </w:rPr>
              <w:t>View rendered HTML</w:t>
            </w:r>
          </w:p>
        </w:tc>
        <w:tc>
          <w:tcPr>
            <w:tcW w:w="2409" w:type="dxa"/>
          </w:tcPr>
          <w:p w14:paraId="558900E1" w14:textId="77777777" w:rsidR="00507BEE" w:rsidRDefault="00000000">
            <w:pPr>
              <w:spacing w:before="40" w:after="40"/>
            </w:pPr>
            <w:r>
              <w:rPr>
                <w:rFonts w:eastAsia="Calibri"/>
                <w:sz w:val="20"/>
              </w:rPr>
              <w:t>GSC "View Rendered Page"</w:t>
            </w:r>
          </w:p>
        </w:tc>
        <w:tc>
          <w:tcPr>
            <w:tcW w:w="2409" w:type="dxa"/>
          </w:tcPr>
          <w:p w14:paraId="03F3ADE7" w14:textId="77777777" w:rsidR="00507BEE" w:rsidRDefault="00000000">
            <w:pPr>
              <w:spacing w:before="40" w:after="40"/>
            </w:pPr>
            <w:r>
              <w:rPr>
                <w:rFonts w:eastAsia="Calibri"/>
                <w:sz w:val="20"/>
              </w:rPr>
              <w:t>Missing content indicates JS hydration failure</w:t>
            </w:r>
          </w:p>
        </w:tc>
      </w:tr>
      <w:tr w:rsidR="00507BEE" w14:paraId="436F1A07" w14:textId="77777777">
        <w:trPr>
          <w:cantSplit/>
          <w:jc w:val="center"/>
        </w:trPr>
        <w:tc>
          <w:tcPr>
            <w:tcW w:w="2409" w:type="dxa"/>
          </w:tcPr>
          <w:p w14:paraId="17F078C0" w14:textId="77777777" w:rsidR="00507BEE" w:rsidRDefault="00000000">
            <w:pPr>
              <w:spacing w:before="40" w:after="40"/>
            </w:pPr>
            <w:r>
              <w:rPr>
                <w:rFonts w:eastAsia="Calibri"/>
                <w:sz w:val="20"/>
              </w:rPr>
              <w:t>3</w:t>
            </w:r>
          </w:p>
        </w:tc>
        <w:tc>
          <w:tcPr>
            <w:tcW w:w="2409" w:type="dxa"/>
          </w:tcPr>
          <w:p w14:paraId="7F552022" w14:textId="77777777" w:rsidR="00507BEE" w:rsidRDefault="00000000">
            <w:pPr>
              <w:spacing w:before="40" w:after="40"/>
            </w:pPr>
            <w:r>
              <w:rPr>
                <w:rFonts w:eastAsia="Calibri"/>
                <w:sz w:val="20"/>
              </w:rPr>
              <w:t>Audit redirects</w:t>
            </w:r>
          </w:p>
        </w:tc>
        <w:tc>
          <w:tcPr>
            <w:tcW w:w="2409" w:type="dxa"/>
          </w:tcPr>
          <w:p w14:paraId="7FBEB601" w14:textId="77777777" w:rsidR="00507BEE" w:rsidRDefault="00000000">
            <w:pPr>
              <w:spacing w:before="40" w:after="40"/>
            </w:pPr>
            <w:r>
              <w:rPr>
                <w:rFonts w:ascii="Consolas" w:eastAsia="Consolas" w:hAnsi="Consolas"/>
                <w:color w:val="064E3B"/>
                <w:sz w:val="18"/>
              </w:rPr>
              <w:t>curl -I &lt;url&gt;</w:t>
            </w:r>
          </w:p>
        </w:tc>
        <w:tc>
          <w:tcPr>
            <w:tcW w:w="2409" w:type="dxa"/>
          </w:tcPr>
          <w:p w14:paraId="525935BB" w14:textId="77777777" w:rsidR="00507BEE" w:rsidRDefault="00000000">
            <w:pPr>
              <w:spacing w:before="40" w:after="40"/>
            </w:pPr>
            <w:r>
              <w:rPr>
                <w:rFonts w:eastAsia="Calibri"/>
                <w:sz w:val="20"/>
              </w:rPr>
              <w:t>Redirect chains &gt; 1 hop; non-200 final status</w:t>
            </w:r>
          </w:p>
        </w:tc>
      </w:tr>
      <w:tr w:rsidR="00507BEE" w14:paraId="7FEF2EBA" w14:textId="77777777">
        <w:trPr>
          <w:cantSplit/>
          <w:jc w:val="center"/>
        </w:trPr>
        <w:tc>
          <w:tcPr>
            <w:tcW w:w="2409" w:type="dxa"/>
          </w:tcPr>
          <w:p w14:paraId="1846693E" w14:textId="77777777" w:rsidR="00507BEE" w:rsidRDefault="00000000">
            <w:pPr>
              <w:spacing w:before="40" w:after="40"/>
            </w:pPr>
            <w:r>
              <w:rPr>
                <w:rFonts w:eastAsia="Calibri"/>
                <w:sz w:val="20"/>
              </w:rPr>
              <w:t>4</w:t>
            </w:r>
          </w:p>
        </w:tc>
        <w:tc>
          <w:tcPr>
            <w:tcW w:w="2409" w:type="dxa"/>
          </w:tcPr>
          <w:p w14:paraId="60403C2C" w14:textId="77777777" w:rsidR="00507BEE" w:rsidRDefault="00000000">
            <w:pPr>
              <w:spacing w:before="40" w:after="40"/>
            </w:pPr>
            <w:r>
              <w:rPr>
                <w:rFonts w:eastAsia="Calibri"/>
                <w:sz w:val="20"/>
              </w:rPr>
              <w:t xml:space="preserve">Verify </w:t>
            </w:r>
            <w:r>
              <w:rPr>
                <w:rFonts w:ascii="Consolas" w:eastAsia="Consolas" w:hAnsi="Consolas"/>
                <w:color w:val="064E3B"/>
                <w:sz w:val="18"/>
              </w:rPr>
              <w:t>robots.txt</w:t>
            </w:r>
          </w:p>
        </w:tc>
        <w:tc>
          <w:tcPr>
            <w:tcW w:w="2409" w:type="dxa"/>
          </w:tcPr>
          <w:p w14:paraId="1B515D39" w14:textId="77777777" w:rsidR="00507BEE" w:rsidRDefault="00000000">
            <w:pPr>
              <w:spacing w:before="40" w:after="40"/>
            </w:pPr>
            <w:r>
              <w:rPr>
                <w:rFonts w:eastAsia="Calibri"/>
                <w:sz w:val="20"/>
              </w:rPr>
              <w:t>GSC "robots.txt tester"</w:t>
            </w:r>
          </w:p>
        </w:tc>
        <w:tc>
          <w:tcPr>
            <w:tcW w:w="2409" w:type="dxa"/>
          </w:tcPr>
          <w:p w14:paraId="1B720324" w14:textId="77777777" w:rsidR="00507BEE" w:rsidRDefault="00000000">
            <w:pPr>
              <w:spacing w:before="40" w:after="40"/>
            </w:pPr>
            <w:r>
              <w:rPr>
                <w:rFonts w:eastAsia="Calibri"/>
                <w:sz w:val="20"/>
              </w:rPr>
              <w:t xml:space="preserve">Accidental </w:t>
            </w:r>
            <w:r>
              <w:rPr>
                <w:rFonts w:ascii="Consolas" w:eastAsia="Consolas" w:hAnsi="Consolas"/>
                <w:color w:val="064E3B"/>
                <w:sz w:val="18"/>
              </w:rPr>
              <w:t>Disallow</w:t>
            </w:r>
            <w:r>
              <w:rPr>
                <w:rFonts w:eastAsia="Calibri"/>
                <w:sz w:val="20"/>
              </w:rPr>
              <w:t xml:space="preserve"> on the affected path</w:t>
            </w:r>
          </w:p>
        </w:tc>
      </w:tr>
      <w:tr w:rsidR="00507BEE" w14:paraId="3C22B3B3" w14:textId="77777777">
        <w:trPr>
          <w:cantSplit/>
          <w:jc w:val="center"/>
        </w:trPr>
        <w:tc>
          <w:tcPr>
            <w:tcW w:w="2409" w:type="dxa"/>
          </w:tcPr>
          <w:p w14:paraId="15E08DAF" w14:textId="77777777" w:rsidR="00507BEE" w:rsidRDefault="00000000">
            <w:pPr>
              <w:spacing w:before="40" w:after="40"/>
            </w:pPr>
            <w:r>
              <w:rPr>
                <w:rFonts w:eastAsia="Calibri"/>
                <w:sz w:val="20"/>
              </w:rPr>
              <w:t>5</w:t>
            </w:r>
          </w:p>
        </w:tc>
        <w:tc>
          <w:tcPr>
            <w:tcW w:w="2409" w:type="dxa"/>
          </w:tcPr>
          <w:p w14:paraId="62A82CA4" w14:textId="77777777" w:rsidR="00507BEE" w:rsidRDefault="00000000">
            <w:pPr>
              <w:spacing w:before="40" w:after="40"/>
            </w:pPr>
            <w:r>
              <w:rPr>
                <w:rFonts w:eastAsia="Calibri"/>
                <w:sz w:val="20"/>
              </w:rPr>
              <w:t>Validate sitemap inclusion</w:t>
            </w:r>
          </w:p>
        </w:tc>
        <w:tc>
          <w:tcPr>
            <w:tcW w:w="2409" w:type="dxa"/>
          </w:tcPr>
          <w:p w14:paraId="68C58703" w14:textId="77777777" w:rsidR="00507BEE" w:rsidRDefault="00000000">
            <w:pPr>
              <w:spacing w:before="40" w:after="40"/>
            </w:pPr>
            <w:r>
              <w:rPr>
                <w:rFonts w:ascii="Consolas" w:eastAsia="Consolas" w:hAnsi="Consolas"/>
                <w:color w:val="064E3B"/>
                <w:sz w:val="18"/>
              </w:rPr>
              <w:t>sitemap.xml</w:t>
            </w:r>
            <w:r>
              <w:rPr>
                <w:rFonts w:eastAsia="Calibri"/>
                <w:sz w:val="20"/>
              </w:rPr>
              <w:t xml:space="preserve"> inspection</w:t>
            </w:r>
          </w:p>
        </w:tc>
        <w:tc>
          <w:tcPr>
            <w:tcW w:w="2409" w:type="dxa"/>
          </w:tcPr>
          <w:p w14:paraId="7CD96C75" w14:textId="77777777" w:rsidR="00507BEE" w:rsidRDefault="00000000">
            <w:pPr>
              <w:spacing w:before="40" w:after="40"/>
            </w:pPr>
            <w:r>
              <w:rPr>
                <w:rFonts w:eastAsia="Calibri"/>
                <w:sz w:val="20"/>
              </w:rPr>
              <w:t>URL missing from sitemap (QG-004 failure)</w:t>
            </w:r>
          </w:p>
        </w:tc>
      </w:tr>
      <w:tr w:rsidR="00507BEE" w14:paraId="0759A8D0" w14:textId="77777777">
        <w:trPr>
          <w:cantSplit/>
          <w:jc w:val="center"/>
        </w:trPr>
        <w:tc>
          <w:tcPr>
            <w:tcW w:w="2409" w:type="dxa"/>
          </w:tcPr>
          <w:p w14:paraId="1A54A2C9" w14:textId="77777777" w:rsidR="00507BEE" w:rsidRDefault="00000000">
            <w:pPr>
              <w:spacing w:before="40" w:after="40"/>
            </w:pPr>
            <w:r>
              <w:rPr>
                <w:rFonts w:eastAsia="Calibri"/>
                <w:sz w:val="20"/>
              </w:rPr>
              <w:t>6</w:t>
            </w:r>
          </w:p>
        </w:tc>
        <w:tc>
          <w:tcPr>
            <w:tcW w:w="2409" w:type="dxa"/>
          </w:tcPr>
          <w:p w14:paraId="3BF5BACF" w14:textId="77777777" w:rsidR="00507BEE" w:rsidRDefault="00000000">
            <w:pPr>
              <w:spacing w:before="40" w:after="40"/>
            </w:pPr>
            <w:r>
              <w:rPr>
                <w:rFonts w:eastAsia="Calibri"/>
                <w:sz w:val="20"/>
              </w:rPr>
              <w:t>Check canonical tag</w:t>
            </w:r>
          </w:p>
        </w:tc>
        <w:tc>
          <w:tcPr>
            <w:tcW w:w="2409" w:type="dxa"/>
          </w:tcPr>
          <w:p w14:paraId="5D0C5D1B" w14:textId="77777777" w:rsidR="00507BEE" w:rsidRDefault="00000000">
            <w:pPr>
              <w:spacing w:before="40" w:after="40"/>
            </w:pPr>
            <w:r>
              <w:rPr>
                <w:rFonts w:eastAsia="Calibri"/>
                <w:sz w:val="20"/>
              </w:rPr>
              <w:t xml:space="preserve">HTML source </w:t>
            </w:r>
            <w:r>
              <w:rPr>
                <w:rFonts w:ascii="Consolas" w:eastAsia="Consolas" w:hAnsi="Consolas"/>
                <w:color w:val="064E3B"/>
                <w:sz w:val="18"/>
              </w:rPr>
              <w:t>link rel="canonical"</w:t>
            </w:r>
          </w:p>
        </w:tc>
        <w:tc>
          <w:tcPr>
            <w:tcW w:w="2409" w:type="dxa"/>
          </w:tcPr>
          <w:p w14:paraId="3E5CC0B5" w14:textId="77777777" w:rsidR="00507BEE" w:rsidRDefault="00000000">
            <w:pPr>
              <w:spacing w:before="40" w:after="40"/>
            </w:pPr>
            <w:r>
              <w:rPr>
                <w:rFonts w:eastAsia="Calibri"/>
                <w:sz w:val="20"/>
              </w:rPr>
              <w:t>Canonical pointing to a different URL</w:t>
            </w:r>
          </w:p>
        </w:tc>
      </w:tr>
      <w:tr w:rsidR="00507BEE" w14:paraId="738DDBAE" w14:textId="77777777">
        <w:trPr>
          <w:cantSplit/>
          <w:jc w:val="center"/>
        </w:trPr>
        <w:tc>
          <w:tcPr>
            <w:tcW w:w="2409" w:type="dxa"/>
          </w:tcPr>
          <w:p w14:paraId="15ADEADD" w14:textId="77777777" w:rsidR="00507BEE" w:rsidRDefault="00000000">
            <w:pPr>
              <w:spacing w:before="40" w:after="40"/>
            </w:pPr>
            <w:r>
              <w:rPr>
                <w:rFonts w:eastAsia="Calibri"/>
                <w:sz w:val="20"/>
              </w:rPr>
              <w:t>7</w:t>
            </w:r>
          </w:p>
        </w:tc>
        <w:tc>
          <w:tcPr>
            <w:tcW w:w="2409" w:type="dxa"/>
          </w:tcPr>
          <w:p w14:paraId="4C17D5B5" w14:textId="77777777" w:rsidR="00507BEE" w:rsidRDefault="00000000">
            <w:pPr>
              <w:spacing w:before="40" w:after="40"/>
            </w:pPr>
            <w:r>
              <w:rPr>
                <w:rFonts w:eastAsia="Calibri"/>
                <w:sz w:val="20"/>
              </w:rPr>
              <w:t>Request re-indexing</w:t>
            </w:r>
          </w:p>
        </w:tc>
        <w:tc>
          <w:tcPr>
            <w:tcW w:w="2409" w:type="dxa"/>
          </w:tcPr>
          <w:p w14:paraId="496E6E26" w14:textId="77777777" w:rsidR="00507BEE" w:rsidRDefault="00000000">
            <w:pPr>
              <w:spacing w:before="40" w:after="40"/>
            </w:pPr>
            <w:r>
              <w:rPr>
                <w:rFonts w:eastAsia="Calibri"/>
                <w:sz w:val="20"/>
              </w:rPr>
              <w:t>GSC "Request Indexing" queue</w:t>
            </w:r>
          </w:p>
        </w:tc>
        <w:tc>
          <w:tcPr>
            <w:tcW w:w="2409" w:type="dxa"/>
          </w:tcPr>
          <w:p w14:paraId="2C848923" w14:textId="77777777" w:rsidR="00507BEE" w:rsidRDefault="00000000">
            <w:pPr>
              <w:spacing w:before="40" w:after="40"/>
            </w:pPr>
            <w:r>
              <w:rPr>
                <w:rFonts w:eastAsia="Calibri"/>
                <w:sz w:val="20"/>
              </w:rPr>
              <w:t>Submits URL for priority crawl</w:t>
            </w:r>
          </w:p>
        </w:tc>
      </w:tr>
    </w:tbl>
    <w:p w14:paraId="2431857E" w14:textId="77777777" w:rsidR="00507BEE" w:rsidRDefault="00507BEE"/>
    <w:p w14:paraId="1ADB002D" w14:textId="77777777" w:rsidR="00507BEE" w:rsidRDefault="00000000">
      <w:pPr>
        <w:jc w:val="both"/>
      </w:pPr>
      <w:r>
        <w:rPr>
          <w:rFonts w:eastAsia="Calibri"/>
          <w:b/>
        </w:rPr>
        <w:t>Common remediation patterns:</w:t>
      </w:r>
    </w:p>
    <w:p w14:paraId="5EA28A2C" w14:textId="77777777" w:rsidR="00507BEE" w:rsidRDefault="00000000">
      <w:pPr>
        <w:pStyle w:val="ListBullet"/>
        <w:spacing w:after="80"/>
      </w:pPr>
      <w:r>
        <w:rPr>
          <w:rFonts w:eastAsia="Calibri"/>
          <w:b/>
        </w:rPr>
        <w:t>JS hydration failure (Step 2):</w:t>
      </w:r>
      <w:r>
        <w:rPr>
          <w:rFonts w:eastAsia="Calibri"/>
        </w:rPr>
        <w:t xml:space="preserve"> Convert the affected component from client-side rendering to SSG. Critical content must never depend on client-side API calls.</w:t>
      </w:r>
    </w:p>
    <w:p w14:paraId="1C9BB34C" w14:textId="77777777" w:rsidR="00507BEE" w:rsidRDefault="00000000">
      <w:pPr>
        <w:pStyle w:val="ListBullet"/>
        <w:spacing w:after="80"/>
      </w:pPr>
      <w:r>
        <w:rPr>
          <w:rFonts w:eastAsia="Calibri"/>
          <w:b/>
        </w:rPr>
        <w:t>Redirect chain (Step 3):</w:t>
      </w:r>
      <w:r>
        <w:rPr>
          <w:rFonts w:eastAsia="Calibri"/>
        </w:rPr>
        <w:t xml:space="preserve"> Update internal links to point to the final destination URL. Audit </w:t>
      </w:r>
      <w:r>
        <w:rPr>
          <w:rFonts w:ascii="Consolas" w:eastAsia="Consolas" w:hAnsi="Consolas"/>
          <w:color w:val="064E3B"/>
          <w:sz w:val="20"/>
        </w:rPr>
        <w:t>next.config.js</w:t>
      </w:r>
      <w:r>
        <w:rPr>
          <w:rFonts w:eastAsia="Calibri"/>
        </w:rPr>
        <w:t xml:space="preserve"> </w:t>
      </w:r>
      <w:r>
        <w:rPr>
          <w:rFonts w:ascii="Consolas" w:eastAsia="Consolas" w:hAnsi="Consolas"/>
          <w:color w:val="064E3B"/>
          <w:sz w:val="20"/>
        </w:rPr>
        <w:t>redirects()</w:t>
      </w:r>
      <w:r>
        <w:rPr>
          <w:rFonts w:eastAsia="Calibri"/>
        </w:rPr>
        <w:t xml:space="preserve"> and </w:t>
      </w:r>
      <w:r>
        <w:rPr>
          <w:rFonts w:ascii="Consolas" w:eastAsia="Consolas" w:hAnsi="Consolas"/>
          <w:color w:val="064E3B"/>
          <w:sz w:val="20"/>
        </w:rPr>
        <w:t>middleware.ts</w:t>
      </w:r>
      <w:r>
        <w:rPr>
          <w:rFonts w:eastAsia="Calibri"/>
        </w:rPr>
        <w:t xml:space="preserve"> to ensure no chained redirects.</w:t>
      </w:r>
    </w:p>
    <w:p w14:paraId="1C3A2103" w14:textId="77777777" w:rsidR="00507BEE" w:rsidRDefault="00000000">
      <w:pPr>
        <w:pStyle w:val="ListBullet"/>
        <w:spacing w:after="80"/>
      </w:pPr>
      <w:r>
        <w:rPr>
          <w:rFonts w:eastAsia="Calibri"/>
          <w:b/>
        </w:rPr>
        <w:t>Canonical mismatch (Step 6):</w:t>
      </w:r>
      <w:r>
        <w:rPr>
          <w:rFonts w:eastAsia="Calibri"/>
        </w:rPr>
        <w:t xml:space="preserve"> Ensure </w:t>
      </w:r>
      <w:r>
        <w:rPr>
          <w:rFonts w:ascii="Consolas" w:eastAsia="Consolas" w:hAnsi="Consolas"/>
          <w:color w:val="064E3B"/>
          <w:sz w:val="20"/>
        </w:rPr>
        <w:t>generateMetadata</w:t>
      </w:r>
      <w:r>
        <w:rPr>
          <w:rFonts w:eastAsia="Calibri"/>
        </w:rPr>
        <w:t xml:space="preserve"> returns the correct </w:t>
      </w:r>
      <w:r>
        <w:rPr>
          <w:rFonts w:ascii="Consolas" w:eastAsia="Consolas" w:hAnsi="Consolas"/>
          <w:color w:val="064E3B"/>
          <w:sz w:val="20"/>
        </w:rPr>
        <w:t>alternates.canonical</w:t>
      </w:r>
      <w:r>
        <w:rPr>
          <w:rFonts w:eastAsia="Calibri"/>
        </w:rPr>
        <w:t xml:space="preserve"> URL matching the current page's absolute URL.</w:t>
      </w:r>
    </w:p>
    <w:p w14:paraId="7D111E9E" w14:textId="77777777" w:rsidR="00507BEE" w:rsidRDefault="00000000">
      <w:pPr>
        <w:pStyle w:val="Heading2"/>
        <w:spacing w:before="280" w:after="160"/>
      </w:pPr>
      <w:r>
        <w:rPr>
          <w:rFonts w:ascii="Calibri" w:eastAsia="Calibri" w:hAnsi="Calibri"/>
          <w:color w:val="064E3B"/>
          <w:sz w:val="28"/>
        </w:rPr>
        <w:t>14.7 Section 14 Completion Criteria</w:t>
      </w:r>
    </w:p>
    <w:p w14:paraId="14D08BE3" w14:textId="77777777" w:rsidR="00507BEE" w:rsidRDefault="00000000">
      <w:pPr>
        <w:jc w:val="both"/>
      </w:pPr>
      <w:r>
        <w:rPr>
          <w:rFonts w:eastAsia="Calibri"/>
        </w:rPr>
        <w:t>Section 14 is considered complete when all of the following artifacts are verified:</w:t>
      </w:r>
    </w:p>
    <w:p w14:paraId="1F9339F1" w14:textId="77777777" w:rsidR="00507BEE" w:rsidRDefault="00000000">
      <w:pPr>
        <w:pStyle w:val="ListNumber"/>
        <w:spacing w:after="80"/>
      </w:pPr>
      <w:r>
        <w:rPr>
          <w:rFonts w:eastAsia="Calibri"/>
        </w:rPr>
        <w:t xml:space="preserve">The </w:t>
      </w:r>
      <w:r>
        <w:rPr>
          <w:rFonts w:ascii="Consolas" w:eastAsia="Consolas" w:hAnsi="Consolas"/>
          <w:color w:val="064E3B"/>
          <w:sz w:val="20"/>
        </w:rPr>
        <w:t>app/sitemap.ts</w:t>
      </w:r>
      <w:r>
        <w:rPr>
          <w:rFonts w:eastAsia="Calibri"/>
        </w:rPr>
        <w:t xml:space="preserve"> file emits a sitemap with one-to-one parity against </w:t>
      </w:r>
      <w:r>
        <w:rPr>
          <w:rFonts w:ascii="Consolas" w:eastAsia="Consolas" w:hAnsi="Consolas"/>
          <w:color w:val="064E3B"/>
          <w:sz w:val="20"/>
        </w:rPr>
        <w:t>generateStaticParams</w:t>
      </w:r>
      <w:r>
        <w:rPr>
          <w:rFonts w:eastAsia="Calibri"/>
        </w:rPr>
        <w:t xml:space="preserve"> output (QG-004 passes).</w:t>
      </w:r>
    </w:p>
    <w:p w14:paraId="6E22880C" w14:textId="77777777" w:rsidR="00507BEE" w:rsidRDefault="00000000">
      <w:pPr>
        <w:pStyle w:val="ListNumber"/>
        <w:spacing w:after="80"/>
      </w:pPr>
      <w:r>
        <w:rPr>
          <w:rFonts w:eastAsia="Calibri"/>
        </w:rPr>
        <w:t xml:space="preserve">The </w:t>
      </w:r>
      <w:r>
        <w:rPr>
          <w:rFonts w:ascii="Consolas" w:eastAsia="Consolas" w:hAnsi="Consolas"/>
          <w:color w:val="064E3B"/>
          <w:sz w:val="20"/>
        </w:rPr>
        <w:t>robots.txt</w:t>
      </w:r>
      <w:r>
        <w:rPr>
          <w:rFonts w:eastAsia="Calibri"/>
        </w:rPr>
        <w:t xml:space="preserve"> file at </w:t>
      </w:r>
      <w:r>
        <w:rPr>
          <w:rFonts w:ascii="Consolas" w:eastAsia="Consolas" w:hAnsi="Consolas"/>
          <w:color w:val="064E3B"/>
          <w:sz w:val="20"/>
        </w:rPr>
        <w:t>/robots.txt</w:t>
      </w:r>
      <w:r>
        <w:rPr>
          <w:rFonts w:eastAsia="Calibri"/>
        </w:rPr>
        <w:t xml:space="preserve"> allows all crawlers, disallows </w:t>
      </w:r>
      <w:r>
        <w:rPr>
          <w:rFonts w:ascii="Consolas" w:eastAsia="Consolas" w:hAnsi="Consolas"/>
          <w:color w:val="064E3B"/>
          <w:sz w:val="20"/>
        </w:rPr>
        <w:t>/api/*</w:t>
      </w:r>
      <w:r>
        <w:rPr>
          <w:rFonts w:eastAsia="Calibri"/>
        </w:rPr>
        <w:t xml:space="preserve"> and </w:t>
      </w:r>
      <w:r>
        <w:rPr>
          <w:rFonts w:ascii="Consolas" w:eastAsia="Consolas" w:hAnsi="Consolas"/>
          <w:color w:val="064E3B"/>
          <w:sz w:val="20"/>
        </w:rPr>
        <w:t>/admin/*</w:t>
      </w:r>
      <w:r>
        <w:rPr>
          <w:rFonts w:eastAsia="Calibri"/>
        </w:rPr>
        <w:t>, and references the sitemap.</w:t>
      </w:r>
    </w:p>
    <w:p w14:paraId="3DCA28B9" w14:textId="77777777" w:rsidR="00507BEE" w:rsidRDefault="00000000">
      <w:pPr>
        <w:pStyle w:val="ListNumber"/>
        <w:spacing w:after="80"/>
      </w:pPr>
      <w:r>
        <w:rPr>
          <w:rFonts w:eastAsia="Calibri"/>
        </w:rPr>
        <w:t>Every page emits Open Graph and Twitter Card metadata with a 1200×630 OG image.</w:t>
      </w:r>
    </w:p>
    <w:p w14:paraId="0F891E7F" w14:textId="77777777" w:rsidR="00507BEE" w:rsidRDefault="00000000">
      <w:pPr>
        <w:pStyle w:val="ListNumber"/>
        <w:spacing w:after="80"/>
      </w:pPr>
      <w:r>
        <w:rPr>
          <w:rFonts w:eastAsia="Calibri"/>
        </w:rPr>
        <w:t>The Lighthouse mobile audit reports LCP &lt; 2.5s, INP &lt; 200ms, and CLS &lt; 0.1 on the homepage and on all area, sector, and service pages.</w:t>
      </w:r>
    </w:p>
    <w:p w14:paraId="1A63A716" w14:textId="77777777" w:rsidR="00507BEE" w:rsidRDefault="00000000">
      <w:pPr>
        <w:pStyle w:val="ListNumber"/>
        <w:spacing w:after="80"/>
      </w:pPr>
      <w:r>
        <w:rPr>
          <w:rFonts w:eastAsia="Calibri"/>
        </w:rPr>
        <w:t>Google Search Console reports 100% indexing of all 25 pages within 14 days of production deployment.</w:t>
      </w:r>
    </w:p>
    <w:p w14:paraId="7C0DAC43" w14:textId="77777777" w:rsidR="00507BEE" w:rsidRDefault="00000000">
      <w:pPr>
        <w:jc w:val="both"/>
      </w:pPr>
      <w:r>
        <w:rPr>
          <w:rFonts w:eastAsia="Calibri"/>
        </w:rPr>
        <w:t>End of Section 14. Proceed to Section 15 (Analytics &amp; Tracking Integration Matrix)?</w:t>
      </w:r>
    </w:p>
    <w:p w14:paraId="33968C2A" w14:textId="77777777" w:rsidR="00507BEE" w:rsidRDefault="00000000">
      <w:pPr>
        <w:pStyle w:val="Heading1"/>
        <w:spacing w:before="360" w:after="240"/>
      </w:pPr>
      <w:r>
        <w:rPr>
          <w:rFonts w:ascii="Calibri" w:eastAsia="Calibri" w:hAnsi="Calibri"/>
          <w:color w:val="064E3B"/>
          <w:sz w:val="36"/>
        </w:rPr>
        <w:t>Section 15 — Analytics &amp; Tracking Integration Matrix</w:t>
      </w:r>
    </w:p>
    <w:p w14:paraId="318BEA9F" w14:textId="77777777" w:rsidR="00507BEE" w:rsidRDefault="00000000">
      <w:pPr>
        <w:pStyle w:val="Heading2"/>
        <w:spacing w:before="280" w:after="160"/>
      </w:pPr>
      <w:r>
        <w:rPr>
          <w:rFonts w:ascii="Calibri" w:eastAsia="Calibri" w:hAnsi="Calibri"/>
          <w:color w:val="064E3B"/>
          <w:sz w:val="28"/>
        </w:rPr>
        <w:t>15.1 Integration Matrix Purpose</w:t>
      </w:r>
    </w:p>
    <w:p w14:paraId="5FB4948D" w14:textId="77777777" w:rsidR="00507BEE" w:rsidRDefault="00000000">
      <w:pPr>
        <w:jc w:val="both"/>
      </w:pPr>
      <w:r>
        <w:rPr>
          <w:rFonts w:eastAsia="Calibri"/>
        </w:rPr>
        <w:t>Section 15 specifies the complete inventory of third-party platforms integrated with the JHB Curtain Cleaning platform and the integration contract for each. Phase 8 (Section 10) established the GTM container as the orchestration layer for tracking pixels; Section 15 expands the inventory to include search-engine webmaster tools, performance monitors, schema validators, code-hosting, and lead-magnet delivery systems that operate outside the GTM container.</w:t>
      </w:r>
    </w:p>
    <w:p w14:paraId="2DB3C74E" w14:textId="77777777" w:rsidR="00507BEE" w:rsidRDefault="00000000">
      <w:pPr>
        <w:jc w:val="both"/>
      </w:pPr>
      <w:r>
        <w:rPr>
          <w:rFonts w:eastAsia="Calibri"/>
        </w:rPr>
        <w:t>Every integration must satisfy three contractual obligations: (1) the integration must declare its POPIA consent dependency (consent-required or server-side verification); (2) the integration must declare its data flow direction (inbound, outbound, or bidirectional); and (3) the integration must declare its failure mode (silent degrade, blocking, or alert-only). Integrations that do not satisfy these three obligations are prohibited from production deployment.</w:t>
      </w:r>
    </w:p>
    <w:p w14:paraId="64F1CC42" w14:textId="77777777" w:rsidR="00507BEE" w:rsidRDefault="00000000">
      <w:pPr>
        <w:pStyle w:val="Heading2"/>
        <w:spacing w:before="280" w:after="160"/>
      </w:pPr>
      <w:r>
        <w:rPr>
          <w:rFonts w:ascii="Calibri" w:eastAsia="Calibri" w:hAnsi="Calibri"/>
          <w:color w:val="064E3B"/>
          <w:sz w:val="28"/>
        </w:rPr>
        <w:t>15.2 Integration Matrix</w:t>
      </w:r>
    </w:p>
    <w:p w14:paraId="2B35E069" w14:textId="77777777" w:rsidR="00507BEE" w:rsidRDefault="00000000">
      <w:pPr>
        <w:jc w:val="both"/>
      </w:pPr>
      <w:r>
        <w:rPr>
          <w:rFonts w:eastAsia="Calibri"/>
        </w:rPr>
        <w:t>The following matrix is the authoritative inventory of all third-party integrations. The "Container ID" column lists the production identifier; placeholders in angle brackets (</w:t>
      </w:r>
      <w:r>
        <w:rPr>
          <w:rFonts w:ascii="Consolas" w:eastAsia="Consolas" w:hAnsi="Consolas"/>
          <w:color w:val="064E3B"/>
          <w:sz w:val="20"/>
        </w:rPr>
        <w:t>&lt;...&gt;</w:t>
      </w:r>
      <w:r>
        <w:rPr>
          <w:rFonts w:eastAsia="Calibri"/>
        </w:rPr>
        <w:t>) indicate values that must be provisioned before deployment and stored in environment variables.</w:t>
      </w:r>
    </w:p>
    <w:p w14:paraId="4CEEED37" w14:textId="77777777" w:rsidR="00507BEE" w:rsidRDefault="00000000">
      <w:pPr>
        <w:jc w:val="both"/>
      </w:pPr>
      <w:r>
        <w:rPr>
          <w:rFonts w:eastAsia="Calibri"/>
          <w:b/>
        </w:rPr>
        <w:t>Table 15.1 — Third-Party Integration Matrix</w:t>
      </w:r>
    </w:p>
    <w:tbl>
      <w:tblPr>
        <w:tblStyle w:val="TableGrid"/>
        <w:tblW w:w="0" w:type="auto"/>
        <w:jc w:val="center"/>
        <w:tblLook w:val="04A0" w:firstRow="1" w:lastRow="0" w:firstColumn="1" w:lastColumn="0" w:noHBand="0" w:noVBand="1"/>
      </w:tblPr>
      <w:tblGrid>
        <w:gridCol w:w="1606"/>
        <w:gridCol w:w="1701"/>
        <w:gridCol w:w="1606"/>
        <w:gridCol w:w="1606"/>
        <w:gridCol w:w="1606"/>
        <w:gridCol w:w="1606"/>
      </w:tblGrid>
      <w:tr w:rsidR="00507BEE" w14:paraId="73491712" w14:textId="77777777">
        <w:trPr>
          <w:cantSplit/>
          <w:tblHeader/>
          <w:jc w:val="center"/>
        </w:trPr>
        <w:tc>
          <w:tcPr>
            <w:tcW w:w="1606" w:type="dxa"/>
            <w:shd w:val="clear" w:color="auto" w:fill="F2F2F2"/>
          </w:tcPr>
          <w:p w14:paraId="050F455B" w14:textId="77777777" w:rsidR="00507BEE" w:rsidRDefault="00000000">
            <w:pPr>
              <w:spacing w:before="40" w:after="40"/>
            </w:pPr>
            <w:r>
              <w:rPr>
                <w:rFonts w:eastAsia="Calibri"/>
                <w:b/>
                <w:sz w:val="20"/>
              </w:rPr>
              <w:t>Platform</w:t>
            </w:r>
          </w:p>
        </w:tc>
        <w:tc>
          <w:tcPr>
            <w:tcW w:w="1606" w:type="dxa"/>
            <w:shd w:val="clear" w:color="auto" w:fill="F2F2F2"/>
          </w:tcPr>
          <w:p w14:paraId="35E45687" w14:textId="77777777" w:rsidR="00507BEE" w:rsidRDefault="00000000">
            <w:pPr>
              <w:spacing w:before="40" w:after="40"/>
            </w:pPr>
            <w:r>
              <w:rPr>
                <w:rFonts w:eastAsia="Calibri"/>
                <w:b/>
                <w:sz w:val="20"/>
              </w:rPr>
              <w:t>Container ID / Property</w:t>
            </w:r>
          </w:p>
        </w:tc>
        <w:tc>
          <w:tcPr>
            <w:tcW w:w="1606" w:type="dxa"/>
            <w:shd w:val="clear" w:color="auto" w:fill="F2F2F2"/>
          </w:tcPr>
          <w:p w14:paraId="13D841CD" w14:textId="77777777" w:rsidR="00507BEE" w:rsidRDefault="00000000">
            <w:pPr>
              <w:spacing w:before="40" w:after="40"/>
            </w:pPr>
            <w:r>
              <w:rPr>
                <w:rFonts w:eastAsia="Calibri"/>
                <w:b/>
                <w:sz w:val="20"/>
              </w:rPr>
              <w:t>Purpose</w:t>
            </w:r>
          </w:p>
        </w:tc>
        <w:tc>
          <w:tcPr>
            <w:tcW w:w="1606" w:type="dxa"/>
            <w:shd w:val="clear" w:color="auto" w:fill="F2F2F2"/>
          </w:tcPr>
          <w:p w14:paraId="6A611742" w14:textId="77777777" w:rsidR="00507BEE" w:rsidRDefault="00000000">
            <w:pPr>
              <w:spacing w:before="40" w:after="40"/>
            </w:pPr>
            <w:r>
              <w:rPr>
                <w:rFonts w:eastAsia="Calibri"/>
                <w:b/>
                <w:sz w:val="20"/>
              </w:rPr>
              <w:t>POPIA Consent</w:t>
            </w:r>
          </w:p>
        </w:tc>
        <w:tc>
          <w:tcPr>
            <w:tcW w:w="1606" w:type="dxa"/>
            <w:shd w:val="clear" w:color="auto" w:fill="F2F2F2"/>
          </w:tcPr>
          <w:p w14:paraId="29C62B40" w14:textId="77777777" w:rsidR="00507BEE" w:rsidRDefault="00000000">
            <w:pPr>
              <w:spacing w:before="40" w:after="40"/>
            </w:pPr>
            <w:r>
              <w:rPr>
                <w:rFonts w:eastAsia="Calibri"/>
                <w:b/>
                <w:sz w:val="20"/>
              </w:rPr>
              <w:t>Data Flow</w:t>
            </w:r>
          </w:p>
        </w:tc>
        <w:tc>
          <w:tcPr>
            <w:tcW w:w="1606" w:type="dxa"/>
            <w:shd w:val="clear" w:color="auto" w:fill="F2F2F2"/>
          </w:tcPr>
          <w:p w14:paraId="3275FBC9" w14:textId="77777777" w:rsidR="00507BEE" w:rsidRDefault="00000000">
            <w:pPr>
              <w:spacing w:before="40" w:after="40"/>
            </w:pPr>
            <w:r>
              <w:rPr>
                <w:rFonts w:eastAsia="Calibri"/>
                <w:b/>
                <w:sz w:val="20"/>
              </w:rPr>
              <w:t>Failure Mode</w:t>
            </w:r>
          </w:p>
        </w:tc>
      </w:tr>
      <w:tr w:rsidR="00507BEE" w14:paraId="6F528D90" w14:textId="77777777">
        <w:trPr>
          <w:cantSplit/>
          <w:jc w:val="center"/>
        </w:trPr>
        <w:tc>
          <w:tcPr>
            <w:tcW w:w="1606" w:type="dxa"/>
          </w:tcPr>
          <w:p w14:paraId="56071190" w14:textId="77777777" w:rsidR="00507BEE" w:rsidRDefault="00000000">
            <w:pPr>
              <w:spacing w:before="40" w:after="40"/>
            </w:pPr>
            <w:r>
              <w:rPr>
                <w:rFonts w:eastAsia="Calibri"/>
                <w:sz w:val="20"/>
              </w:rPr>
              <w:t>Google Tag Manager</w:t>
            </w:r>
          </w:p>
        </w:tc>
        <w:tc>
          <w:tcPr>
            <w:tcW w:w="1606" w:type="dxa"/>
          </w:tcPr>
          <w:p w14:paraId="68399D3F" w14:textId="77777777" w:rsidR="00507BEE" w:rsidRDefault="00000000">
            <w:pPr>
              <w:spacing w:before="40" w:after="40"/>
            </w:pPr>
            <w:r>
              <w:rPr>
                <w:rFonts w:ascii="Consolas" w:eastAsia="Consolas" w:hAnsi="Consolas"/>
                <w:color w:val="064E3B"/>
                <w:sz w:val="18"/>
              </w:rPr>
              <w:t>GTM-XXXXXXX</w:t>
            </w:r>
          </w:p>
        </w:tc>
        <w:tc>
          <w:tcPr>
            <w:tcW w:w="1606" w:type="dxa"/>
          </w:tcPr>
          <w:p w14:paraId="05527539" w14:textId="77777777" w:rsidR="00507BEE" w:rsidRDefault="00000000">
            <w:pPr>
              <w:spacing w:before="40" w:after="40"/>
            </w:pPr>
            <w:r>
              <w:rPr>
                <w:rFonts w:eastAsia="Calibri"/>
                <w:sz w:val="20"/>
              </w:rPr>
              <w:t>Tag orchestration; consent gate</w:t>
            </w:r>
          </w:p>
        </w:tc>
        <w:tc>
          <w:tcPr>
            <w:tcW w:w="1606" w:type="dxa"/>
          </w:tcPr>
          <w:p w14:paraId="4767BE6F" w14:textId="77777777" w:rsidR="00507BEE" w:rsidRDefault="00000000">
            <w:pPr>
              <w:spacing w:before="40" w:after="40"/>
            </w:pPr>
            <w:r>
              <w:rPr>
                <w:rFonts w:eastAsia="Calibri"/>
                <w:sz w:val="20"/>
              </w:rPr>
              <w:t>No (loader only)</w:t>
            </w:r>
          </w:p>
        </w:tc>
        <w:tc>
          <w:tcPr>
            <w:tcW w:w="1606" w:type="dxa"/>
          </w:tcPr>
          <w:p w14:paraId="72018109" w14:textId="77777777" w:rsidR="00507BEE" w:rsidRDefault="00000000">
            <w:pPr>
              <w:spacing w:before="40" w:after="40"/>
            </w:pPr>
            <w:r>
              <w:rPr>
                <w:rFonts w:eastAsia="Calibri"/>
                <w:sz w:val="20"/>
              </w:rPr>
              <w:t>Outbound</w:t>
            </w:r>
          </w:p>
        </w:tc>
        <w:tc>
          <w:tcPr>
            <w:tcW w:w="1606" w:type="dxa"/>
          </w:tcPr>
          <w:p w14:paraId="3EC038DF" w14:textId="77777777" w:rsidR="00507BEE" w:rsidRDefault="00000000">
            <w:pPr>
              <w:spacing w:before="40" w:after="40"/>
            </w:pPr>
            <w:r>
              <w:rPr>
                <w:rFonts w:eastAsia="Calibri"/>
                <w:sz w:val="20"/>
              </w:rPr>
              <w:t>Silent degrade</w:t>
            </w:r>
          </w:p>
        </w:tc>
      </w:tr>
      <w:tr w:rsidR="00507BEE" w14:paraId="7FB374AD" w14:textId="77777777">
        <w:trPr>
          <w:cantSplit/>
          <w:jc w:val="center"/>
        </w:trPr>
        <w:tc>
          <w:tcPr>
            <w:tcW w:w="1606" w:type="dxa"/>
          </w:tcPr>
          <w:p w14:paraId="4D0DC340" w14:textId="77777777" w:rsidR="00507BEE" w:rsidRDefault="00000000">
            <w:pPr>
              <w:spacing w:before="40" w:after="40"/>
            </w:pPr>
            <w:r>
              <w:rPr>
                <w:rFonts w:eastAsia="Calibri"/>
                <w:sz w:val="20"/>
              </w:rPr>
              <w:t>Google Analytics 4</w:t>
            </w:r>
          </w:p>
        </w:tc>
        <w:tc>
          <w:tcPr>
            <w:tcW w:w="1606" w:type="dxa"/>
          </w:tcPr>
          <w:p w14:paraId="2408447F" w14:textId="77777777" w:rsidR="00507BEE" w:rsidRDefault="00000000">
            <w:pPr>
              <w:spacing w:before="40" w:after="40"/>
            </w:pPr>
            <w:r>
              <w:rPr>
                <w:rFonts w:ascii="Consolas" w:eastAsia="Consolas" w:hAnsi="Consolas"/>
                <w:color w:val="064E3B"/>
                <w:sz w:val="18"/>
              </w:rPr>
              <w:t>G-XXXXXXXXXX</w:t>
            </w:r>
          </w:p>
        </w:tc>
        <w:tc>
          <w:tcPr>
            <w:tcW w:w="1606" w:type="dxa"/>
          </w:tcPr>
          <w:p w14:paraId="6C38723C" w14:textId="77777777" w:rsidR="00507BEE" w:rsidRDefault="00000000">
            <w:pPr>
              <w:spacing w:before="40" w:after="40"/>
            </w:pPr>
            <w:r>
              <w:rPr>
                <w:rFonts w:eastAsia="Calibri"/>
                <w:sz w:val="20"/>
              </w:rPr>
              <w:t>Session, event, conversion tracking</w:t>
            </w:r>
          </w:p>
        </w:tc>
        <w:tc>
          <w:tcPr>
            <w:tcW w:w="1606" w:type="dxa"/>
          </w:tcPr>
          <w:p w14:paraId="4C83472E" w14:textId="77777777" w:rsidR="00507BEE" w:rsidRDefault="00000000">
            <w:pPr>
              <w:spacing w:before="40" w:after="40"/>
            </w:pPr>
            <w:r>
              <w:rPr>
                <w:rFonts w:eastAsia="Calibri"/>
                <w:sz w:val="20"/>
              </w:rPr>
              <w:t>Yes</w:t>
            </w:r>
          </w:p>
        </w:tc>
        <w:tc>
          <w:tcPr>
            <w:tcW w:w="1606" w:type="dxa"/>
          </w:tcPr>
          <w:p w14:paraId="634E9264" w14:textId="77777777" w:rsidR="00507BEE" w:rsidRDefault="00000000">
            <w:pPr>
              <w:spacing w:before="40" w:after="40"/>
            </w:pPr>
            <w:r>
              <w:rPr>
                <w:rFonts w:eastAsia="Calibri"/>
                <w:sz w:val="20"/>
              </w:rPr>
              <w:t>Outbound</w:t>
            </w:r>
          </w:p>
        </w:tc>
        <w:tc>
          <w:tcPr>
            <w:tcW w:w="1606" w:type="dxa"/>
          </w:tcPr>
          <w:p w14:paraId="5852E8A2" w14:textId="77777777" w:rsidR="00507BEE" w:rsidRDefault="00000000">
            <w:pPr>
              <w:spacing w:before="40" w:after="40"/>
            </w:pPr>
            <w:r>
              <w:rPr>
                <w:rFonts w:eastAsia="Calibri"/>
                <w:sz w:val="20"/>
              </w:rPr>
              <w:t>Silent degrade</w:t>
            </w:r>
          </w:p>
        </w:tc>
      </w:tr>
      <w:tr w:rsidR="00507BEE" w14:paraId="5D0EFC6F" w14:textId="77777777">
        <w:trPr>
          <w:cantSplit/>
          <w:jc w:val="center"/>
        </w:trPr>
        <w:tc>
          <w:tcPr>
            <w:tcW w:w="1606" w:type="dxa"/>
          </w:tcPr>
          <w:p w14:paraId="22900B48" w14:textId="77777777" w:rsidR="00507BEE" w:rsidRDefault="00000000">
            <w:pPr>
              <w:spacing w:before="40" w:after="40"/>
            </w:pPr>
            <w:r>
              <w:rPr>
                <w:rFonts w:eastAsia="Calibri"/>
                <w:sz w:val="20"/>
              </w:rPr>
              <w:t>Google Ads</w:t>
            </w:r>
          </w:p>
        </w:tc>
        <w:tc>
          <w:tcPr>
            <w:tcW w:w="1606" w:type="dxa"/>
          </w:tcPr>
          <w:p w14:paraId="0B0D9B82" w14:textId="77777777" w:rsidR="00507BEE" w:rsidRDefault="00000000">
            <w:pPr>
              <w:spacing w:before="40" w:after="40"/>
            </w:pPr>
            <w:r>
              <w:rPr>
                <w:rFonts w:ascii="Consolas" w:eastAsia="Consolas" w:hAnsi="Consolas"/>
                <w:color w:val="064E3B"/>
                <w:sz w:val="18"/>
              </w:rPr>
              <w:t>AW-XXXXXXXXX</w:t>
            </w:r>
          </w:p>
        </w:tc>
        <w:tc>
          <w:tcPr>
            <w:tcW w:w="1606" w:type="dxa"/>
          </w:tcPr>
          <w:p w14:paraId="24136F3E" w14:textId="77777777" w:rsidR="00507BEE" w:rsidRDefault="00000000">
            <w:pPr>
              <w:spacing w:before="40" w:after="40"/>
            </w:pPr>
            <w:r>
              <w:rPr>
                <w:rFonts w:eastAsia="Calibri"/>
                <w:sz w:val="20"/>
              </w:rPr>
              <w:t>Paid search conversion import</w:t>
            </w:r>
          </w:p>
        </w:tc>
        <w:tc>
          <w:tcPr>
            <w:tcW w:w="1606" w:type="dxa"/>
          </w:tcPr>
          <w:p w14:paraId="189F6D06" w14:textId="77777777" w:rsidR="00507BEE" w:rsidRDefault="00000000">
            <w:pPr>
              <w:spacing w:before="40" w:after="40"/>
            </w:pPr>
            <w:r>
              <w:rPr>
                <w:rFonts w:eastAsia="Calibri"/>
                <w:sz w:val="20"/>
              </w:rPr>
              <w:t>Yes</w:t>
            </w:r>
          </w:p>
        </w:tc>
        <w:tc>
          <w:tcPr>
            <w:tcW w:w="1606" w:type="dxa"/>
          </w:tcPr>
          <w:p w14:paraId="37264E4E" w14:textId="77777777" w:rsidR="00507BEE" w:rsidRDefault="00000000">
            <w:pPr>
              <w:spacing w:before="40" w:after="40"/>
            </w:pPr>
            <w:r>
              <w:rPr>
                <w:rFonts w:eastAsia="Calibri"/>
                <w:sz w:val="20"/>
              </w:rPr>
              <w:t>Outbound</w:t>
            </w:r>
          </w:p>
        </w:tc>
        <w:tc>
          <w:tcPr>
            <w:tcW w:w="1606" w:type="dxa"/>
          </w:tcPr>
          <w:p w14:paraId="5396D8FB" w14:textId="77777777" w:rsidR="00507BEE" w:rsidRDefault="00000000">
            <w:pPr>
              <w:spacing w:before="40" w:after="40"/>
            </w:pPr>
            <w:r>
              <w:rPr>
                <w:rFonts w:eastAsia="Calibri"/>
                <w:sz w:val="20"/>
              </w:rPr>
              <w:t>Silent degrade</w:t>
            </w:r>
          </w:p>
        </w:tc>
      </w:tr>
      <w:tr w:rsidR="00507BEE" w14:paraId="102EDC57" w14:textId="77777777">
        <w:trPr>
          <w:cantSplit/>
          <w:jc w:val="center"/>
        </w:trPr>
        <w:tc>
          <w:tcPr>
            <w:tcW w:w="1606" w:type="dxa"/>
          </w:tcPr>
          <w:p w14:paraId="22F713B4" w14:textId="77777777" w:rsidR="00507BEE" w:rsidRDefault="00000000">
            <w:pPr>
              <w:spacing w:before="40" w:after="40"/>
            </w:pPr>
            <w:r>
              <w:rPr>
                <w:rFonts w:eastAsia="Calibri"/>
                <w:sz w:val="20"/>
              </w:rPr>
              <w:t>Facebook Pixel</w:t>
            </w:r>
          </w:p>
        </w:tc>
        <w:tc>
          <w:tcPr>
            <w:tcW w:w="1606" w:type="dxa"/>
          </w:tcPr>
          <w:p w14:paraId="7BBBB103" w14:textId="77777777" w:rsidR="00507BEE" w:rsidRDefault="00000000">
            <w:pPr>
              <w:spacing w:before="40" w:after="40"/>
            </w:pPr>
            <w:r>
              <w:rPr>
                <w:rFonts w:ascii="Consolas" w:eastAsia="Consolas" w:hAnsi="Consolas"/>
                <w:color w:val="064E3B"/>
                <w:sz w:val="18"/>
              </w:rPr>
              <w:t>XXXXXXXXXXXXXXX</w:t>
            </w:r>
          </w:p>
        </w:tc>
        <w:tc>
          <w:tcPr>
            <w:tcW w:w="1606" w:type="dxa"/>
          </w:tcPr>
          <w:p w14:paraId="6A82AB03" w14:textId="77777777" w:rsidR="00507BEE" w:rsidRDefault="00000000">
            <w:pPr>
              <w:spacing w:before="40" w:after="40"/>
            </w:pPr>
            <w:r>
              <w:rPr>
                <w:rFonts w:eastAsia="Calibri"/>
                <w:sz w:val="20"/>
              </w:rPr>
              <w:t>Meta ad attribution</w:t>
            </w:r>
          </w:p>
        </w:tc>
        <w:tc>
          <w:tcPr>
            <w:tcW w:w="1606" w:type="dxa"/>
          </w:tcPr>
          <w:p w14:paraId="31E773B9" w14:textId="77777777" w:rsidR="00507BEE" w:rsidRDefault="00000000">
            <w:pPr>
              <w:spacing w:before="40" w:after="40"/>
            </w:pPr>
            <w:r>
              <w:rPr>
                <w:rFonts w:eastAsia="Calibri"/>
                <w:sz w:val="20"/>
              </w:rPr>
              <w:t>Yes</w:t>
            </w:r>
          </w:p>
        </w:tc>
        <w:tc>
          <w:tcPr>
            <w:tcW w:w="1606" w:type="dxa"/>
          </w:tcPr>
          <w:p w14:paraId="174F4DB0" w14:textId="77777777" w:rsidR="00507BEE" w:rsidRDefault="00000000">
            <w:pPr>
              <w:spacing w:before="40" w:after="40"/>
            </w:pPr>
            <w:r>
              <w:rPr>
                <w:rFonts w:eastAsia="Calibri"/>
                <w:sz w:val="20"/>
              </w:rPr>
              <w:t>Outbound</w:t>
            </w:r>
          </w:p>
        </w:tc>
        <w:tc>
          <w:tcPr>
            <w:tcW w:w="1606" w:type="dxa"/>
          </w:tcPr>
          <w:p w14:paraId="5864055E" w14:textId="77777777" w:rsidR="00507BEE" w:rsidRDefault="00000000">
            <w:pPr>
              <w:spacing w:before="40" w:after="40"/>
            </w:pPr>
            <w:r>
              <w:rPr>
                <w:rFonts w:eastAsia="Calibri"/>
                <w:sz w:val="20"/>
              </w:rPr>
              <w:t>Silent degrade</w:t>
            </w:r>
          </w:p>
        </w:tc>
      </w:tr>
      <w:tr w:rsidR="00507BEE" w14:paraId="317230B4" w14:textId="77777777">
        <w:trPr>
          <w:cantSplit/>
          <w:jc w:val="center"/>
        </w:trPr>
        <w:tc>
          <w:tcPr>
            <w:tcW w:w="1606" w:type="dxa"/>
          </w:tcPr>
          <w:p w14:paraId="70C7AC60" w14:textId="77777777" w:rsidR="00507BEE" w:rsidRDefault="00000000">
            <w:pPr>
              <w:spacing w:before="40" w:after="40"/>
            </w:pPr>
            <w:r>
              <w:rPr>
                <w:rFonts w:eastAsia="Calibri"/>
                <w:sz w:val="20"/>
              </w:rPr>
              <w:t>Microsoft Clarity</w:t>
            </w:r>
          </w:p>
        </w:tc>
        <w:tc>
          <w:tcPr>
            <w:tcW w:w="1606" w:type="dxa"/>
          </w:tcPr>
          <w:p w14:paraId="372CD69C" w14:textId="77777777" w:rsidR="00507BEE" w:rsidRDefault="00000000">
            <w:pPr>
              <w:spacing w:before="40" w:after="40"/>
            </w:pPr>
            <w:r>
              <w:rPr>
                <w:rFonts w:ascii="Consolas" w:eastAsia="Consolas" w:hAnsi="Consolas"/>
                <w:color w:val="064E3B"/>
                <w:sz w:val="18"/>
              </w:rPr>
              <w:t>wwleymlbmm</w:t>
            </w:r>
          </w:p>
        </w:tc>
        <w:tc>
          <w:tcPr>
            <w:tcW w:w="1606" w:type="dxa"/>
          </w:tcPr>
          <w:p w14:paraId="4E3202B3" w14:textId="77777777" w:rsidR="00507BEE" w:rsidRDefault="00000000">
            <w:pPr>
              <w:spacing w:before="40" w:after="40"/>
            </w:pPr>
            <w:r>
              <w:rPr>
                <w:rFonts w:eastAsia="Calibri"/>
                <w:sz w:val="20"/>
              </w:rPr>
              <w:t>Heatmaps, session recordings, scroll depth</w:t>
            </w:r>
          </w:p>
        </w:tc>
        <w:tc>
          <w:tcPr>
            <w:tcW w:w="1606" w:type="dxa"/>
          </w:tcPr>
          <w:p w14:paraId="6F9E79AC" w14:textId="77777777" w:rsidR="00507BEE" w:rsidRDefault="00000000">
            <w:pPr>
              <w:spacing w:before="40" w:after="40"/>
            </w:pPr>
            <w:r>
              <w:rPr>
                <w:rFonts w:eastAsia="Calibri"/>
                <w:sz w:val="20"/>
              </w:rPr>
              <w:t>Yes</w:t>
            </w:r>
          </w:p>
        </w:tc>
        <w:tc>
          <w:tcPr>
            <w:tcW w:w="1606" w:type="dxa"/>
          </w:tcPr>
          <w:p w14:paraId="2DAEA3DC" w14:textId="77777777" w:rsidR="00507BEE" w:rsidRDefault="00000000">
            <w:pPr>
              <w:spacing w:before="40" w:after="40"/>
            </w:pPr>
            <w:r>
              <w:rPr>
                <w:rFonts w:eastAsia="Calibri"/>
                <w:sz w:val="20"/>
              </w:rPr>
              <w:t>Outbound</w:t>
            </w:r>
          </w:p>
        </w:tc>
        <w:tc>
          <w:tcPr>
            <w:tcW w:w="1606" w:type="dxa"/>
          </w:tcPr>
          <w:p w14:paraId="1FD109D0" w14:textId="77777777" w:rsidR="00507BEE" w:rsidRDefault="00000000">
            <w:pPr>
              <w:spacing w:before="40" w:after="40"/>
            </w:pPr>
            <w:r>
              <w:rPr>
                <w:rFonts w:eastAsia="Calibri"/>
                <w:sz w:val="20"/>
              </w:rPr>
              <w:t>Silent degrade</w:t>
            </w:r>
          </w:p>
        </w:tc>
      </w:tr>
      <w:tr w:rsidR="00507BEE" w14:paraId="4DC5603B" w14:textId="77777777">
        <w:trPr>
          <w:cantSplit/>
          <w:jc w:val="center"/>
        </w:trPr>
        <w:tc>
          <w:tcPr>
            <w:tcW w:w="1606" w:type="dxa"/>
          </w:tcPr>
          <w:p w14:paraId="04C32F74" w14:textId="77777777" w:rsidR="00507BEE" w:rsidRDefault="00000000">
            <w:pPr>
              <w:spacing w:before="40" w:after="40"/>
            </w:pPr>
            <w:r>
              <w:rPr>
                <w:rFonts w:eastAsia="Calibri"/>
                <w:sz w:val="20"/>
              </w:rPr>
              <w:t>Google Search Console</w:t>
            </w:r>
          </w:p>
        </w:tc>
        <w:tc>
          <w:tcPr>
            <w:tcW w:w="1606" w:type="dxa"/>
          </w:tcPr>
          <w:p w14:paraId="4F00223F" w14:textId="77777777" w:rsidR="00507BEE" w:rsidRDefault="00000000">
            <w:pPr>
              <w:spacing w:before="40" w:after="40"/>
            </w:pPr>
            <w:r>
              <w:rPr>
                <w:rFonts w:eastAsia="Calibri"/>
                <w:sz w:val="20"/>
              </w:rPr>
              <w:t>Verified property</w:t>
            </w:r>
          </w:p>
        </w:tc>
        <w:tc>
          <w:tcPr>
            <w:tcW w:w="1606" w:type="dxa"/>
          </w:tcPr>
          <w:p w14:paraId="532EB210" w14:textId="77777777" w:rsidR="00507BEE" w:rsidRDefault="00000000">
            <w:pPr>
              <w:spacing w:before="40" w:after="40"/>
            </w:pPr>
            <w:r>
              <w:rPr>
                <w:rFonts w:eastAsia="Calibri"/>
                <w:sz w:val="20"/>
              </w:rPr>
              <w:t>Indexing, query, crawl diagnostics</w:t>
            </w:r>
          </w:p>
        </w:tc>
        <w:tc>
          <w:tcPr>
            <w:tcW w:w="1606" w:type="dxa"/>
          </w:tcPr>
          <w:p w14:paraId="4171EE39" w14:textId="77777777" w:rsidR="00507BEE" w:rsidRDefault="00000000">
            <w:pPr>
              <w:spacing w:before="40" w:after="40"/>
            </w:pPr>
            <w:r>
              <w:rPr>
                <w:rFonts w:eastAsia="Calibri"/>
                <w:sz w:val="20"/>
              </w:rPr>
              <w:t>No (server-side)</w:t>
            </w:r>
          </w:p>
        </w:tc>
        <w:tc>
          <w:tcPr>
            <w:tcW w:w="1606" w:type="dxa"/>
          </w:tcPr>
          <w:p w14:paraId="4ACCD573" w14:textId="77777777" w:rsidR="00507BEE" w:rsidRDefault="00000000">
            <w:pPr>
              <w:spacing w:before="40" w:after="40"/>
            </w:pPr>
            <w:r>
              <w:rPr>
                <w:rFonts w:eastAsia="Calibri"/>
                <w:sz w:val="20"/>
              </w:rPr>
              <w:t>Inbound</w:t>
            </w:r>
          </w:p>
        </w:tc>
        <w:tc>
          <w:tcPr>
            <w:tcW w:w="1606" w:type="dxa"/>
          </w:tcPr>
          <w:p w14:paraId="2F258754" w14:textId="77777777" w:rsidR="00507BEE" w:rsidRDefault="00000000">
            <w:pPr>
              <w:spacing w:before="40" w:after="40"/>
            </w:pPr>
            <w:r>
              <w:rPr>
                <w:rFonts w:eastAsia="Calibri"/>
                <w:sz w:val="20"/>
              </w:rPr>
              <w:t>Alert-only</w:t>
            </w:r>
          </w:p>
        </w:tc>
      </w:tr>
      <w:tr w:rsidR="00507BEE" w14:paraId="4889DAC8" w14:textId="77777777">
        <w:trPr>
          <w:cantSplit/>
          <w:jc w:val="center"/>
        </w:trPr>
        <w:tc>
          <w:tcPr>
            <w:tcW w:w="1606" w:type="dxa"/>
          </w:tcPr>
          <w:p w14:paraId="2809928C" w14:textId="77777777" w:rsidR="00507BEE" w:rsidRDefault="00000000">
            <w:pPr>
              <w:spacing w:before="40" w:after="40"/>
            </w:pPr>
            <w:r>
              <w:rPr>
                <w:rFonts w:eastAsia="Calibri"/>
                <w:sz w:val="20"/>
              </w:rPr>
              <w:t>Bing Webmaster Tools</w:t>
            </w:r>
          </w:p>
        </w:tc>
        <w:tc>
          <w:tcPr>
            <w:tcW w:w="1606" w:type="dxa"/>
          </w:tcPr>
          <w:p w14:paraId="1247D9E8" w14:textId="77777777" w:rsidR="00507BEE" w:rsidRDefault="00000000">
            <w:pPr>
              <w:spacing w:before="40" w:after="40"/>
            </w:pPr>
            <w:r>
              <w:rPr>
                <w:rFonts w:eastAsia="Calibri"/>
                <w:sz w:val="20"/>
              </w:rPr>
              <w:t>Verified property</w:t>
            </w:r>
          </w:p>
        </w:tc>
        <w:tc>
          <w:tcPr>
            <w:tcW w:w="1606" w:type="dxa"/>
          </w:tcPr>
          <w:p w14:paraId="697F52F9" w14:textId="77777777" w:rsidR="00507BEE" w:rsidRDefault="00000000">
            <w:pPr>
              <w:spacing w:before="40" w:after="40"/>
            </w:pPr>
            <w:r>
              <w:rPr>
                <w:rFonts w:eastAsia="Calibri"/>
                <w:sz w:val="20"/>
              </w:rPr>
              <w:t>Bing/Yahoo indexing (6–10% SA share)</w:t>
            </w:r>
          </w:p>
        </w:tc>
        <w:tc>
          <w:tcPr>
            <w:tcW w:w="1606" w:type="dxa"/>
          </w:tcPr>
          <w:p w14:paraId="549F156A" w14:textId="77777777" w:rsidR="00507BEE" w:rsidRDefault="00000000">
            <w:pPr>
              <w:spacing w:before="40" w:after="40"/>
            </w:pPr>
            <w:r>
              <w:rPr>
                <w:rFonts w:eastAsia="Calibri"/>
                <w:sz w:val="20"/>
              </w:rPr>
              <w:t>No (server-side)</w:t>
            </w:r>
          </w:p>
        </w:tc>
        <w:tc>
          <w:tcPr>
            <w:tcW w:w="1606" w:type="dxa"/>
          </w:tcPr>
          <w:p w14:paraId="7605601E" w14:textId="77777777" w:rsidR="00507BEE" w:rsidRDefault="00000000">
            <w:pPr>
              <w:spacing w:before="40" w:after="40"/>
            </w:pPr>
            <w:r>
              <w:rPr>
                <w:rFonts w:eastAsia="Calibri"/>
                <w:sz w:val="20"/>
              </w:rPr>
              <w:t>Inbound</w:t>
            </w:r>
          </w:p>
        </w:tc>
        <w:tc>
          <w:tcPr>
            <w:tcW w:w="1606" w:type="dxa"/>
          </w:tcPr>
          <w:p w14:paraId="47454C38" w14:textId="77777777" w:rsidR="00507BEE" w:rsidRDefault="00000000">
            <w:pPr>
              <w:spacing w:before="40" w:after="40"/>
            </w:pPr>
            <w:r>
              <w:rPr>
                <w:rFonts w:eastAsia="Calibri"/>
                <w:sz w:val="20"/>
              </w:rPr>
              <w:t>Alert-only</w:t>
            </w:r>
          </w:p>
        </w:tc>
      </w:tr>
      <w:tr w:rsidR="00507BEE" w14:paraId="5531D304" w14:textId="77777777">
        <w:trPr>
          <w:cantSplit/>
          <w:jc w:val="center"/>
        </w:trPr>
        <w:tc>
          <w:tcPr>
            <w:tcW w:w="1606" w:type="dxa"/>
          </w:tcPr>
          <w:p w14:paraId="6B9B0DB6" w14:textId="77777777" w:rsidR="00507BEE" w:rsidRDefault="00000000">
            <w:pPr>
              <w:spacing w:before="40" w:after="40"/>
            </w:pPr>
            <w:r>
              <w:rPr>
                <w:rFonts w:eastAsia="Calibri"/>
                <w:sz w:val="20"/>
              </w:rPr>
              <w:t>Google Business Profile</w:t>
            </w:r>
          </w:p>
        </w:tc>
        <w:tc>
          <w:tcPr>
            <w:tcW w:w="1606" w:type="dxa"/>
          </w:tcPr>
          <w:p w14:paraId="3669DDE7" w14:textId="77777777" w:rsidR="00507BEE" w:rsidRDefault="00000000">
            <w:pPr>
              <w:spacing w:before="40" w:after="40"/>
            </w:pPr>
            <w:r>
              <w:rPr>
                <w:rFonts w:eastAsia="Calibri"/>
                <w:sz w:val="20"/>
              </w:rPr>
              <w:t>Verified listing</w:t>
            </w:r>
          </w:p>
        </w:tc>
        <w:tc>
          <w:tcPr>
            <w:tcW w:w="1606" w:type="dxa"/>
          </w:tcPr>
          <w:p w14:paraId="1672B838" w14:textId="77777777" w:rsidR="00507BEE" w:rsidRDefault="00000000">
            <w:pPr>
              <w:spacing w:before="40" w:after="40"/>
            </w:pPr>
            <w:r>
              <w:rPr>
                <w:rFonts w:eastAsia="Calibri"/>
                <w:sz w:val="20"/>
              </w:rPr>
              <w:t>Local pack, reviews, NAP source</w:t>
            </w:r>
          </w:p>
        </w:tc>
        <w:tc>
          <w:tcPr>
            <w:tcW w:w="1606" w:type="dxa"/>
          </w:tcPr>
          <w:p w14:paraId="4A11F2E4" w14:textId="77777777" w:rsidR="00507BEE" w:rsidRDefault="00000000">
            <w:pPr>
              <w:spacing w:before="40" w:after="40"/>
            </w:pPr>
            <w:r>
              <w:rPr>
                <w:rFonts w:eastAsia="Calibri"/>
                <w:sz w:val="20"/>
              </w:rPr>
              <w:t>No (server-side)</w:t>
            </w:r>
          </w:p>
        </w:tc>
        <w:tc>
          <w:tcPr>
            <w:tcW w:w="1606" w:type="dxa"/>
          </w:tcPr>
          <w:p w14:paraId="2D9FF7A9" w14:textId="77777777" w:rsidR="00507BEE" w:rsidRDefault="00000000">
            <w:pPr>
              <w:spacing w:before="40" w:after="40"/>
            </w:pPr>
            <w:r>
              <w:rPr>
                <w:rFonts w:eastAsia="Calibri"/>
                <w:sz w:val="20"/>
              </w:rPr>
              <w:t>Bidirectional</w:t>
            </w:r>
          </w:p>
        </w:tc>
        <w:tc>
          <w:tcPr>
            <w:tcW w:w="1606" w:type="dxa"/>
          </w:tcPr>
          <w:p w14:paraId="6CECD845" w14:textId="77777777" w:rsidR="00507BEE" w:rsidRDefault="00000000">
            <w:pPr>
              <w:spacing w:before="40" w:after="40"/>
            </w:pPr>
            <w:r>
              <w:rPr>
                <w:rFonts w:eastAsia="Calibri"/>
                <w:sz w:val="20"/>
              </w:rPr>
              <w:t>Alert-only</w:t>
            </w:r>
          </w:p>
        </w:tc>
      </w:tr>
      <w:tr w:rsidR="00507BEE" w14:paraId="09A0FF61" w14:textId="77777777">
        <w:trPr>
          <w:cantSplit/>
          <w:jc w:val="center"/>
        </w:trPr>
        <w:tc>
          <w:tcPr>
            <w:tcW w:w="1606" w:type="dxa"/>
          </w:tcPr>
          <w:p w14:paraId="73791558" w14:textId="77777777" w:rsidR="00507BEE" w:rsidRDefault="00000000">
            <w:pPr>
              <w:spacing w:before="40" w:after="40"/>
            </w:pPr>
            <w:r>
              <w:rPr>
                <w:rFonts w:eastAsia="Calibri"/>
                <w:sz w:val="20"/>
              </w:rPr>
              <w:t>Schema.org Validator</w:t>
            </w:r>
          </w:p>
        </w:tc>
        <w:tc>
          <w:tcPr>
            <w:tcW w:w="1606" w:type="dxa"/>
          </w:tcPr>
          <w:p w14:paraId="0734C975" w14:textId="77777777" w:rsidR="00507BEE" w:rsidRDefault="00000000">
            <w:pPr>
              <w:spacing w:before="40" w:after="40"/>
            </w:pPr>
            <w:r>
              <w:rPr>
                <w:rFonts w:eastAsia="Calibri"/>
                <w:sz w:val="20"/>
              </w:rPr>
              <w:t>(no auth)</w:t>
            </w:r>
          </w:p>
        </w:tc>
        <w:tc>
          <w:tcPr>
            <w:tcW w:w="1606" w:type="dxa"/>
          </w:tcPr>
          <w:p w14:paraId="0F2143FB" w14:textId="77777777" w:rsidR="00507BEE" w:rsidRDefault="00000000">
            <w:pPr>
              <w:spacing w:before="40" w:after="40"/>
            </w:pPr>
            <w:r>
              <w:rPr>
                <w:rFonts w:eastAsia="Calibri"/>
                <w:sz w:val="20"/>
              </w:rPr>
              <w:t>JSON-LD validation</w:t>
            </w:r>
          </w:p>
        </w:tc>
        <w:tc>
          <w:tcPr>
            <w:tcW w:w="1606" w:type="dxa"/>
          </w:tcPr>
          <w:p w14:paraId="0A39A9B0" w14:textId="77777777" w:rsidR="00507BEE" w:rsidRDefault="00000000">
            <w:pPr>
              <w:spacing w:before="40" w:after="40"/>
            </w:pPr>
            <w:r>
              <w:rPr>
                <w:rFonts w:eastAsia="Calibri"/>
                <w:sz w:val="20"/>
              </w:rPr>
              <w:t>n/a</w:t>
            </w:r>
          </w:p>
        </w:tc>
        <w:tc>
          <w:tcPr>
            <w:tcW w:w="1606" w:type="dxa"/>
          </w:tcPr>
          <w:p w14:paraId="612F6C93" w14:textId="77777777" w:rsidR="00507BEE" w:rsidRDefault="00000000">
            <w:pPr>
              <w:spacing w:before="40" w:after="40"/>
            </w:pPr>
            <w:r>
              <w:rPr>
                <w:rFonts w:eastAsia="Calibri"/>
                <w:sz w:val="20"/>
              </w:rPr>
              <w:t>n/a</w:t>
            </w:r>
          </w:p>
        </w:tc>
        <w:tc>
          <w:tcPr>
            <w:tcW w:w="1606" w:type="dxa"/>
          </w:tcPr>
          <w:p w14:paraId="7365209C" w14:textId="77777777" w:rsidR="00507BEE" w:rsidRDefault="00000000">
            <w:pPr>
              <w:spacing w:before="40" w:after="40"/>
            </w:pPr>
            <w:r>
              <w:rPr>
                <w:rFonts w:eastAsia="Calibri"/>
                <w:sz w:val="20"/>
              </w:rPr>
              <w:t>n/a</w:t>
            </w:r>
          </w:p>
        </w:tc>
      </w:tr>
      <w:tr w:rsidR="00507BEE" w14:paraId="7B892488" w14:textId="77777777">
        <w:trPr>
          <w:cantSplit/>
          <w:jc w:val="center"/>
        </w:trPr>
        <w:tc>
          <w:tcPr>
            <w:tcW w:w="1606" w:type="dxa"/>
          </w:tcPr>
          <w:p w14:paraId="0071E5B6" w14:textId="77777777" w:rsidR="00507BEE" w:rsidRDefault="00000000">
            <w:pPr>
              <w:spacing w:before="40" w:after="40"/>
            </w:pPr>
            <w:r>
              <w:rPr>
                <w:rFonts w:eastAsia="Calibri"/>
                <w:sz w:val="20"/>
              </w:rPr>
              <w:t>PageSpeed Insights</w:t>
            </w:r>
          </w:p>
        </w:tc>
        <w:tc>
          <w:tcPr>
            <w:tcW w:w="1606" w:type="dxa"/>
          </w:tcPr>
          <w:p w14:paraId="2C8636CF" w14:textId="77777777" w:rsidR="00507BEE" w:rsidRDefault="00000000">
            <w:pPr>
              <w:spacing w:before="40" w:after="40"/>
            </w:pPr>
            <w:r>
              <w:rPr>
                <w:rFonts w:eastAsia="Calibri"/>
                <w:sz w:val="20"/>
              </w:rPr>
              <w:t>(no auth)</w:t>
            </w:r>
          </w:p>
        </w:tc>
        <w:tc>
          <w:tcPr>
            <w:tcW w:w="1606" w:type="dxa"/>
          </w:tcPr>
          <w:p w14:paraId="33F165D0" w14:textId="77777777" w:rsidR="00507BEE" w:rsidRDefault="00000000">
            <w:pPr>
              <w:spacing w:before="40" w:after="40"/>
            </w:pPr>
            <w:r>
              <w:rPr>
                <w:rFonts w:eastAsia="Calibri"/>
                <w:sz w:val="20"/>
              </w:rPr>
              <w:t>Core Web Vitals monitoring</w:t>
            </w:r>
          </w:p>
        </w:tc>
        <w:tc>
          <w:tcPr>
            <w:tcW w:w="1606" w:type="dxa"/>
          </w:tcPr>
          <w:p w14:paraId="4EDBADE6" w14:textId="77777777" w:rsidR="00507BEE" w:rsidRDefault="00000000">
            <w:pPr>
              <w:spacing w:before="40" w:after="40"/>
            </w:pPr>
            <w:r>
              <w:rPr>
                <w:rFonts w:eastAsia="Calibri"/>
                <w:sz w:val="20"/>
              </w:rPr>
              <w:t>n/a</w:t>
            </w:r>
          </w:p>
        </w:tc>
        <w:tc>
          <w:tcPr>
            <w:tcW w:w="1606" w:type="dxa"/>
          </w:tcPr>
          <w:p w14:paraId="5CAB1DC4" w14:textId="77777777" w:rsidR="00507BEE" w:rsidRDefault="00000000">
            <w:pPr>
              <w:spacing w:before="40" w:after="40"/>
            </w:pPr>
            <w:r>
              <w:rPr>
                <w:rFonts w:eastAsia="Calibri"/>
                <w:sz w:val="20"/>
              </w:rPr>
              <w:t>Inbound</w:t>
            </w:r>
          </w:p>
        </w:tc>
        <w:tc>
          <w:tcPr>
            <w:tcW w:w="1606" w:type="dxa"/>
          </w:tcPr>
          <w:p w14:paraId="2BA1DC32" w14:textId="77777777" w:rsidR="00507BEE" w:rsidRDefault="00000000">
            <w:pPr>
              <w:spacing w:before="40" w:after="40"/>
            </w:pPr>
            <w:r>
              <w:rPr>
                <w:rFonts w:eastAsia="Calibri"/>
                <w:sz w:val="20"/>
              </w:rPr>
              <w:t>Alert-only</w:t>
            </w:r>
          </w:p>
        </w:tc>
      </w:tr>
      <w:tr w:rsidR="00507BEE" w14:paraId="2B34DF08" w14:textId="77777777">
        <w:trPr>
          <w:cantSplit/>
          <w:jc w:val="center"/>
        </w:trPr>
        <w:tc>
          <w:tcPr>
            <w:tcW w:w="1606" w:type="dxa"/>
          </w:tcPr>
          <w:p w14:paraId="574B625A" w14:textId="77777777" w:rsidR="00507BEE" w:rsidRDefault="00000000">
            <w:pPr>
              <w:spacing w:before="40" w:after="40"/>
            </w:pPr>
            <w:r>
              <w:rPr>
                <w:rFonts w:eastAsia="Calibri"/>
                <w:sz w:val="20"/>
              </w:rPr>
              <w:t>GTmetrix</w:t>
            </w:r>
          </w:p>
        </w:tc>
        <w:tc>
          <w:tcPr>
            <w:tcW w:w="1606" w:type="dxa"/>
          </w:tcPr>
          <w:p w14:paraId="0208F4BC" w14:textId="77777777" w:rsidR="00507BEE" w:rsidRDefault="00000000">
            <w:pPr>
              <w:spacing w:before="40" w:after="40"/>
            </w:pPr>
            <w:r>
              <w:rPr>
                <w:rFonts w:eastAsia="Calibri"/>
                <w:sz w:val="20"/>
              </w:rPr>
              <w:t>(no auth)</w:t>
            </w:r>
          </w:p>
        </w:tc>
        <w:tc>
          <w:tcPr>
            <w:tcW w:w="1606" w:type="dxa"/>
          </w:tcPr>
          <w:p w14:paraId="2CA18233" w14:textId="77777777" w:rsidR="00507BEE" w:rsidRDefault="00000000">
            <w:pPr>
              <w:spacing w:before="40" w:after="40"/>
            </w:pPr>
            <w:r>
              <w:rPr>
                <w:rFonts w:eastAsia="Calibri"/>
                <w:sz w:val="20"/>
              </w:rPr>
              <w:t>Performance reports over time</w:t>
            </w:r>
          </w:p>
        </w:tc>
        <w:tc>
          <w:tcPr>
            <w:tcW w:w="1606" w:type="dxa"/>
          </w:tcPr>
          <w:p w14:paraId="4B0CB752" w14:textId="77777777" w:rsidR="00507BEE" w:rsidRDefault="00000000">
            <w:pPr>
              <w:spacing w:before="40" w:after="40"/>
            </w:pPr>
            <w:r>
              <w:rPr>
                <w:rFonts w:eastAsia="Calibri"/>
                <w:sz w:val="20"/>
              </w:rPr>
              <w:t>n/a</w:t>
            </w:r>
          </w:p>
        </w:tc>
        <w:tc>
          <w:tcPr>
            <w:tcW w:w="1606" w:type="dxa"/>
          </w:tcPr>
          <w:p w14:paraId="41E198A2" w14:textId="77777777" w:rsidR="00507BEE" w:rsidRDefault="00000000">
            <w:pPr>
              <w:spacing w:before="40" w:after="40"/>
            </w:pPr>
            <w:r>
              <w:rPr>
                <w:rFonts w:eastAsia="Calibri"/>
                <w:sz w:val="20"/>
              </w:rPr>
              <w:t>Inbound</w:t>
            </w:r>
          </w:p>
        </w:tc>
        <w:tc>
          <w:tcPr>
            <w:tcW w:w="1606" w:type="dxa"/>
          </w:tcPr>
          <w:p w14:paraId="06A96283" w14:textId="77777777" w:rsidR="00507BEE" w:rsidRDefault="00000000">
            <w:pPr>
              <w:spacing w:before="40" w:after="40"/>
            </w:pPr>
            <w:r>
              <w:rPr>
                <w:rFonts w:eastAsia="Calibri"/>
                <w:sz w:val="20"/>
              </w:rPr>
              <w:t>Alert-only</w:t>
            </w:r>
          </w:p>
        </w:tc>
      </w:tr>
      <w:tr w:rsidR="00507BEE" w14:paraId="3D737B42" w14:textId="77777777">
        <w:trPr>
          <w:cantSplit/>
          <w:jc w:val="center"/>
        </w:trPr>
        <w:tc>
          <w:tcPr>
            <w:tcW w:w="1606" w:type="dxa"/>
          </w:tcPr>
          <w:p w14:paraId="265D0C86" w14:textId="77777777" w:rsidR="00507BEE" w:rsidRDefault="00000000">
            <w:pPr>
              <w:spacing w:before="40" w:after="40"/>
            </w:pPr>
            <w:r>
              <w:rPr>
                <w:rFonts w:eastAsia="Calibri"/>
                <w:sz w:val="20"/>
              </w:rPr>
              <w:t>WhatsApp Business</w:t>
            </w:r>
          </w:p>
        </w:tc>
        <w:tc>
          <w:tcPr>
            <w:tcW w:w="1606" w:type="dxa"/>
          </w:tcPr>
          <w:p w14:paraId="5AB6499E" w14:textId="77777777" w:rsidR="00507BEE" w:rsidRDefault="00000000">
            <w:pPr>
              <w:spacing w:before="40" w:after="40"/>
            </w:pPr>
            <w:r>
              <w:rPr>
                <w:rFonts w:ascii="Consolas" w:eastAsia="Consolas" w:hAnsi="Consolas"/>
                <w:color w:val="064E3B"/>
                <w:sz w:val="18"/>
              </w:rPr>
              <w:t>+27 75 011 9200</w:t>
            </w:r>
          </w:p>
        </w:tc>
        <w:tc>
          <w:tcPr>
            <w:tcW w:w="1606" w:type="dxa"/>
          </w:tcPr>
          <w:p w14:paraId="1E33238B" w14:textId="77777777" w:rsidR="00507BEE" w:rsidRDefault="00000000">
            <w:pPr>
              <w:spacing w:before="40" w:after="40"/>
            </w:pPr>
            <w:r>
              <w:rPr>
                <w:rFonts w:eastAsia="Calibri"/>
                <w:sz w:val="20"/>
              </w:rPr>
              <w:t>Professional WhatsApp presence</w:t>
            </w:r>
          </w:p>
        </w:tc>
        <w:tc>
          <w:tcPr>
            <w:tcW w:w="1606" w:type="dxa"/>
          </w:tcPr>
          <w:p w14:paraId="2AE7499D" w14:textId="77777777" w:rsidR="00507BEE" w:rsidRDefault="00000000">
            <w:pPr>
              <w:spacing w:before="40" w:after="40"/>
            </w:pPr>
            <w:r>
              <w:rPr>
                <w:rFonts w:eastAsia="Calibri"/>
                <w:sz w:val="20"/>
              </w:rPr>
              <w:t>No (user-initiated)</w:t>
            </w:r>
          </w:p>
        </w:tc>
        <w:tc>
          <w:tcPr>
            <w:tcW w:w="1606" w:type="dxa"/>
          </w:tcPr>
          <w:p w14:paraId="05FFD5C5" w14:textId="77777777" w:rsidR="00507BEE" w:rsidRDefault="00000000">
            <w:pPr>
              <w:spacing w:before="40" w:after="40"/>
            </w:pPr>
            <w:r>
              <w:rPr>
                <w:rFonts w:eastAsia="Calibri"/>
                <w:sz w:val="20"/>
              </w:rPr>
              <w:t>Bidirectional</w:t>
            </w:r>
          </w:p>
        </w:tc>
        <w:tc>
          <w:tcPr>
            <w:tcW w:w="1606" w:type="dxa"/>
          </w:tcPr>
          <w:p w14:paraId="42B88FDA" w14:textId="77777777" w:rsidR="00507BEE" w:rsidRDefault="00000000">
            <w:pPr>
              <w:spacing w:before="40" w:after="40"/>
            </w:pPr>
            <w:r>
              <w:rPr>
                <w:rFonts w:eastAsia="Calibri"/>
                <w:sz w:val="20"/>
              </w:rPr>
              <w:t>Blocking</w:t>
            </w:r>
          </w:p>
        </w:tc>
      </w:tr>
      <w:tr w:rsidR="00507BEE" w14:paraId="1795D8D7" w14:textId="77777777">
        <w:trPr>
          <w:cantSplit/>
          <w:jc w:val="center"/>
        </w:trPr>
        <w:tc>
          <w:tcPr>
            <w:tcW w:w="1606" w:type="dxa"/>
          </w:tcPr>
          <w:p w14:paraId="124C5D62" w14:textId="77777777" w:rsidR="00507BEE" w:rsidRDefault="00000000">
            <w:pPr>
              <w:spacing w:before="40" w:after="40"/>
            </w:pPr>
            <w:r>
              <w:rPr>
                <w:rFonts w:eastAsia="Calibri"/>
                <w:sz w:val="20"/>
              </w:rPr>
              <w:t>GitHub</w:t>
            </w:r>
          </w:p>
        </w:tc>
        <w:tc>
          <w:tcPr>
            <w:tcW w:w="1606" w:type="dxa"/>
          </w:tcPr>
          <w:p w14:paraId="16A73A3E" w14:textId="77777777" w:rsidR="00507BEE" w:rsidRDefault="00000000">
            <w:pPr>
              <w:spacing w:before="40" w:after="40"/>
            </w:pPr>
            <w:r>
              <w:rPr>
                <w:rFonts w:ascii="Consolas" w:eastAsia="Consolas" w:hAnsi="Consolas"/>
                <w:color w:val="064E3B"/>
                <w:sz w:val="18"/>
              </w:rPr>
              <w:t>&lt;repo-url&gt;</w:t>
            </w:r>
          </w:p>
        </w:tc>
        <w:tc>
          <w:tcPr>
            <w:tcW w:w="1606" w:type="dxa"/>
          </w:tcPr>
          <w:p w14:paraId="2872147F" w14:textId="77777777" w:rsidR="00507BEE" w:rsidRDefault="00000000">
            <w:pPr>
              <w:spacing w:before="40" w:after="40"/>
            </w:pPr>
            <w:r>
              <w:rPr>
                <w:rFonts w:eastAsia="Calibri"/>
                <w:sz w:val="20"/>
              </w:rPr>
              <w:t>Code repository, version history, rollback</w:t>
            </w:r>
          </w:p>
        </w:tc>
        <w:tc>
          <w:tcPr>
            <w:tcW w:w="1606" w:type="dxa"/>
          </w:tcPr>
          <w:p w14:paraId="3B8919EA" w14:textId="77777777" w:rsidR="00507BEE" w:rsidRDefault="00000000">
            <w:pPr>
              <w:spacing w:before="40" w:after="40"/>
            </w:pPr>
            <w:r>
              <w:rPr>
                <w:rFonts w:eastAsia="Calibri"/>
                <w:sz w:val="20"/>
              </w:rPr>
              <w:t>No (server-side)</w:t>
            </w:r>
          </w:p>
        </w:tc>
        <w:tc>
          <w:tcPr>
            <w:tcW w:w="1606" w:type="dxa"/>
          </w:tcPr>
          <w:p w14:paraId="15B3EE51" w14:textId="77777777" w:rsidR="00507BEE" w:rsidRDefault="00000000">
            <w:pPr>
              <w:spacing w:before="40" w:after="40"/>
            </w:pPr>
            <w:r>
              <w:rPr>
                <w:rFonts w:eastAsia="Calibri"/>
                <w:sz w:val="20"/>
              </w:rPr>
              <w:t>Bidirectional</w:t>
            </w:r>
          </w:p>
        </w:tc>
        <w:tc>
          <w:tcPr>
            <w:tcW w:w="1606" w:type="dxa"/>
          </w:tcPr>
          <w:p w14:paraId="32CA57C4" w14:textId="77777777" w:rsidR="00507BEE" w:rsidRDefault="00000000">
            <w:pPr>
              <w:spacing w:before="40" w:after="40"/>
            </w:pPr>
            <w:r>
              <w:rPr>
                <w:rFonts w:eastAsia="Calibri"/>
                <w:sz w:val="20"/>
              </w:rPr>
              <w:t>Blocking</w:t>
            </w:r>
          </w:p>
        </w:tc>
      </w:tr>
      <w:tr w:rsidR="00507BEE" w14:paraId="005B9C48" w14:textId="77777777">
        <w:trPr>
          <w:cantSplit/>
          <w:jc w:val="center"/>
        </w:trPr>
        <w:tc>
          <w:tcPr>
            <w:tcW w:w="1606" w:type="dxa"/>
          </w:tcPr>
          <w:p w14:paraId="6AAC7364" w14:textId="77777777" w:rsidR="00507BEE" w:rsidRDefault="00000000">
            <w:pPr>
              <w:spacing w:before="40" w:after="40"/>
            </w:pPr>
            <w:r>
              <w:rPr>
                <w:rFonts w:eastAsia="Calibri"/>
                <w:sz w:val="20"/>
              </w:rPr>
              <w:t>Lead Magnet Email</w:t>
            </w:r>
          </w:p>
        </w:tc>
        <w:tc>
          <w:tcPr>
            <w:tcW w:w="1606" w:type="dxa"/>
          </w:tcPr>
          <w:p w14:paraId="74D3A183" w14:textId="77777777" w:rsidR="00507BEE" w:rsidRDefault="00000000">
            <w:pPr>
              <w:spacing w:before="40" w:after="40"/>
            </w:pPr>
            <w:r>
              <w:rPr>
                <w:rFonts w:ascii="Consolas" w:eastAsia="Consolas" w:hAnsi="Consolas"/>
                <w:color w:val="064E3B"/>
                <w:sz w:val="18"/>
              </w:rPr>
              <w:t>&lt;provider-key&gt;</w:t>
            </w:r>
          </w:p>
        </w:tc>
        <w:tc>
          <w:tcPr>
            <w:tcW w:w="1606" w:type="dxa"/>
          </w:tcPr>
          <w:p w14:paraId="75E804CA" w14:textId="77777777" w:rsidR="00507BEE" w:rsidRDefault="00000000">
            <w:pPr>
              <w:spacing w:before="40" w:after="40"/>
            </w:pPr>
            <w:r>
              <w:rPr>
                <w:rFonts w:eastAsia="Calibri"/>
                <w:sz w:val="20"/>
              </w:rPr>
              <w:t>Lead magnet PDF capture &amp; delivery</w:t>
            </w:r>
          </w:p>
        </w:tc>
        <w:tc>
          <w:tcPr>
            <w:tcW w:w="1606" w:type="dxa"/>
          </w:tcPr>
          <w:p w14:paraId="610CB04B" w14:textId="77777777" w:rsidR="00507BEE" w:rsidRDefault="00000000">
            <w:pPr>
              <w:spacing w:before="40" w:after="40"/>
            </w:pPr>
            <w:r>
              <w:rPr>
                <w:rFonts w:eastAsia="Calibri"/>
                <w:sz w:val="20"/>
              </w:rPr>
              <w:t>Yes</w:t>
            </w:r>
          </w:p>
        </w:tc>
        <w:tc>
          <w:tcPr>
            <w:tcW w:w="1606" w:type="dxa"/>
          </w:tcPr>
          <w:p w14:paraId="3ED41147" w14:textId="77777777" w:rsidR="00507BEE" w:rsidRDefault="00000000">
            <w:pPr>
              <w:spacing w:before="40" w:after="40"/>
            </w:pPr>
            <w:r>
              <w:rPr>
                <w:rFonts w:eastAsia="Calibri"/>
                <w:sz w:val="20"/>
              </w:rPr>
              <w:t>Outbound</w:t>
            </w:r>
          </w:p>
        </w:tc>
        <w:tc>
          <w:tcPr>
            <w:tcW w:w="1606" w:type="dxa"/>
          </w:tcPr>
          <w:p w14:paraId="68A79713" w14:textId="77777777" w:rsidR="00507BEE" w:rsidRDefault="00000000">
            <w:pPr>
              <w:spacing w:before="40" w:after="40"/>
            </w:pPr>
            <w:r>
              <w:rPr>
                <w:rFonts w:eastAsia="Calibri"/>
                <w:sz w:val="20"/>
              </w:rPr>
              <w:t>Blocking</w:t>
            </w:r>
          </w:p>
        </w:tc>
      </w:tr>
    </w:tbl>
    <w:p w14:paraId="55872A9B" w14:textId="77777777" w:rsidR="00507BEE" w:rsidRDefault="00507BEE"/>
    <w:p w14:paraId="3D7A5BD8" w14:textId="77777777" w:rsidR="00507BEE" w:rsidRDefault="00000000">
      <w:pPr>
        <w:pStyle w:val="Heading2"/>
        <w:spacing w:before="280" w:after="160"/>
      </w:pPr>
      <w:r>
        <w:rPr>
          <w:rFonts w:ascii="Calibri" w:eastAsia="Calibri" w:hAnsi="Calibri"/>
          <w:color w:val="064E3B"/>
          <w:sz w:val="28"/>
        </w:rPr>
        <w:t>15.3 Consent-Required Integrations</w:t>
      </w:r>
    </w:p>
    <w:p w14:paraId="1A224609" w14:textId="77777777" w:rsidR="00507BEE" w:rsidRDefault="00000000">
      <w:pPr>
        <w:jc w:val="both"/>
      </w:pPr>
      <w:r>
        <w:rPr>
          <w:rFonts w:eastAsia="Calibri"/>
        </w:rPr>
        <w:t xml:space="preserve">Consent-required integrations are blocked from loading until the user clicks "Accept" on the POPIA consent banner (Section 11.2). The GTM container is loaded with </w:t>
      </w:r>
      <w:r>
        <w:rPr>
          <w:rFonts w:ascii="Consolas" w:eastAsia="Consolas" w:hAnsi="Consolas"/>
          <w:color w:val="064E3B"/>
          <w:sz w:val="20"/>
        </w:rPr>
        <w:t>gtag('consent', 'default', { 'ad_storage': 'denied', 'analytics_storage': 'denied' })</w:t>
      </w:r>
      <w:r>
        <w:rPr>
          <w:rFonts w:eastAsia="Calibri"/>
        </w:rPr>
        <w:t xml:space="preserve"> on initial page load; the consent update flips these values to </w:t>
      </w:r>
      <w:r>
        <w:rPr>
          <w:rFonts w:ascii="Consolas" w:eastAsia="Consolas" w:hAnsi="Consolas"/>
          <w:color w:val="064E3B"/>
          <w:sz w:val="20"/>
        </w:rPr>
        <w:t>granted</w:t>
      </w:r>
      <w:r>
        <w:rPr>
          <w:rFonts w:eastAsia="Calibri"/>
        </w:rPr>
        <w:t xml:space="preserve"> and triggers the conditional tags to fire.</w:t>
      </w:r>
    </w:p>
    <w:p w14:paraId="2FE59592" w14:textId="77777777" w:rsidR="00507BEE" w:rsidRDefault="00000000">
      <w:pPr>
        <w:jc w:val="both"/>
      </w:pPr>
      <w:r>
        <w:rPr>
          <w:rFonts w:eastAsia="Calibri"/>
          <w:b/>
        </w:rPr>
        <w:t>Consent-required integration contracts:</w:t>
      </w:r>
    </w:p>
    <w:p w14:paraId="15A7D4C3" w14:textId="77777777" w:rsidR="00507BEE" w:rsidRDefault="00000000">
      <w:pPr>
        <w:pStyle w:val="ListNumber"/>
        <w:spacing w:after="80"/>
      </w:pPr>
      <w:r>
        <w:rPr>
          <w:rFonts w:eastAsia="Calibri"/>
          <w:b/>
        </w:rPr>
        <w:t>GA4</w:t>
      </w:r>
      <w:r>
        <w:rPr>
          <w:rFonts w:eastAsia="Calibri"/>
        </w:rPr>
        <w:t xml:space="preserve"> — Fires the </w:t>
      </w:r>
      <w:r>
        <w:rPr>
          <w:rFonts w:ascii="Consolas" w:eastAsia="Consolas" w:hAnsi="Consolas"/>
          <w:color w:val="064E3B"/>
          <w:sz w:val="20"/>
        </w:rPr>
        <w:t>page_view</w:t>
      </w:r>
      <w:r>
        <w:rPr>
          <w:rFonts w:eastAsia="Calibri"/>
        </w:rPr>
        <w:t xml:space="preserve"> event on consent grant; retroactive page views are not captured. The data loss is acceptable because POPIA prioritizes user consent over analytics completeness.</w:t>
      </w:r>
    </w:p>
    <w:p w14:paraId="629A04B2" w14:textId="77777777" w:rsidR="00507BEE" w:rsidRDefault="00000000">
      <w:pPr>
        <w:pStyle w:val="ListNumber"/>
        <w:spacing w:after="80"/>
      </w:pPr>
      <w:r>
        <w:rPr>
          <w:rFonts w:eastAsia="Calibri"/>
          <w:b/>
        </w:rPr>
        <w:t>Google Ads</w:t>
      </w:r>
      <w:r>
        <w:rPr>
          <w:rFonts w:eastAsia="Calibri"/>
        </w:rPr>
        <w:t xml:space="preserve"> — Imports conversions from GA4 via the linking configuration; no direct tag fires on the page. Conversion tracking begins only after consent.</w:t>
      </w:r>
    </w:p>
    <w:p w14:paraId="49B301EC" w14:textId="77777777" w:rsidR="00507BEE" w:rsidRDefault="00000000">
      <w:pPr>
        <w:pStyle w:val="ListNumber"/>
        <w:spacing w:after="80"/>
      </w:pPr>
      <w:r>
        <w:rPr>
          <w:rFonts w:eastAsia="Calibri"/>
          <w:b/>
        </w:rPr>
        <w:t>Facebook Pixel</w:t>
      </w:r>
      <w:r>
        <w:rPr>
          <w:rFonts w:eastAsia="Calibri"/>
        </w:rPr>
        <w:t xml:space="preserve"> — Fires the </w:t>
      </w:r>
      <w:r>
        <w:rPr>
          <w:rFonts w:ascii="Consolas" w:eastAsia="Consolas" w:hAnsi="Consolas"/>
          <w:color w:val="064E3B"/>
          <w:sz w:val="20"/>
        </w:rPr>
        <w:t>PageView</w:t>
      </w:r>
      <w:r>
        <w:rPr>
          <w:rFonts w:eastAsia="Calibri"/>
        </w:rPr>
        <w:t xml:space="preserve"> and </w:t>
      </w:r>
      <w:r>
        <w:rPr>
          <w:rFonts w:ascii="Consolas" w:eastAsia="Consolas" w:hAnsi="Consolas"/>
          <w:color w:val="064E3B"/>
          <w:sz w:val="20"/>
        </w:rPr>
        <w:t>Lead</w:t>
      </w:r>
      <w:r>
        <w:rPr>
          <w:rFonts w:eastAsia="Calibri"/>
        </w:rPr>
        <w:t xml:space="preserve"> events on consent grant. The pixel is configured with </w:t>
      </w:r>
      <w:r>
        <w:rPr>
          <w:rFonts w:ascii="Consolas" w:eastAsia="Consolas" w:hAnsi="Consolas"/>
          <w:color w:val="064E3B"/>
          <w:sz w:val="20"/>
        </w:rPr>
        <w:t>setCookie: false</w:t>
      </w:r>
      <w:r>
        <w:rPr>
          <w:rFonts w:eastAsia="Calibri"/>
        </w:rPr>
        <w:t xml:space="preserve"> until consent is granted to prevent cookie persistence before opt-in.</w:t>
      </w:r>
    </w:p>
    <w:p w14:paraId="735D8BBB" w14:textId="77777777" w:rsidR="00507BEE" w:rsidRDefault="00000000">
      <w:pPr>
        <w:pStyle w:val="ListNumber"/>
        <w:spacing w:after="80"/>
      </w:pPr>
      <w:r>
        <w:rPr>
          <w:rFonts w:eastAsia="Calibri"/>
          <w:b/>
        </w:rPr>
        <w:t>Microsoft Clarity</w:t>
      </w:r>
      <w:r>
        <w:rPr>
          <w:rFonts w:eastAsia="Calibri"/>
        </w:rPr>
        <w:t xml:space="preserve"> — Loads the Clarity script only after consent. Sessions before consent are not recorded; this is a POPIA requirement, not a Clarity limitation.</w:t>
      </w:r>
    </w:p>
    <w:p w14:paraId="66C66C55" w14:textId="77777777" w:rsidR="00507BEE" w:rsidRDefault="00000000">
      <w:pPr>
        <w:pStyle w:val="ListNumber"/>
        <w:spacing w:after="80"/>
      </w:pPr>
      <w:r>
        <w:rPr>
          <w:rFonts w:eastAsia="Calibri"/>
          <w:b/>
        </w:rPr>
        <w:t>Lead Magnet Email</w:t>
      </w:r>
      <w:r>
        <w:rPr>
          <w:rFonts w:eastAsia="Calibri"/>
        </w:rPr>
        <w:t xml:space="preserve"> — The exit-intent popup email capture (Section 13.9) requires POPIA consent before the email is dispatched to the lead-magnet delivery provider. The popup may display without consent, but the email input field is disabled until the consent checkbox is checked.</w:t>
      </w:r>
    </w:p>
    <w:p w14:paraId="6536EC31" w14:textId="77777777" w:rsidR="00507BEE" w:rsidRDefault="00000000">
      <w:pPr>
        <w:pStyle w:val="Heading2"/>
        <w:spacing w:before="280" w:after="160"/>
      </w:pPr>
      <w:r>
        <w:rPr>
          <w:rFonts w:ascii="Calibri" w:eastAsia="Calibri" w:hAnsi="Calibri"/>
          <w:color w:val="064E3B"/>
          <w:sz w:val="28"/>
        </w:rPr>
        <w:t>15.4 Server-Side Verification Integrations</w:t>
      </w:r>
    </w:p>
    <w:p w14:paraId="0710028C" w14:textId="77777777" w:rsidR="00507BEE" w:rsidRDefault="00000000">
      <w:pPr>
        <w:jc w:val="both"/>
      </w:pPr>
      <w:r>
        <w:rPr>
          <w:rFonts w:eastAsia="Calibri"/>
        </w:rPr>
        <w:t>Server-side verification integrations do not require user consent because they operate through DNS, HTML meta-tag, or Google Search Console verification methods that do not set cookies or collect personal data. These integrations are configured during deployment and verified before production release.</w:t>
      </w:r>
    </w:p>
    <w:p w14:paraId="0C3E7A2C" w14:textId="77777777" w:rsidR="00507BEE" w:rsidRDefault="00000000">
      <w:pPr>
        <w:jc w:val="both"/>
      </w:pPr>
      <w:r>
        <w:rPr>
          <w:rFonts w:eastAsia="Calibri"/>
          <w:b/>
        </w:rPr>
        <w:t>Table 15.2 — Server-Side Verification Methods</w:t>
      </w:r>
    </w:p>
    <w:tbl>
      <w:tblPr>
        <w:tblStyle w:val="TableGrid"/>
        <w:tblW w:w="0" w:type="auto"/>
        <w:jc w:val="center"/>
        <w:tblLook w:val="04A0" w:firstRow="1" w:lastRow="0" w:firstColumn="1" w:lastColumn="0" w:noHBand="0" w:noVBand="1"/>
      </w:tblPr>
      <w:tblGrid>
        <w:gridCol w:w="3087"/>
        <w:gridCol w:w="3087"/>
        <w:gridCol w:w="3680"/>
      </w:tblGrid>
      <w:tr w:rsidR="00507BEE" w14:paraId="2A8A50BB" w14:textId="77777777">
        <w:trPr>
          <w:cantSplit/>
          <w:tblHeader/>
          <w:jc w:val="center"/>
        </w:trPr>
        <w:tc>
          <w:tcPr>
            <w:tcW w:w="3213" w:type="dxa"/>
            <w:shd w:val="clear" w:color="auto" w:fill="F2F2F2"/>
          </w:tcPr>
          <w:p w14:paraId="53E19E22" w14:textId="77777777" w:rsidR="00507BEE" w:rsidRDefault="00000000">
            <w:pPr>
              <w:spacing w:before="40" w:after="40"/>
            </w:pPr>
            <w:r>
              <w:rPr>
                <w:rFonts w:eastAsia="Calibri"/>
                <w:b/>
                <w:sz w:val="20"/>
              </w:rPr>
              <w:t>Platform</w:t>
            </w:r>
          </w:p>
        </w:tc>
        <w:tc>
          <w:tcPr>
            <w:tcW w:w="3213" w:type="dxa"/>
            <w:shd w:val="clear" w:color="auto" w:fill="F2F2F2"/>
          </w:tcPr>
          <w:p w14:paraId="117C6861" w14:textId="77777777" w:rsidR="00507BEE" w:rsidRDefault="00000000">
            <w:pPr>
              <w:spacing w:before="40" w:after="40"/>
            </w:pPr>
            <w:r>
              <w:rPr>
                <w:rFonts w:eastAsia="Calibri"/>
                <w:b/>
                <w:sz w:val="20"/>
              </w:rPr>
              <w:t>Verification Method</w:t>
            </w:r>
          </w:p>
        </w:tc>
        <w:tc>
          <w:tcPr>
            <w:tcW w:w="3213" w:type="dxa"/>
            <w:shd w:val="clear" w:color="auto" w:fill="F2F2F2"/>
          </w:tcPr>
          <w:p w14:paraId="6CBD0589" w14:textId="77777777" w:rsidR="00507BEE" w:rsidRDefault="00000000">
            <w:pPr>
              <w:spacing w:before="40" w:after="40"/>
            </w:pPr>
            <w:r>
              <w:rPr>
                <w:rFonts w:eastAsia="Calibri"/>
                <w:b/>
                <w:sz w:val="20"/>
              </w:rPr>
              <w:t>Verification Token Location</w:t>
            </w:r>
          </w:p>
        </w:tc>
      </w:tr>
      <w:tr w:rsidR="00507BEE" w14:paraId="22E2E699" w14:textId="77777777">
        <w:trPr>
          <w:cantSplit/>
          <w:jc w:val="center"/>
        </w:trPr>
        <w:tc>
          <w:tcPr>
            <w:tcW w:w="3213" w:type="dxa"/>
          </w:tcPr>
          <w:p w14:paraId="1747E86F" w14:textId="77777777" w:rsidR="00507BEE" w:rsidRDefault="00000000">
            <w:pPr>
              <w:spacing w:before="40" w:after="40"/>
            </w:pPr>
            <w:r>
              <w:rPr>
                <w:rFonts w:eastAsia="Calibri"/>
                <w:sz w:val="20"/>
              </w:rPr>
              <w:t>Google Search Console</w:t>
            </w:r>
          </w:p>
        </w:tc>
        <w:tc>
          <w:tcPr>
            <w:tcW w:w="3213" w:type="dxa"/>
          </w:tcPr>
          <w:p w14:paraId="3CAC9D47" w14:textId="77777777" w:rsidR="00507BEE" w:rsidRDefault="00000000">
            <w:pPr>
              <w:spacing w:before="40" w:after="40"/>
            </w:pPr>
            <w:r>
              <w:rPr>
                <w:rFonts w:eastAsia="Calibri"/>
                <w:sz w:val="20"/>
              </w:rPr>
              <w:t>HTML meta tag</w:t>
            </w:r>
          </w:p>
        </w:tc>
        <w:tc>
          <w:tcPr>
            <w:tcW w:w="3213" w:type="dxa"/>
          </w:tcPr>
          <w:p w14:paraId="451A740D" w14:textId="77777777" w:rsidR="00507BEE" w:rsidRDefault="00000000">
            <w:pPr>
              <w:spacing w:before="40" w:after="40"/>
            </w:pPr>
            <w:r>
              <w:rPr>
                <w:rFonts w:ascii="Consolas" w:eastAsia="Consolas" w:hAnsi="Consolas"/>
                <w:color w:val="064E3B"/>
                <w:sz w:val="18"/>
              </w:rPr>
              <w:t>&lt;meta name="google-site-verification" content="&lt;token&gt;" /&gt;</w:t>
            </w:r>
            <w:r>
              <w:rPr>
                <w:rFonts w:eastAsia="Calibri"/>
                <w:sz w:val="20"/>
              </w:rPr>
              <w:t xml:space="preserve"> in </w:t>
            </w:r>
            <w:r>
              <w:rPr>
                <w:rFonts w:ascii="Consolas" w:eastAsia="Consolas" w:hAnsi="Consolas"/>
                <w:color w:val="064E3B"/>
                <w:sz w:val="18"/>
              </w:rPr>
              <w:t>&lt;head&gt;</w:t>
            </w:r>
          </w:p>
        </w:tc>
      </w:tr>
      <w:tr w:rsidR="00507BEE" w14:paraId="52D4C02F" w14:textId="77777777">
        <w:trPr>
          <w:cantSplit/>
          <w:jc w:val="center"/>
        </w:trPr>
        <w:tc>
          <w:tcPr>
            <w:tcW w:w="3213" w:type="dxa"/>
          </w:tcPr>
          <w:p w14:paraId="75B5472F" w14:textId="77777777" w:rsidR="00507BEE" w:rsidRDefault="00000000">
            <w:pPr>
              <w:spacing w:before="40" w:after="40"/>
            </w:pPr>
            <w:r>
              <w:rPr>
                <w:rFonts w:eastAsia="Calibri"/>
                <w:sz w:val="20"/>
              </w:rPr>
              <w:t>Bing Webmaster Tools</w:t>
            </w:r>
          </w:p>
        </w:tc>
        <w:tc>
          <w:tcPr>
            <w:tcW w:w="3213" w:type="dxa"/>
          </w:tcPr>
          <w:p w14:paraId="4678BA7A" w14:textId="77777777" w:rsidR="00507BEE" w:rsidRDefault="00000000">
            <w:pPr>
              <w:spacing w:before="40" w:after="40"/>
            </w:pPr>
            <w:r>
              <w:rPr>
                <w:rFonts w:eastAsia="Calibri"/>
                <w:sz w:val="20"/>
              </w:rPr>
              <w:t>XML file upload</w:t>
            </w:r>
          </w:p>
        </w:tc>
        <w:tc>
          <w:tcPr>
            <w:tcW w:w="3213" w:type="dxa"/>
          </w:tcPr>
          <w:p w14:paraId="2096C372" w14:textId="77777777" w:rsidR="00507BEE" w:rsidRDefault="00000000">
            <w:pPr>
              <w:spacing w:before="40" w:after="40"/>
            </w:pPr>
            <w:r>
              <w:rPr>
                <w:rFonts w:ascii="Consolas" w:eastAsia="Consolas" w:hAnsi="Consolas"/>
                <w:color w:val="064E3B"/>
                <w:sz w:val="18"/>
              </w:rPr>
              <w:t>/BingSiteAuth.xml</w:t>
            </w:r>
            <w:r>
              <w:rPr>
                <w:rFonts w:eastAsia="Calibri"/>
                <w:sz w:val="20"/>
              </w:rPr>
              <w:t xml:space="preserve"> in </w:t>
            </w:r>
            <w:r>
              <w:rPr>
                <w:rFonts w:ascii="Consolas" w:eastAsia="Consolas" w:hAnsi="Consolas"/>
                <w:color w:val="064E3B"/>
                <w:sz w:val="18"/>
              </w:rPr>
              <w:t>public/</w:t>
            </w:r>
          </w:p>
        </w:tc>
      </w:tr>
      <w:tr w:rsidR="00507BEE" w14:paraId="438A2BE0" w14:textId="77777777">
        <w:trPr>
          <w:cantSplit/>
          <w:jc w:val="center"/>
        </w:trPr>
        <w:tc>
          <w:tcPr>
            <w:tcW w:w="3213" w:type="dxa"/>
          </w:tcPr>
          <w:p w14:paraId="46DDA7C3" w14:textId="77777777" w:rsidR="00507BEE" w:rsidRDefault="00000000">
            <w:pPr>
              <w:spacing w:before="40" w:after="40"/>
            </w:pPr>
            <w:r>
              <w:rPr>
                <w:rFonts w:eastAsia="Calibri"/>
                <w:sz w:val="20"/>
              </w:rPr>
              <w:t>Google Business Profile</w:t>
            </w:r>
          </w:p>
        </w:tc>
        <w:tc>
          <w:tcPr>
            <w:tcW w:w="3213" w:type="dxa"/>
          </w:tcPr>
          <w:p w14:paraId="4079B1C4" w14:textId="77777777" w:rsidR="00507BEE" w:rsidRDefault="00000000">
            <w:pPr>
              <w:spacing w:before="40" w:after="40"/>
            </w:pPr>
            <w:r>
              <w:rPr>
                <w:rFonts w:eastAsia="Calibri"/>
                <w:sz w:val="20"/>
              </w:rPr>
              <w:t>DNS TXT record</w:t>
            </w:r>
          </w:p>
        </w:tc>
        <w:tc>
          <w:tcPr>
            <w:tcW w:w="3213" w:type="dxa"/>
          </w:tcPr>
          <w:p w14:paraId="17A58273" w14:textId="77777777" w:rsidR="00507BEE" w:rsidRDefault="00000000">
            <w:pPr>
              <w:spacing w:before="40" w:after="40"/>
            </w:pPr>
            <w:r>
              <w:rPr>
                <w:rFonts w:ascii="Consolas" w:eastAsia="Consolas" w:hAnsi="Consolas"/>
                <w:color w:val="064E3B"/>
                <w:sz w:val="18"/>
              </w:rPr>
              <w:t>_domainkey.jhbcurtaincleaning.co.za</w:t>
            </w:r>
            <w:r>
              <w:rPr>
                <w:rFonts w:eastAsia="Calibri"/>
                <w:sz w:val="20"/>
              </w:rPr>
              <w:t xml:space="preserve"> TXT record</w:t>
            </w:r>
          </w:p>
        </w:tc>
      </w:tr>
      <w:tr w:rsidR="00507BEE" w14:paraId="235695C2" w14:textId="77777777">
        <w:trPr>
          <w:cantSplit/>
          <w:jc w:val="center"/>
        </w:trPr>
        <w:tc>
          <w:tcPr>
            <w:tcW w:w="3213" w:type="dxa"/>
          </w:tcPr>
          <w:p w14:paraId="26C20FC3" w14:textId="77777777" w:rsidR="00507BEE" w:rsidRDefault="00000000">
            <w:pPr>
              <w:spacing w:before="40" w:after="40"/>
            </w:pPr>
            <w:r>
              <w:rPr>
                <w:rFonts w:eastAsia="Calibri"/>
                <w:sz w:val="20"/>
              </w:rPr>
              <w:t>GitHub</w:t>
            </w:r>
          </w:p>
        </w:tc>
        <w:tc>
          <w:tcPr>
            <w:tcW w:w="3213" w:type="dxa"/>
          </w:tcPr>
          <w:p w14:paraId="7DE36814" w14:textId="77777777" w:rsidR="00507BEE" w:rsidRDefault="00000000">
            <w:pPr>
              <w:spacing w:before="40" w:after="40"/>
            </w:pPr>
            <w:r>
              <w:rPr>
                <w:rFonts w:eastAsia="Calibri"/>
                <w:sz w:val="20"/>
              </w:rPr>
              <w:t>SSH deploy key</w:t>
            </w:r>
          </w:p>
        </w:tc>
        <w:tc>
          <w:tcPr>
            <w:tcW w:w="3213" w:type="dxa"/>
          </w:tcPr>
          <w:p w14:paraId="181CC8F8" w14:textId="77777777" w:rsidR="00507BEE" w:rsidRDefault="00000000">
            <w:pPr>
              <w:spacing w:before="40" w:after="40"/>
            </w:pPr>
            <w:r>
              <w:rPr>
                <w:rFonts w:eastAsia="Calibri"/>
                <w:sz w:val="20"/>
              </w:rPr>
              <w:t>Server-side only; never exposed to client</w:t>
            </w:r>
          </w:p>
        </w:tc>
      </w:tr>
    </w:tbl>
    <w:p w14:paraId="4BBBE7C7" w14:textId="77777777" w:rsidR="00507BEE" w:rsidRDefault="00507BEE"/>
    <w:p w14:paraId="02B78EE5" w14:textId="77777777" w:rsidR="00507BEE" w:rsidRDefault="00000000">
      <w:pPr>
        <w:jc w:val="both"/>
      </w:pPr>
      <w:r>
        <w:rPr>
          <w:rFonts w:eastAsia="Calibri"/>
        </w:rPr>
        <w:t>Verification tokens must be stored in environment variables and injected at build time. Hardcoding tokens in component source files is prohibited because it leaks verification credentials to the client bundle.</w:t>
      </w:r>
    </w:p>
    <w:p w14:paraId="56F19340" w14:textId="77777777" w:rsidR="00507BEE" w:rsidRDefault="00000000">
      <w:pPr>
        <w:pStyle w:val="Heading2"/>
        <w:spacing w:before="280" w:after="160"/>
      </w:pPr>
      <w:r>
        <w:rPr>
          <w:rFonts w:ascii="Calibri" w:eastAsia="Calibri" w:hAnsi="Calibri"/>
          <w:color w:val="064E3B"/>
          <w:sz w:val="28"/>
        </w:rPr>
        <w:t>15.5 WhatsApp Business Integration</w:t>
      </w:r>
    </w:p>
    <w:p w14:paraId="0CAAD09A" w14:textId="77777777" w:rsidR="00507BEE" w:rsidRDefault="00000000">
      <w:pPr>
        <w:jc w:val="both"/>
      </w:pPr>
      <w:r>
        <w:rPr>
          <w:rFonts w:eastAsia="Calibri"/>
        </w:rPr>
        <w:t xml:space="preserve">WhatsApp Business is the primary conversion channel and is integrated at two layers: (1) the </w:t>
      </w:r>
      <w:r>
        <w:rPr>
          <w:rFonts w:ascii="Consolas" w:eastAsia="Consolas" w:hAnsi="Consolas"/>
          <w:color w:val="064E3B"/>
          <w:sz w:val="20"/>
        </w:rPr>
        <w:t>useWhatsAppTracker</w:t>
      </w:r>
      <w:r>
        <w:rPr>
          <w:rFonts w:eastAsia="Calibri"/>
        </w:rPr>
        <w:t xml:space="preserve"> hook (Section 10.3) constructs wa.me deep links with UTM parameters and pushes </w:t>
      </w:r>
      <w:r>
        <w:rPr>
          <w:rFonts w:ascii="Consolas" w:eastAsia="Consolas" w:hAnsi="Consolas"/>
          <w:color w:val="064E3B"/>
          <w:sz w:val="20"/>
        </w:rPr>
        <w:t>whatsapp_click</w:t>
      </w:r>
      <w:r>
        <w:rPr>
          <w:rFonts w:eastAsia="Calibri"/>
        </w:rPr>
        <w:t xml:space="preserve"> events to the dataLayer; (2) the WhatsApp Business API (if provisioned) enables outbound automated replies for after-hours lead acknowledgement.</w:t>
      </w:r>
    </w:p>
    <w:p w14:paraId="10115FF7" w14:textId="77777777" w:rsidR="00507BEE" w:rsidRDefault="00000000">
      <w:pPr>
        <w:jc w:val="both"/>
      </w:pPr>
      <w:r>
        <w:rPr>
          <w:rFonts w:eastAsia="Calibri"/>
          <w:b/>
        </w:rPr>
        <w:t>WhatsApp integration contracts:</w:t>
      </w:r>
    </w:p>
    <w:p w14:paraId="059B4D2B" w14:textId="77777777" w:rsidR="00507BEE" w:rsidRDefault="00000000">
      <w:pPr>
        <w:pStyle w:val="ListNumber"/>
        <w:spacing w:after="80"/>
      </w:pPr>
      <w:r>
        <w:rPr>
          <w:rFonts w:eastAsia="Calibri"/>
          <w:b/>
        </w:rPr>
        <w:t>Phone number</w:t>
      </w:r>
      <w:r>
        <w:rPr>
          <w:rFonts w:eastAsia="Calibri"/>
        </w:rPr>
        <w:t xml:space="preserve"> — </w:t>
      </w:r>
      <w:r>
        <w:rPr>
          <w:rFonts w:ascii="Consolas" w:eastAsia="Consolas" w:hAnsi="Consolas"/>
          <w:color w:val="064E3B"/>
          <w:sz w:val="20"/>
        </w:rPr>
        <w:t>+27 75 011 9200</w:t>
      </w:r>
      <w:r>
        <w:rPr>
          <w:rFonts w:eastAsia="Calibri"/>
        </w:rPr>
        <w:t xml:space="preserve"> (Stephen Dunlop direct). This number is the canonical NAP phone (Section 11.4) and must not be replaced with a shared business number.</w:t>
      </w:r>
    </w:p>
    <w:p w14:paraId="31EC1435" w14:textId="77777777" w:rsidR="00507BEE" w:rsidRDefault="00000000">
      <w:pPr>
        <w:pStyle w:val="ListNumber"/>
        <w:spacing w:after="80"/>
      </w:pPr>
      <w:r>
        <w:rPr>
          <w:rFonts w:eastAsia="Calibri"/>
          <w:b/>
        </w:rPr>
        <w:t>UTM parameters</w:t>
      </w:r>
      <w:r>
        <w:rPr>
          <w:rFonts w:eastAsia="Calibri"/>
        </w:rPr>
        <w:t xml:space="preserve"> — All WhatsApp deep links must include </w:t>
      </w:r>
      <w:r>
        <w:rPr>
          <w:rFonts w:ascii="Consolas" w:eastAsia="Consolas" w:hAnsi="Consolas"/>
          <w:color w:val="064E3B"/>
          <w:sz w:val="20"/>
        </w:rPr>
        <w:t>utm_source=website</w:t>
      </w:r>
      <w:r>
        <w:rPr>
          <w:rFonts w:eastAsia="Calibri"/>
        </w:rPr>
        <w:t xml:space="preserve">, </w:t>
      </w:r>
      <w:r>
        <w:rPr>
          <w:rFonts w:ascii="Consolas" w:eastAsia="Consolas" w:hAnsi="Consolas"/>
          <w:color w:val="064E3B"/>
          <w:sz w:val="20"/>
        </w:rPr>
        <w:t>utm_medium=whatsapp</w:t>
      </w:r>
      <w:r>
        <w:rPr>
          <w:rFonts w:eastAsia="Calibri"/>
        </w:rPr>
        <w:t xml:space="preserve">, and </w:t>
      </w:r>
      <w:r>
        <w:rPr>
          <w:rFonts w:ascii="Consolas" w:eastAsia="Consolas" w:hAnsi="Consolas"/>
          <w:color w:val="064E3B"/>
          <w:sz w:val="20"/>
        </w:rPr>
        <w:t>utm_campaign=&lt;suburb-slug&gt;</w:t>
      </w:r>
      <w:r>
        <w:rPr>
          <w:rFonts w:eastAsia="Calibri"/>
        </w:rPr>
        <w:t xml:space="preserve"> per the Section 10.3 convention.</w:t>
      </w:r>
    </w:p>
    <w:p w14:paraId="48D007D3" w14:textId="77777777" w:rsidR="00507BEE" w:rsidRDefault="00000000">
      <w:pPr>
        <w:pStyle w:val="ListNumber"/>
        <w:spacing w:after="80"/>
      </w:pPr>
      <w:r>
        <w:rPr>
          <w:rFonts w:eastAsia="Calibri"/>
          <w:b/>
        </w:rPr>
        <w:t>Pre-filled message</w:t>
      </w:r>
      <w:r>
        <w:rPr>
          <w:rFonts w:eastAsia="Calibri"/>
        </w:rPr>
        <w:t xml:space="preserve"> — The deep link must include a </w:t>
      </w:r>
      <w:r>
        <w:rPr>
          <w:rFonts w:ascii="Consolas" w:eastAsia="Consolas" w:hAnsi="Consolas"/>
          <w:color w:val="064E3B"/>
          <w:sz w:val="20"/>
        </w:rPr>
        <w:t>text</w:t>
      </w:r>
      <w:r>
        <w:rPr>
          <w:rFonts w:eastAsia="Calibri"/>
        </w:rPr>
        <w:t xml:space="preserve"> parameter with the pre-filled message: "Hello Stephen, I am requesting a luxury curtain cleaning assessment in &lt;suburb&gt;."</w:t>
      </w:r>
    </w:p>
    <w:p w14:paraId="6FC909EF" w14:textId="77777777" w:rsidR="00507BEE" w:rsidRDefault="00000000">
      <w:pPr>
        <w:pStyle w:val="ListNumber"/>
        <w:spacing w:after="80"/>
      </w:pPr>
      <w:r>
        <w:rPr>
          <w:rFonts w:eastAsia="Calibri"/>
          <w:b/>
        </w:rPr>
        <w:t>Floating button contextualization</w:t>
      </w:r>
      <w:r>
        <w:rPr>
          <w:rFonts w:eastAsia="Calibri"/>
        </w:rPr>
        <w:t xml:space="preserve"> — The floating WhatsApp button (Section 13.9) reads the </w:t>
      </w:r>
      <w:r>
        <w:rPr>
          <w:rFonts w:ascii="Consolas" w:eastAsia="Consolas" w:hAnsi="Consolas"/>
          <w:color w:val="064E3B"/>
          <w:sz w:val="20"/>
        </w:rPr>
        <w:t>data-suburb</w:t>
      </w:r>
      <w:r>
        <w:rPr>
          <w:rFonts w:eastAsia="Calibri"/>
        </w:rPr>
        <w:t xml:space="preserve"> body attribute and passes the value to </w:t>
      </w:r>
      <w:r>
        <w:rPr>
          <w:rFonts w:ascii="Consolas" w:eastAsia="Consolas" w:hAnsi="Consolas"/>
          <w:color w:val="064E3B"/>
          <w:sz w:val="20"/>
        </w:rPr>
        <w:t>triggerWhatsAppCampaign(suburbContext)</w:t>
      </w:r>
      <w:r>
        <w:rPr>
          <w:rFonts w:eastAsia="Calibri"/>
        </w:rPr>
        <w:t>. On non-area pages, the default context is "Johannesburg".</w:t>
      </w:r>
    </w:p>
    <w:p w14:paraId="0E8EFF54" w14:textId="77777777" w:rsidR="00507BEE" w:rsidRDefault="00000000">
      <w:pPr>
        <w:pStyle w:val="ListNumber"/>
        <w:spacing w:after="80"/>
      </w:pPr>
      <w:r>
        <w:rPr>
          <w:rFonts w:eastAsia="Calibri"/>
          <w:b/>
        </w:rPr>
        <w:t>After-hours auto-reply</w:t>
      </w:r>
      <w:r>
        <w:rPr>
          <w:rFonts w:eastAsia="Calibri"/>
        </w:rPr>
        <w:t xml:space="preserve"> — If the WhatsApp Business API is provisioned, configure an auto-reply template that acknowledges the lead and promises a response within business hours. The auto-reply must not collect additional personal data beyond what the user voluntarily sent.</w:t>
      </w:r>
    </w:p>
    <w:p w14:paraId="1EE5E367" w14:textId="77777777" w:rsidR="00507BEE" w:rsidRDefault="00000000">
      <w:pPr>
        <w:pStyle w:val="Heading2"/>
        <w:spacing w:before="280" w:after="160"/>
      </w:pPr>
      <w:r>
        <w:rPr>
          <w:rFonts w:ascii="Calibri" w:eastAsia="Calibri" w:hAnsi="Calibri"/>
          <w:color w:val="064E3B"/>
          <w:sz w:val="28"/>
        </w:rPr>
        <w:t>15.6 Lead Magnet Email Capture &amp; Delivery</w:t>
      </w:r>
    </w:p>
    <w:p w14:paraId="7451AE7F" w14:textId="77777777" w:rsidR="00507BEE" w:rsidRDefault="00000000">
      <w:pPr>
        <w:jc w:val="both"/>
      </w:pPr>
      <w:r>
        <w:rPr>
          <w:rFonts w:eastAsia="Calibri"/>
        </w:rPr>
        <w:t>The lead magnet is a free downloadable PDF "Fabric Care Checklist" offered in exchange for the user's email address. The capture mechanism is the exit-intent popup (Section 13.9) and the newsletter strip on the home page (Section 13.2, Section 8). The delivery mechanism is an email dispatch from the Bun Email Service (Section 6.5).</w:t>
      </w:r>
    </w:p>
    <w:p w14:paraId="7CA0344C" w14:textId="77777777" w:rsidR="00507BEE" w:rsidRDefault="00000000">
      <w:pPr>
        <w:jc w:val="both"/>
      </w:pPr>
      <w:r>
        <w:rPr>
          <w:rFonts w:eastAsia="Calibri"/>
          <w:b/>
        </w:rPr>
        <w:t>Lead magnet workflow:</w:t>
      </w:r>
    </w:p>
    <w:p w14:paraId="290332AF" w14:textId="77777777" w:rsidR="00507BEE" w:rsidRDefault="00000000">
      <w:pPr>
        <w:pStyle w:val="ListNumber"/>
        <w:spacing w:after="80"/>
      </w:pPr>
      <w:r>
        <w:rPr>
          <w:rFonts w:eastAsia="Calibri"/>
        </w:rPr>
        <w:t>User enters email in the exit-intent popup and checks the POPIA consent checkbox.</w:t>
      </w:r>
    </w:p>
    <w:p w14:paraId="7ABC2CC7" w14:textId="77777777" w:rsidR="00507BEE" w:rsidRDefault="00000000">
      <w:pPr>
        <w:pStyle w:val="ListNumber"/>
        <w:spacing w:after="80"/>
      </w:pPr>
      <w:r>
        <w:rPr>
          <w:rFonts w:eastAsia="Calibri"/>
        </w:rPr>
        <w:t xml:space="preserve">The popup submits </w:t>
      </w:r>
      <w:r>
        <w:rPr>
          <w:rFonts w:ascii="Consolas" w:eastAsia="Consolas" w:hAnsi="Consolas"/>
          <w:color w:val="064E3B"/>
          <w:sz w:val="20"/>
        </w:rPr>
        <w:t>POST /api/subscribers</w:t>
      </w:r>
      <w:r>
        <w:rPr>
          <w:rFonts w:eastAsia="Calibri"/>
        </w:rPr>
        <w:t xml:space="preserve"> with the email and </w:t>
      </w:r>
      <w:r>
        <w:rPr>
          <w:rFonts w:ascii="Consolas" w:eastAsia="Consolas" w:hAnsi="Consolas"/>
          <w:color w:val="064E3B"/>
          <w:sz w:val="20"/>
        </w:rPr>
        <w:t>consentState: true</w:t>
      </w:r>
      <w:r>
        <w:rPr>
          <w:rFonts w:eastAsia="Calibri"/>
        </w:rPr>
        <w:t>.</w:t>
      </w:r>
    </w:p>
    <w:p w14:paraId="200EB9E4" w14:textId="77777777" w:rsidR="00507BEE" w:rsidRDefault="00000000">
      <w:pPr>
        <w:pStyle w:val="ListNumber"/>
        <w:spacing w:after="80"/>
      </w:pPr>
      <w:r>
        <w:rPr>
          <w:rFonts w:eastAsia="Calibri"/>
        </w:rPr>
        <w:t xml:space="preserve">The Next.js route handler creates a </w:t>
      </w:r>
      <w:r>
        <w:rPr>
          <w:rFonts w:ascii="Consolas" w:eastAsia="Consolas" w:hAnsi="Consolas"/>
          <w:color w:val="064E3B"/>
          <w:sz w:val="20"/>
        </w:rPr>
        <w:t>Subscriber</w:t>
      </w:r>
      <w:r>
        <w:rPr>
          <w:rFonts w:eastAsia="Calibri"/>
        </w:rPr>
        <w:t xml:space="preserve"> record with </w:t>
      </w:r>
      <w:r>
        <w:rPr>
          <w:rFonts w:ascii="Consolas" w:eastAsia="Consolas" w:hAnsi="Consolas"/>
          <w:color w:val="064E3B"/>
          <w:sz w:val="20"/>
        </w:rPr>
        <w:t>doubleOptIn: false</w:t>
      </w:r>
      <w:r>
        <w:rPr>
          <w:rFonts w:eastAsia="Calibri"/>
        </w:rPr>
        <w:t xml:space="preserve"> and a UUID </w:t>
      </w:r>
      <w:r>
        <w:rPr>
          <w:rFonts w:ascii="Consolas" w:eastAsia="Consolas" w:hAnsi="Consolas"/>
          <w:color w:val="064E3B"/>
          <w:sz w:val="20"/>
        </w:rPr>
        <w:t>verificationId</w:t>
      </w:r>
      <w:r>
        <w:rPr>
          <w:rFonts w:eastAsia="Calibri"/>
        </w:rPr>
        <w:t>.</w:t>
      </w:r>
    </w:p>
    <w:p w14:paraId="6FFE335F" w14:textId="77777777" w:rsidR="00507BEE" w:rsidRDefault="00000000">
      <w:pPr>
        <w:pStyle w:val="ListNumber"/>
        <w:spacing w:after="80"/>
      </w:pPr>
      <w:r>
        <w:rPr>
          <w:rFonts w:eastAsia="Calibri"/>
        </w:rPr>
        <w:t xml:space="preserve">The route handler invokes </w:t>
      </w:r>
      <w:r>
        <w:rPr>
          <w:rFonts w:ascii="Consolas" w:eastAsia="Consolas" w:hAnsi="Consolas"/>
          <w:color w:val="064E3B"/>
          <w:sz w:val="20"/>
        </w:rPr>
        <w:t>POST /api/email/verify</w:t>
      </w:r>
      <w:r>
        <w:rPr>
          <w:rFonts w:eastAsia="Calibri"/>
        </w:rPr>
        <w:t xml:space="preserve"> on the Bun Email Service (port 3002), which dispatches a double-opt-in verification email containing a link with the </w:t>
      </w:r>
      <w:r>
        <w:rPr>
          <w:rFonts w:ascii="Consolas" w:eastAsia="Consolas" w:hAnsi="Consolas"/>
          <w:color w:val="064E3B"/>
          <w:sz w:val="20"/>
        </w:rPr>
        <w:t>verificationId</w:t>
      </w:r>
      <w:r>
        <w:rPr>
          <w:rFonts w:eastAsia="Calibri"/>
        </w:rPr>
        <w:t xml:space="preserve"> token.</w:t>
      </w:r>
    </w:p>
    <w:p w14:paraId="0605B1A9" w14:textId="77777777" w:rsidR="00507BEE" w:rsidRDefault="00000000">
      <w:pPr>
        <w:pStyle w:val="ListNumber"/>
        <w:spacing w:after="80"/>
      </w:pPr>
      <w:r>
        <w:rPr>
          <w:rFonts w:eastAsia="Calibri"/>
        </w:rPr>
        <w:t xml:space="preserve">The user clicks the verification link, which calls </w:t>
      </w:r>
      <w:r>
        <w:rPr>
          <w:rFonts w:ascii="Consolas" w:eastAsia="Consolas" w:hAnsi="Consolas"/>
          <w:color w:val="064E3B"/>
          <w:sz w:val="20"/>
        </w:rPr>
        <w:t>GET /verify?token=&lt;verificationId&gt;</w:t>
      </w:r>
      <w:r>
        <w:rPr>
          <w:rFonts w:eastAsia="Calibri"/>
        </w:rPr>
        <w:t xml:space="preserve"> and flips </w:t>
      </w:r>
      <w:r>
        <w:rPr>
          <w:rFonts w:ascii="Consolas" w:eastAsia="Consolas" w:hAnsi="Consolas"/>
          <w:color w:val="064E3B"/>
          <w:sz w:val="20"/>
        </w:rPr>
        <w:t>doubleOptIn: true</w:t>
      </w:r>
      <w:r>
        <w:rPr>
          <w:rFonts w:eastAsia="Calibri"/>
        </w:rPr>
        <w:t>.</w:t>
      </w:r>
    </w:p>
    <w:p w14:paraId="237D5479" w14:textId="77777777" w:rsidR="00507BEE" w:rsidRDefault="00000000">
      <w:pPr>
        <w:pStyle w:val="ListNumber"/>
        <w:spacing w:after="80"/>
      </w:pPr>
      <w:r>
        <w:rPr>
          <w:rFonts w:eastAsia="Calibri"/>
        </w:rPr>
        <w:t>The Bun Email Service dispatches the lead-magnet PDF as an attachment to the verified subscriber.</w:t>
      </w:r>
    </w:p>
    <w:p w14:paraId="1A1E62A7" w14:textId="77777777" w:rsidR="00507BEE" w:rsidRDefault="00000000">
      <w:pPr>
        <w:pStyle w:val="ListNumber"/>
        <w:spacing w:after="80"/>
      </w:pPr>
      <w:r>
        <w:rPr>
          <w:rFonts w:eastAsia="Calibri"/>
        </w:rPr>
        <w:t xml:space="preserve">The </w:t>
      </w:r>
      <w:r>
        <w:rPr>
          <w:rFonts w:ascii="Consolas" w:eastAsia="Consolas" w:hAnsi="Consolas"/>
          <w:color w:val="064E3B"/>
          <w:sz w:val="20"/>
        </w:rPr>
        <w:t>Subscriber.lifecycleTag</w:t>
      </w:r>
      <w:r>
        <w:rPr>
          <w:rFonts w:eastAsia="Calibri"/>
        </w:rPr>
        <w:t xml:space="preserve"> is set to </w:t>
      </w:r>
      <w:r>
        <w:rPr>
          <w:rFonts w:ascii="Consolas" w:eastAsia="Consolas" w:hAnsi="Consolas"/>
          <w:color w:val="064E3B"/>
          <w:sz w:val="20"/>
        </w:rPr>
        <w:t>GENERAL</w:t>
      </w:r>
      <w:r>
        <w:rPr>
          <w:rFonts w:eastAsia="Calibri"/>
        </w:rPr>
        <w:t xml:space="preserve"> by default; the content team may re-tag subscribers based on subsequent behavior (e.g., visiting a sector page triggers a re-tag to that sector).</w:t>
      </w:r>
    </w:p>
    <w:p w14:paraId="1ABB5917" w14:textId="77777777" w:rsidR="00507BEE" w:rsidRDefault="00000000">
      <w:pPr>
        <w:jc w:val="both"/>
      </w:pPr>
      <w:r>
        <w:rPr>
          <w:rFonts w:eastAsia="Calibri"/>
        </w:rPr>
        <w:t xml:space="preserve">The 72-hour verification token expiry (Section 5.3) means that subscribers who do not click the verification link within 72 hours must re-submit the form. The expired </w:t>
      </w:r>
      <w:r>
        <w:rPr>
          <w:rFonts w:ascii="Consolas" w:eastAsia="Consolas" w:hAnsi="Consolas"/>
          <w:color w:val="064E3B"/>
          <w:sz w:val="20"/>
        </w:rPr>
        <w:t>Subscriber</w:t>
      </w:r>
      <w:r>
        <w:rPr>
          <w:rFonts w:eastAsia="Calibri"/>
        </w:rPr>
        <w:t xml:space="preserve"> record is retained for audit purposes but is never emailed.</w:t>
      </w:r>
    </w:p>
    <w:p w14:paraId="20559894" w14:textId="77777777" w:rsidR="00507BEE" w:rsidRDefault="00000000">
      <w:pPr>
        <w:pStyle w:val="Heading2"/>
        <w:spacing w:before="280" w:after="160"/>
      </w:pPr>
      <w:r>
        <w:rPr>
          <w:rFonts w:ascii="Calibri" w:eastAsia="Calibri" w:hAnsi="Calibri"/>
          <w:color w:val="064E3B"/>
          <w:sz w:val="28"/>
        </w:rPr>
        <w:t>15.7 Section 15 Completion Criteria</w:t>
      </w:r>
    </w:p>
    <w:p w14:paraId="0ECB3BB6" w14:textId="77777777" w:rsidR="00507BEE" w:rsidRDefault="00000000">
      <w:pPr>
        <w:jc w:val="both"/>
      </w:pPr>
      <w:r>
        <w:rPr>
          <w:rFonts w:eastAsia="Calibri"/>
        </w:rPr>
        <w:t>Section 15 is considered complete when all of the following artifacts are verified:</w:t>
      </w:r>
    </w:p>
    <w:p w14:paraId="25BE75B5" w14:textId="77777777" w:rsidR="00507BEE" w:rsidRDefault="00000000">
      <w:pPr>
        <w:pStyle w:val="ListNumber"/>
        <w:spacing w:after="80"/>
      </w:pPr>
      <w:r>
        <w:rPr>
          <w:rFonts w:eastAsia="Calibri"/>
        </w:rPr>
        <w:t>Every integration in Table 15.1 is provisioned with its production container ID or verification token stored in an environment variable.</w:t>
      </w:r>
    </w:p>
    <w:p w14:paraId="16B66A43" w14:textId="77777777" w:rsidR="00507BEE" w:rsidRDefault="00000000">
      <w:pPr>
        <w:pStyle w:val="ListNumber"/>
        <w:spacing w:after="80"/>
      </w:pPr>
      <w:r>
        <w:rPr>
          <w:rFonts w:eastAsia="Calibri"/>
        </w:rPr>
        <w:t>All consent-required integrations (Section 15.3) are blocked from loading until the POPIA consent banner is accepted, verified by inspecting network requests in browser devtools.</w:t>
      </w:r>
    </w:p>
    <w:p w14:paraId="6F174715" w14:textId="77777777" w:rsidR="00507BEE" w:rsidRDefault="00000000">
      <w:pPr>
        <w:pStyle w:val="ListNumber"/>
        <w:spacing w:after="80"/>
      </w:pPr>
      <w:r>
        <w:rPr>
          <w:rFonts w:eastAsia="Calibri"/>
        </w:rPr>
        <w:t>All server-side verification integrations (Section 15.4) are verified active in their respective platform dashboards.</w:t>
      </w:r>
    </w:p>
    <w:p w14:paraId="6B0EDA0D" w14:textId="77777777" w:rsidR="00507BEE" w:rsidRDefault="00000000">
      <w:pPr>
        <w:pStyle w:val="ListNumber"/>
        <w:spacing w:after="80"/>
      </w:pPr>
      <w:r>
        <w:rPr>
          <w:rFonts w:eastAsia="Calibri"/>
        </w:rPr>
        <w:t>The WhatsApp floating button on every area page constructs a deep link with the correct suburb-context UTM parameters.</w:t>
      </w:r>
    </w:p>
    <w:p w14:paraId="33D01471" w14:textId="77777777" w:rsidR="00507BEE" w:rsidRDefault="00000000">
      <w:pPr>
        <w:pStyle w:val="ListNumber"/>
        <w:spacing w:after="80"/>
      </w:pPr>
      <w:r>
        <w:rPr>
          <w:rFonts w:eastAsia="Calibri"/>
        </w:rPr>
        <w:t>The lead magnet workflow delivers the PDF to a test subscriber within 5 minutes of double-opt-in verification.</w:t>
      </w:r>
    </w:p>
    <w:p w14:paraId="50AD064C" w14:textId="77777777" w:rsidR="00507BEE" w:rsidRDefault="00000000">
      <w:pPr>
        <w:jc w:val="both"/>
      </w:pPr>
      <w:r>
        <w:rPr>
          <w:rFonts w:eastAsia="Calibri"/>
        </w:rPr>
        <w:t>End of Section 15. Proceed to Section 16 (References &amp; Works Cited)?</w:t>
      </w:r>
    </w:p>
    <w:p w14:paraId="18D763E2" w14:textId="77777777" w:rsidR="00507BEE" w:rsidRDefault="00000000">
      <w:pPr>
        <w:pStyle w:val="Heading1"/>
        <w:spacing w:before="360" w:after="240"/>
      </w:pPr>
      <w:r>
        <w:rPr>
          <w:rFonts w:ascii="Calibri" w:eastAsia="Calibri" w:hAnsi="Calibri"/>
          <w:color w:val="064E3B"/>
          <w:sz w:val="36"/>
        </w:rPr>
        <w:t>Section 16 — References &amp; Works Cited</w:t>
      </w:r>
    </w:p>
    <w:p w14:paraId="1A1F9984" w14:textId="77777777" w:rsidR="00507BEE" w:rsidRDefault="00000000">
      <w:pPr>
        <w:pStyle w:val="Heading2"/>
        <w:spacing w:before="280" w:after="160"/>
      </w:pPr>
      <w:r>
        <w:rPr>
          <w:rFonts w:ascii="Calibri" w:eastAsia="Calibri" w:hAnsi="Calibri"/>
          <w:color w:val="064E3B"/>
          <w:sz w:val="28"/>
        </w:rPr>
        <w:t>16.1 Citation Convention</w:t>
      </w:r>
    </w:p>
    <w:p w14:paraId="49510A36" w14:textId="77777777" w:rsidR="00507BEE" w:rsidRDefault="00000000">
      <w:pPr>
        <w:jc w:val="both"/>
      </w:pPr>
      <w:r>
        <w:rPr>
          <w:rFonts w:eastAsia="Calibri"/>
        </w:rPr>
        <w:t xml:space="preserve">This document uses the </w:t>
      </w:r>
      <w:r>
        <w:rPr>
          <w:rFonts w:eastAsia="Calibri"/>
          <w:b/>
        </w:rPr>
        <w:t>numeric citation format</w:t>
      </w:r>
      <w:r>
        <w:rPr>
          <w:rFonts w:eastAsia="Calibri"/>
        </w:rPr>
        <w:t xml:space="preserve"> </w:t>
      </w:r>
      <w:r>
        <w:rPr>
          <w:rFonts w:ascii="Consolas" w:eastAsia="Consolas" w:hAnsi="Consolas"/>
          <w:color w:val="064E3B"/>
          <w:sz w:val="20"/>
        </w:rPr>
        <w:t>[N]</w:t>
      </w:r>
      <w:r>
        <w:rPr>
          <w:rFonts w:eastAsia="Calibri"/>
        </w:rPr>
        <w:t xml:space="preserve"> for in-text references, where </w:t>
      </w:r>
      <w:r>
        <w:rPr>
          <w:rFonts w:ascii="Consolas" w:eastAsia="Consolas" w:hAnsi="Consolas"/>
          <w:color w:val="064E3B"/>
          <w:sz w:val="20"/>
        </w:rPr>
        <w:t>N</w:t>
      </w:r>
      <w:r>
        <w:rPr>
          <w:rFonts w:eastAsia="Calibri"/>
        </w:rPr>
        <w:t xml:space="preserve"> corresponds to the numbered entry in the reference list below. Numeric citations are preferred over author-date format because this is a technical specification with multiple web-based sources that do not have clear authorship attribution.</w:t>
      </w:r>
    </w:p>
    <w:p w14:paraId="4501885E" w14:textId="77777777" w:rsidR="00507BEE" w:rsidRDefault="00000000">
      <w:pPr>
        <w:jc w:val="both"/>
      </w:pPr>
      <w:r>
        <w:rPr>
          <w:rFonts w:eastAsia="Calibri"/>
        </w:rPr>
        <w:t>Each reference entry includes: (1) the source title, (2) the access date in ISO 8601 format (YYYY-MM-DD), and (3) the canonical URL as a clickable hyperlink. References are listed in the order of first citation in the document body, not alphabetically. Sources accessed on the same date are sub-ordered by their first citation sequence.</w:t>
      </w:r>
    </w:p>
    <w:p w14:paraId="66D95450" w14:textId="77777777" w:rsidR="00507BEE" w:rsidRDefault="00000000">
      <w:pPr>
        <w:jc w:val="both"/>
      </w:pPr>
      <w:r>
        <w:rPr>
          <w:rFonts w:eastAsia="Calibri"/>
        </w:rPr>
        <w:t xml:space="preserve">All sources were accessed on </w:t>
      </w:r>
      <w:r>
        <w:rPr>
          <w:rFonts w:eastAsia="Calibri"/>
          <w:b/>
        </w:rPr>
        <w:t>2026-06-20</w:t>
      </w:r>
      <w:r>
        <w:rPr>
          <w:rFonts w:eastAsia="Calibri"/>
        </w:rPr>
        <w:t xml:space="preserve"> unless otherwise noted. The Information Regulator of South Africa (POPIA and PAIA statutes) is cited as a primary source; the remaining sources are reputable secondary sources (industry blogs, vendor documentation, and SEO practitioner guides) classified as Tier ★★☆ per the source credibility tiers defined in the system citation module.</w:t>
      </w:r>
    </w:p>
    <w:p w14:paraId="3A847CEB" w14:textId="77777777" w:rsidR="00507BEE" w:rsidRDefault="00000000">
      <w:pPr>
        <w:pStyle w:val="Heading2"/>
        <w:spacing w:before="280" w:after="160"/>
      </w:pPr>
      <w:r>
        <w:rPr>
          <w:rFonts w:ascii="Calibri" w:eastAsia="Calibri" w:hAnsi="Calibri"/>
          <w:color w:val="064E3B"/>
          <w:sz w:val="28"/>
        </w:rPr>
        <w:t>16.2 Reference List</w:t>
      </w:r>
    </w:p>
    <w:p w14:paraId="07B926E1" w14:textId="77777777" w:rsidR="00507BEE" w:rsidRDefault="00000000">
      <w:pPr>
        <w:jc w:val="both"/>
      </w:pPr>
      <w:r>
        <w:rPr>
          <w:rFonts w:eastAsia="Calibri"/>
        </w:rPr>
        <w:t>The following 19 references are cited throughout Sections 1–15 of this document. Bracketed numeric citations in the body text refer to entries in this list.</w:t>
      </w:r>
    </w:p>
    <w:p w14:paraId="6515419B" w14:textId="77777777" w:rsidR="00507BEE" w:rsidRDefault="00000000">
      <w:pPr>
        <w:jc w:val="both"/>
      </w:pPr>
      <w:r>
        <w:rPr>
          <w:rFonts w:eastAsia="Calibri"/>
          <w:b/>
        </w:rPr>
        <w:t>Table 16.1 — References &amp; Works Cited</w:t>
      </w:r>
    </w:p>
    <w:tbl>
      <w:tblPr>
        <w:tblStyle w:val="TableGrid"/>
        <w:tblW w:w="0" w:type="auto"/>
        <w:jc w:val="center"/>
        <w:tblLook w:val="04A0" w:firstRow="1" w:lastRow="0" w:firstColumn="1" w:lastColumn="0" w:noHBand="0" w:noVBand="1"/>
      </w:tblPr>
      <w:tblGrid>
        <w:gridCol w:w="1622"/>
        <w:gridCol w:w="2038"/>
        <w:gridCol w:w="1717"/>
        <w:gridCol w:w="4477"/>
      </w:tblGrid>
      <w:tr w:rsidR="00507BEE" w14:paraId="7D6C0055" w14:textId="77777777">
        <w:trPr>
          <w:cantSplit/>
          <w:tblHeader/>
          <w:jc w:val="center"/>
        </w:trPr>
        <w:tc>
          <w:tcPr>
            <w:tcW w:w="2409" w:type="dxa"/>
            <w:shd w:val="clear" w:color="auto" w:fill="F2F2F2"/>
          </w:tcPr>
          <w:p w14:paraId="7B82B62A" w14:textId="77777777" w:rsidR="00507BEE" w:rsidRDefault="00000000">
            <w:pPr>
              <w:spacing w:before="40" w:after="40"/>
            </w:pPr>
            <w:r>
              <w:rPr>
                <w:rFonts w:eastAsia="Calibri"/>
                <w:b/>
                <w:sz w:val="20"/>
              </w:rPr>
              <w:t>#</w:t>
            </w:r>
          </w:p>
        </w:tc>
        <w:tc>
          <w:tcPr>
            <w:tcW w:w="2409" w:type="dxa"/>
            <w:shd w:val="clear" w:color="auto" w:fill="F2F2F2"/>
          </w:tcPr>
          <w:p w14:paraId="609367CF" w14:textId="77777777" w:rsidR="00507BEE" w:rsidRDefault="00000000">
            <w:pPr>
              <w:spacing w:before="40" w:after="40"/>
            </w:pPr>
            <w:r>
              <w:rPr>
                <w:rFonts w:eastAsia="Calibri"/>
                <w:b/>
                <w:sz w:val="20"/>
              </w:rPr>
              <w:t>Source Title</w:t>
            </w:r>
          </w:p>
        </w:tc>
        <w:tc>
          <w:tcPr>
            <w:tcW w:w="2409" w:type="dxa"/>
            <w:shd w:val="clear" w:color="auto" w:fill="F2F2F2"/>
          </w:tcPr>
          <w:p w14:paraId="12026876" w14:textId="77777777" w:rsidR="00507BEE" w:rsidRDefault="00000000">
            <w:pPr>
              <w:spacing w:before="40" w:after="40"/>
            </w:pPr>
            <w:r>
              <w:rPr>
                <w:rFonts w:eastAsia="Calibri"/>
                <w:b/>
                <w:sz w:val="20"/>
              </w:rPr>
              <w:t>Access Date</w:t>
            </w:r>
          </w:p>
        </w:tc>
        <w:tc>
          <w:tcPr>
            <w:tcW w:w="2409" w:type="dxa"/>
            <w:shd w:val="clear" w:color="auto" w:fill="F2F2F2"/>
          </w:tcPr>
          <w:p w14:paraId="016E3ECD" w14:textId="77777777" w:rsidR="00507BEE" w:rsidRDefault="00000000">
            <w:pPr>
              <w:spacing w:before="40" w:after="40"/>
            </w:pPr>
            <w:r>
              <w:rPr>
                <w:rFonts w:eastAsia="Calibri"/>
                <w:b/>
                <w:sz w:val="20"/>
              </w:rPr>
              <w:t>URL</w:t>
            </w:r>
          </w:p>
        </w:tc>
      </w:tr>
      <w:tr w:rsidR="00507BEE" w14:paraId="2EC393FA" w14:textId="77777777">
        <w:trPr>
          <w:cantSplit/>
          <w:jc w:val="center"/>
        </w:trPr>
        <w:tc>
          <w:tcPr>
            <w:tcW w:w="2409" w:type="dxa"/>
          </w:tcPr>
          <w:p w14:paraId="3355B01F" w14:textId="77777777" w:rsidR="00507BEE" w:rsidRDefault="00000000">
            <w:pPr>
              <w:spacing w:before="40" w:after="40"/>
            </w:pPr>
            <w:r>
              <w:rPr>
                <w:rFonts w:eastAsia="Calibri"/>
                <w:sz w:val="20"/>
              </w:rPr>
              <w:t>[1]</w:t>
            </w:r>
          </w:p>
        </w:tc>
        <w:tc>
          <w:tcPr>
            <w:tcW w:w="2409" w:type="dxa"/>
          </w:tcPr>
          <w:p w14:paraId="79526236" w14:textId="77777777" w:rsidR="00507BEE" w:rsidRDefault="00000000">
            <w:pPr>
              <w:spacing w:before="40" w:after="40"/>
            </w:pPr>
            <w:r>
              <w:rPr>
                <w:rFonts w:eastAsia="Calibri"/>
                <w:sz w:val="20"/>
              </w:rPr>
              <w:t>Curtain cleaners Johannesburg — Carpet Pros</w:t>
            </w:r>
          </w:p>
        </w:tc>
        <w:tc>
          <w:tcPr>
            <w:tcW w:w="2409" w:type="dxa"/>
          </w:tcPr>
          <w:p w14:paraId="688EA05C" w14:textId="77777777" w:rsidR="00507BEE" w:rsidRDefault="00000000">
            <w:pPr>
              <w:spacing w:before="40" w:after="40"/>
            </w:pPr>
            <w:r>
              <w:rPr>
                <w:rFonts w:eastAsia="Calibri"/>
                <w:sz w:val="20"/>
              </w:rPr>
              <w:t>2026-06-20</w:t>
            </w:r>
          </w:p>
        </w:tc>
        <w:tc>
          <w:tcPr>
            <w:tcW w:w="2409" w:type="dxa"/>
          </w:tcPr>
          <w:p w14:paraId="42AAD53E" w14:textId="77777777" w:rsidR="00507BEE" w:rsidRDefault="00000000">
            <w:pPr>
              <w:spacing w:before="40" w:after="40"/>
            </w:pPr>
            <w:r>
              <w:rPr>
                <w:rFonts w:eastAsia="Calibri"/>
                <w:sz w:val="20"/>
              </w:rPr>
              <w:t>https://www.carpetpros.co.za/our-services/curtain-cleaners-johannesburg-sandton-bryanston-randburg-midrand-centurion-krugersdoorp-rooderpoort-fourways-bramfontein/</w:t>
            </w:r>
          </w:p>
        </w:tc>
      </w:tr>
      <w:tr w:rsidR="00507BEE" w14:paraId="2669AEDC" w14:textId="77777777">
        <w:trPr>
          <w:cantSplit/>
          <w:jc w:val="center"/>
        </w:trPr>
        <w:tc>
          <w:tcPr>
            <w:tcW w:w="2409" w:type="dxa"/>
          </w:tcPr>
          <w:p w14:paraId="2010993E" w14:textId="77777777" w:rsidR="00507BEE" w:rsidRDefault="00000000">
            <w:pPr>
              <w:spacing w:before="40" w:after="40"/>
            </w:pPr>
            <w:r>
              <w:rPr>
                <w:rFonts w:eastAsia="Calibri"/>
                <w:sz w:val="20"/>
              </w:rPr>
              <w:t>[2]</w:t>
            </w:r>
          </w:p>
        </w:tc>
        <w:tc>
          <w:tcPr>
            <w:tcW w:w="2409" w:type="dxa"/>
          </w:tcPr>
          <w:p w14:paraId="37D39493" w14:textId="77777777" w:rsidR="00507BEE" w:rsidRDefault="00000000">
            <w:pPr>
              <w:spacing w:before="40" w:after="40"/>
            </w:pPr>
            <w:r>
              <w:rPr>
                <w:rFonts w:eastAsia="Calibri"/>
                <w:sz w:val="20"/>
              </w:rPr>
              <w:t>Curtain cleaning Professionals — Johannesburg 083 735 8433</w:t>
            </w:r>
          </w:p>
        </w:tc>
        <w:tc>
          <w:tcPr>
            <w:tcW w:w="2409" w:type="dxa"/>
          </w:tcPr>
          <w:p w14:paraId="4AF795F5" w14:textId="77777777" w:rsidR="00507BEE" w:rsidRDefault="00000000">
            <w:pPr>
              <w:spacing w:before="40" w:after="40"/>
            </w:pPr>
            <w:r>
              <w:rPr>
                <w:rFonts w:eastAsia="Calibri"/>
                <w:sz w:val="20"/>
              </w:rPr>
              <w:t>2026-06-20</w:t>
            </w:r>
          </w:p>
        </w:tc>
        <w:tc>
          <w:tcPr>
            <w:tcW w:w="2409" w:type="dxa"/>
          </w:tcPr>
          <w:p w14:paraId="1740A795" w14:textId="77777777" w:rsidR="00507BEE" w:rsidRDefault="00000000">
            <w:pPr>
              <w:spacing w:before="40" w:after="40"/>
            </w:pPr>
            <w:r>
              <w:rPr>
                <w:rFonts w:eastAsia="Calibri"/>
                <w:sz w:val="20"/>
              </w:rPr>
              <w:t>https://carpetclean.co.za/service-areas/curtain-cleaning/</w:t>
            </w:r>
          </w:p>
        </w:tc>
      </w:tr>
      <w:tr w:rsidR="00507BEE" w14:paraId="28C11141" w14:textId="77777777">
        <w:trPr>
          <w:cantSplit/>
          <w:jc w:val="center"/>
        </w:trPr>
        <w:tc>
          <w:tcPr>
            <w:tcW w:w="2409" w:type="dxa"/>
          </w:tcPr>
          <w:p w14:paraId="3F65FC72" w14:textId="77777777" w:rsidR="00507BEE" w:rsidRDefault="00000000">
            <w:pPr>
              <w:spacing w:before="40" w:after="40"/>
            </w:pPr>
            <w:r>
              <w:rPr>
                <w:rFonts w:eastAsia="Calibri"/>
                <w:sz w:val="20"/>
              </w:rPr>
              <w:t>[3]</w:t>
            </w:r>
          </w:p>
        </w:tc>
        <w:tc>
          <w:tcPr>
            <w:tcW w:w="2409" w:type="dxa"/>
          </w:tcPr>
          <w:p w14:paraId="4692890A" w14:textId="77777777" w:rsidR="00507BEE" w:rsidRDefault="00000000">
            <w:pPr>
              <w:spacing w:before="40" w:after="40"/>
            </w:pPr>
            <w:r>
              <w:rPr>
                <w:rFonts w:eastAsia="Calibri"/>
                <w:sz w:val="20"/>
              </w:rPr>
              <w:t>The best suburbs in Johannesburg to buy property — ooba Home Loans</w:t>
            </w:r>
          </w:p>
        </w:tc>
        <w:tc>
          <w:tcPr>
            <w:tcW w:w="2409" w:type="dxa"/>
          </w:tcPr>
          <w:p w14:paraId="7EA0267C" w14:textId="77777777" w:rsidR="00507BEE" w:rsidRDefault="00000000">
            <w:pPr>
              <w:spacing w:before="40" w:after="40"/>
            </w:pPr>
            <w:r>
              <w:rPr>
                <w:rFonts w:eastAsia="Calibri"/>
                <w:sz w:val="20"/>
              </w:rPr>
              <w:t>2026-06-20</w:t>
            </w:r>
          </w:p>
        </w:tc>
        <w:tc>
          <w:tcPr>
            <w:tcW w:w="2409" w:type="dxa"/>
          </w:tcPr>
          <w:p w14:paraId="60F16BCA" w14:textId="77777777" w:rsidR="00507BEE" w:rsidRDefault="00000000">
            <w:pPr>
              <w:spacing w:before="40" w:after="40"/>
            </w:pPr>
            <w:r>
              <w:rPr>
                <w:rFonts w:eastAsia="Calibri"/>
                <w:sz w:val="20"/>
              </w:rPr>
              <w:t>https://www.ooba.co.za/resources/best-suburbs-johannesburg/</w:t>
            </w:r>
          </w:p>
        </w:tc>
      </w:tr>
      <w:tr w:rsidR="00507BEE" w14:paraId="6BED8E02" w14:textId="77777777">
        <w:trPr>
          <w:cantSplit/>
          <w:jc w:val="center"/>
        </w:trPr>
        <w:tc>
          <w:tcPr>
            <w:tcW w:w="2409" w:type="dxa"/>
          </w:tcPr>
          <w:p w14:paraId="11BFC189" w14:textId="77777777" w:rsidR="00507BEE" w:rsidRDefault="00000000">
            <w:pPr>
              <w:spacing w:before="40" w:after="40"/>
            </w:pPr>
            <w:r>
              <w:rPr>
                <w:rFonts w:eastAsia="Calibri"/>
                <w:sz w:val="20"/>
              </w:rPr>
              <w:t>[4]</w:t>
            </w:r>
          </w:p>
        </w:tc>
        <w:tc>
          <w:tcPr>
            <w:tcW w:w="2409" w:type="dxa"/>
          </w:tcPr>
          <w:p w14:paraId="04704CDC" w14:textId="77777777" w:rsidR="00507BEE" w:rsidRDefault="00000000">
            <w:pPr>
              <w:spacing w:before="40" w:after="40"/>
            </w:pPr>
            <w:r>
              <w:rPr>
                <w:rFonts w:eastAsia="Calibri"/>
                <w:sz w:val="20"/>
              </w:rPr>
              <w:t>How to Build Programmatic SEO Pages with Next.js 15 That Google Treats as Unique</w:t>
            </w:r>
          </w:p>
        </w:tc>
        <w:tc>
          <w:tcPr>
            <w:tcW w:w="2409" w:type="dxa"/>
          </w:tcPr>
          <w:p w14:paraId="63414E37" w14:textId="77777777" w:rsidR="00507BEE" w:rsidRDefault="00000000">
            <w:pPr>
              <w:spacing w:before="40" w:after="40"/>
            </w:pPr>
            <w:r>
              <w:rPr>
                <w:rFonts w:eastAsia="Calibri"/>
                <w:sz w:val="20"/>
              </w:rPr>
              <w:t>2026-06-20</w:t>
            </w:r>
          </w:p>
        </w:tc>
        <w:tc>
          <w:tcPr>
            <w:tcW w:w="2409" w:type="dxa"/>
          </w:tcPr>
          <w:p w14:paraId="5B6279F5" w14:textId="77777777" w:rsidR="00507BEE" w:rsidRDefault="00000000">
            <w:pPr>
              <w:spacing w:before="40" w:after="40"/>
            </w:pPr>
            <w:r>
              <w:rPr>
                <w:rFonts w:eastAsia="Calibri"/>
                <w:sz w:val="20"/>
              </w:rPr>
              <w:t>https://ourcodeworld.com/articles/read/3406/how-to-build-programmatic-seo-pages-with-next-js-15-that-google-treats-as-unique</w:t>
            </w:r>
          </w:p>
        </w:tc>
      </w:tr>
      <w:tr w:rsidR="00507BEE" w14:paraId="5E380AB8" w14:textId="77777777">
        <w:trPr>
          <w:cantSplit/>
          <w:jc w:val="center"/>
        </w:trPr>
        <w:tc>
          <w:tcPr>
            <w:tcW w:w="2409" w:type="dxa"/>
          </w:tcPr>
          <w:p w14:paraId="136DD30C" w14:textId="77777777" w:rsidR="00507BEE" w:rsidRDefault="00000000">
            <w:pPr>
              <w:spacing w:before="40" w:after="40"/>
            </w:pPr>
            <w:r>
              <w:rPr>
                <w:rFonts w:eastAsia="Calibri"/>
                <w:sz w:val="20"/>
              </w:rPr>
              <w:t>[5]</w:t>
            </w:r>
          </w:p>
        </w:tc>
        <w:tc>
          <w:tcPr>
            <w:tcW w:w="2409" w:type="dxa"/>
          </w:tcPr>
          <w:p w14:paraId="7746319F" w14:textId="77777777" w:rsidR="00507BEE" w:rsidRDefault="00000000">
            <w:pPr>
              <w:spacing w:before="40" w:after="40"/>
            </w:pPr>
            <w:r>
              <w:rPr>
                <w:rFonts w:eastAsia="Calibri"/>
                <w:sz w:val="20"/>
              </w:rPr>
              <w:t>Next.js SEO: Complete Implementation Guide for 2026 — Adeel Imran</w:t>
            </w:r>
          </w:p>
        </w:tc>
        <w:tc>
          <w:tcPr>
            <w:tcW w:w="2409" w:type="dxa"/>
          </w:tcPr>
          <w:p w14:paraId="5AEA9ECA" w14:textId="77777777" w:rsidR="00507BEE" w:rsidRDefault="00000000">
            <w:pPr>
              <w:spacing w:before="40" w:after="40"/>
            </w:pPr>
            <w:r>
              <w:rPr>
                <w:rFonts w:eastAsia="Calibri"/>
                <w:sz w:val="20"/>
              </w:rPr>
              <w:t>2026-06-20</w:t>
            </w:r>
          </w:p>
        </w:tc>
        <w:tc>
          <w:tcPr>
            <w:tcW w:w="2409" w:type="dxa"/>
          </w:tcPr>
          <w:p w14:paraId="75DA994D" w14:textId="77777777" w:rsidR="00507BEE" w:rsidRDefault="00000000">
            <w:pPr>
              <w:spacing w:before="40" w:after="40"/>
            </w:pPr>
            <w:r>
              <w:rPr>
                <w:rFonts w:eastAsia="Calibri"/>
                <w:sz w:val="20"/>
              </w:rPr>
              <w:t>https://adeelhere.com/blog/2025-12-09-complete-nextjs-seo-guide-from-zero-to-hero</w:t>
            </w:r>
          </w:p>
        </w:tc>
      </w:tr>
      <w:tr w:rsidR="00507BEE" w14:paraId="440032F2" w14:textId="77777777">
        <w:trPr>
          <w:cantSplit/>
          <w:jc w:val="center"/>
        </w:trPr>
        <w:tc>
          <w:tcPr>
            <w:tcW w:w="2409" w:type="dxa"/>
          </w:tcPr>
          <w:p w14:paraId="2700167A" w14:textId="77777777" w:rsidR="00507BEE" w:rsidRDefault="00000000">
            <w:pPr>
              <w:spacing w:before="40" w:after="40"/>
            </w:pPr>
            <w:r>
              <w:rPr>
                <w:rFonts w:eastAsia="Calibri"/>
                <w:sz w:val="20"/>
              </w:rPr>
              <w:t>[6]</w:t>
            </w:r>
          </w:p>
        </w:tc>
        <w:tc>
          <w:tcPr>
            <w:tcW w:w="2409" w:type="dxa"/>
          </w:tcPr>
          <w:p w14:paraId="496B13CC" w14:textId="77777777" w:rsidR="00507BEE" w:rsidRDefault="00000000">
            <w:pPr>
              <w:spacing w:before="40" w:after="40"/>
            </w:pPr>
            <w:r>
              <w:rPr>
                <w:rFonts w:eastAsia="Calibri"/>
                <w:sz w:val="20"/>
              </w:rPr>
              <w:t>Curtain Cleaning Johannesburg — Immaculate Cleaning</w:t>
            </w:r>
          </w:p>
        </w:tc>
        <w:tc>
          <w:tcPr>
            <w:tcW w:w="2409" w:type="dxa"/>
          </w:tcPr>
          <w:p w14:paraId="2BE34BE8" w14:textId="77777777" w:rsidR="00507BEE" w:rsidRDefault="00000000">
            <w:pPr>
              <w:spacing w:before="40" w:after="40"/>
            </w:pPr>
            <w:r>
              <w:rPr>
                <w:rFonts w:eastAsia="Calibri"/>
                <w:sz w:val="20"/>
              </w:rPr>
              <w:t>2026-06-20</w:t>
            </w:r>
          </w:p>
        </w:tc>
        <w:tc>
          <w:tcPr>
            <w:tcW w:w="2409" w:type="dxa"/>
          </w:tcPr>
          <w:p w14:paraId="49E3D21B" w14:textId="77777777" w:rsidR="00507BEE" w:rsidRDefault="00000000">
            <w:pPr>
              <w:spacing w:before="40" w:after="40"/>
            </w:pPr>
            <w:r>
              <w:rPr>
                <w:rFonts w:eastAsia="Calibri"/>
                <w:sz w:val="20"/>
              </w:rPr>
              <w:t>https://www.curtaincleaningjhb.co.za/</w:t>
            </w:r>
          </w:p>
        </w:tc>
      </w:tr>
      <w:tr w:rsidR="00507BEE" w14:paraId="6EED79A4" w14:textId="77777777">
        <w:trPr>
          <w:cantSplit/>
          <w:jc w:val="center"/>
        </w:trPr>
        <w:tc>
          <w:tcPr>
            <w:tcW w:w="2409" w:type="dxa"/>
          </w:tcPr>
          <w:p w14:paraId="56AF3F49" w14:textId="77777777" w:rsidR="00507BEE" w:rsidRDefault="00000000">
            <w:pPr>
              <w:spacing w:before="40" w:after="40"/>
            </w:pPr>
            <w:r>
              <w:rPr>
                <w:rFonts w:eastAsia="Calibri"/>
                <w:sz w:val="20"/>
              </w:rPr>
              <w:t>[7]</w:t>
            </w:r>
          </w:p>
        </w:tc>
        <w:tc>
          <w:tcPr>
            <w:tcW w:w="2409" w:type="dxa"/>
          </w:tcPr>
          <w:p w14:paraId="1C1BB767" w14:textId="77777777" w:rsidR="00507BEE" w:rsidRDefault="00000000">
            <w:pPr>
              <w:spacing w:before="40" w:after="40"/>
            </w:pPr>
            <w:r>
              <w:rPr>
                <w:rFonts w:eastAsia="Calibri"/>
                <w:sz w:val="20"/>
              </w:rPr>
              <w:t>Johannesburg's Most Expensive Neighborhoods in 2025 — South Africa Info</w:t>
            </w:r>
          </w:p>
        </w:tc>
        <w:tc>
          <w:tcPr>
            <w:tcW w:w="2409" w:type="dxa"/>
          </w:tcPr>
          <w:p w14:paraId="6E57A2C3" w14:textId="77777777" w:rsidR="00507BEE" w:rsidRDefault="00000000">
            <w:pPr>
              <w:spacing w:before="40" w:after="40"/>
            </w:pPr>
            <w:r>
              <w:rPr>
                <w:rFonts w:eastAsia="Calibri"/>
                <w:sz w:val="20"/>
              </w:rPr>
              <w:t>2026-06-20</w:t>
            </w:r>
          </w:p>
        </w:tc>
        <w:tc>
          <w:tcPr>
            <w:tcW w:w="2409" w:type="dxa"/>
          </w:tcPr>
          <w:p w14:paraId="330C0375" w14:textId="77777777" w:rsidR="00507BEE" w:rsidRDefault="00000000">
            <w:pPr>
              <w:spacing w:before="40" w:after="40"/>
            </w:pPr>
            <w:r>
              <w:rPr>
                <w:rFonts w:eastAsia="Calibri"/>
                <w:sz w:val="20"/>
              </w:rPr>
              <w:t>https://www.south-africa-info.co.za/country/article/4976/johannesburg-s-most-expensive-neighborhoods-in-2025-and-why-they-are-so-exclusive</w:t>
            </w:r>
          </w:p>
        </w:tc>
      </w:tr>
      <w:tr w:rsidR="00507BEE" w14:paraId="6E539781" w14:textId="77777777">
        <w:trPr>
          <w:cantSplit/>
          <w:jc w:val="center"/>
        </w:trPr>
        <w:tc>
          <w:tcPr>
            <w:tcW w:w="2409" w:type="dxa"/>
          </w:tcPr>
          <w:p w14:paraId="27607620" w14:textId="77777777" w:rsidR="00507BEE" w:rsidRDefault="00000000">
            <w:pPr>
              <w:spacing w:before="40" w:after="40"/>
            </w:pPr>
            <w:r>
              <w:rPr>
                <w:rFonts w:eastAsia="Calibri"/>
                <w:sz w:val="20"/>
              </w:rPr>
              <w:t>[8]</w:t>
            </w:r>
          </w:p>
        </w:tc>
        <w:tc>
          <w:tcPr>
            <w:tcW w:w="2409" w:type="dxa"/>
          </w:tcPr>
          <w:p w14:paraId="3AA072AE" w14:textId="77777777" w:rsidR="00507BEE" w:rsidRDefault="00000000">
            <w:pPr>
              <w:spacing w:before="40" w:after="40"/>
            </w:pPr>
            <w:r>
              <w:rPr>
                <w:rFonts w:eastAsia="Calibri"/>
                <w:sz w:val="20"/>
              </w:rPr>
              <w:t>Suburbs Of Johannesburg — Complete Guide — Joburg.Co.Za</w:t>
            </w:r>
          </w:p>
        </w:tc>
        <w:tc>
          <w:tcPr>
            <w:tcW w:w="2409" w:type="dxa"/>
          </w:tcPr>
          <w:p w14:paraId="385C5ADF" w14:textId="77777777" w:rsidR="00507BEE" w:rsidRDefault="00000000">
            <w:pPr>
              <w:spacing w:before="40" w:after="40"/>
            </w:pPr>
            <w:r>
              <w:rPr>
                <w:rFonts w:eastAsia="Calibri"/>
                <w:sz w:val="20"/>
              </w:rPr>
              <w:t>2026-06-20</w:t>
            </w:r>
          </w:p>
        </w:tc>
        <w:tc>
          <w:tcPr>
            <w:tcW w:w="2409" w:type="dxa"/>
          </w:tcPr>
          <w:p w14:paraId="4A16F8CC" w14:textId="77777777" w:rsidR="00507BEE" w:rsidRDefault="00000000">
            <w:pPr>
              <w:spacing w:before="40" w:after="40"/>
            </w:pPr>
            <w:r>
              <w:rPr>
                <w:rFonts w:eastAsia="Calibri"/>
                <w:sz w:val="20"/>
              </w:rPr>
              <w:t>https://joburg.co.za/article/suburbs-of-johannesburg</w:t>
            </w:r>
          </w:p>
        </w:tc>
      </w:tr>
      <w:tr w:rsidR="00507BEE" w14:paraId="0B4C17C2" w14:textId="77777777">
        <w:trPr>
          <w:cantSplit/>
          <w:jc w:val="center"/>
        </w:trPr>
        <w:tc>
          <w:tcPr>
            <w:tcW w:w="2409" w:type="dxa"/>
          </w:tcPr>
          <w:p w14:paraId="17E81133" w14:textId="77777777" w:rsidR="00507BEE" w:rsidRDefault="00000000">
            <w:pPr>
              <w:spacing w:before="40" w:after="40"/>
            </w:pPr>
            <w:r>
              <w:rPr>
                <w:rFonts w:eastAsia="Calibri"/>
                <w:sz w:val="20"/>
              </w:rPr>
              <w:t>[9]</w:t>
            </w:r>
          </w:p>
        </w:tc>
        <w:tc>
          <w:tcPr>
            <w:tcW w:w="2409" w:type="dxa"/>
          </w:tcPr>
          <w:p w14:paraId="3CE88335" w14:textId="77777777" w:rsidR="00507BEE" w:rsidRDefault="00000000">
            <w:pPr>
              <w:spacing w:before="40" w:after="40"/>
            </w:pPr>
            <w:r>
              <w:rPr>
                <w:rFonts w:eastAsia="Calibri"/>
                <w:sz w:val="20"/>
              </w:rPr>
              <w:t>How to Optimize for AI Search: AEO &amp; GEO Strategy Guide (2026) — Miles IT</w:t>
            </w:r>
          </w:p>
        </w:tc>
        <w:tc>
          <w:tcPr>
            <w:tcW w:w="2409" w:type="dxa"/>
          </w:tcPr>
          <w:p w14:paraId="3EFE4C24" w14:textId="77777777" w:rsidR="00507BEE" w:rsidRDefault="00000000">
            <w:pPr>
              <w:spacing w:before="40" w:after="40"/>
            </w:pPr>
            <w:r>
              <w:rPr>
                <w:rFonts w:eastAsia="Calibri"/>
                <w:sz w:val="20"/>
              </w:rPr>
              <w:t>2026-06-20</w:t>
            </w:r>
          </w:p>
        </w:tc>
        <w:tc>
          <w:tcPr>
            <w:tcW w:w="2409" w:type="dxa"/>
          </w:tcPr>
          <w:p w14:paraId="3CBBCA49" w14:textId="77777777" w:rsidR="00507BEE" w:rsidRDefault="00000000">
            <w:pPr>
              <w:spacing w:before="40" w:after="40"/>
            </w:pPr>
            <w:r>
              <w:rPr>
                <w:rFonts w:eastAsia="Calibri"/>
                <w:sz w:val="20"/>
              </w:rPr>
              <w:t>https://www.milesit.com/ai-search-optimization/</w:t>
            </w:r>
          </w:p>
        </w:tc>
      </w:tr>
      <w:tr w:rsidR="00507BEE" w14:paraId="01DA831F" w14:textId="77777777">
        <w:trPr>
          <w:cantSplit/>
          <w:jc w:val="center"/>
        </w:trPr>
        <w:tc>
          <w:tcPr>
            <w:tcW w:w="2409" w:type="dxa"/>
          </w:tcPr>
          <w:p w14:paraId="01381AAA" w14:textId="77777777" w:rsidR="00507BEE" w:rsidRDefault="00000000">
            <w:pPr>
              <w:spacing w:before="40" w:after="40"/>
            </w:pPr>
            <w:r>
              <w:rPr>
                <w:rFonts w:eastAsia="Calibri"/>
                <w:sz w:val="20"/>
              </w:rPr>
              <w:t>[10]</w:t>
            </w:r>
          </w:p>
        </w:tc>
        <w:tc>
          <w:tcPr>
            <w:tcW w:w="2409" w:type="dxa"/>
          </w:tcPr>
          <w:p w14:paraId="60638D2D" w14:textId="77777777" w:rsidR="00507BEE" w:rsidRDefault="00000000">
            <w:pPr>
              <w:spacing w:before="40" w:after="40"/>
            </w:pPr>
            <w:r>
              <w:rPr>
                <w:rFonts w:eastAsia="Calibri"/>
                <w:sz w:val="20"/>
              </w:rPr>
              <w:t>Answer Engine Optimization: The Complete AEO and GEO Guide for 2026 — Surmado Blog</w:t>
            </w:r>
          </w:p>
        </w:tc>
        <w:tc>
          <w:tcPr>
            <w:tcW w:w="2409" w:type="dxa"/>
          </w:tcPr>
          <w:p w14:paraId="662BD1A3" w14:textId="77777777" w:rsidR="00507BEE" w:rsidRDefault="00000000">
            <w:pPr>
              <w:spacing w:before="40" w:after="40"/>
            </w:pPr>
            <w:r>
              <w:rPr>
                <w:rFonts w:eastAsia="Calibri"/>
                <w:sz w:val="20"/>
              </w:rPr>
              <w:t>2026-06-20</w:t>
            </w:r>
          </w:p>
        </w:tc>
        <w:tc>
          <w:tcPr>
            <w:tcW w:w="2409" w:type="dxa"/>
          </w:tcPr>
          <w:p w14:paraId="3A163ACC" w14:textId="77777777" w:rsidR="00507BEE" w:rsidRDefault="00000000">
            <w:pPr>
              <w:spacing w:before="40" w:after="40"/>
            </w:pPr>
            <w:r>
              <w:rPr>
                <w:rFonts w:eastAsia="Calibri"/>
                <w:sz w:val="20"/>
              </w:rPr>
              <w:t>https://www.surmado.com/blog/answer-engine-optimization-aeo-geo-guide</w:t>
            </w:r>
          </w:p>
        </w:tc>
      </w:tr>
      <w:tr w:rsidR="00507BEE" w14:paraId="194C07F3" w14:textId="77777777">
        <w:trPr>
          <w:cantSplit/>
          <w:jc w:val="center"/>
        </w:trPr>
        <w:tc>
          <w:tcPr>
            <w:tcW w:w="2409" w:type="dxa"/>
          </w:tcPr>
          <w:p w14:paraId="36E4FC07" w14:textId="77777777" w:rsidR="00507BEE" w:rsidRDefault="00000000">
            <w:pPr>
              <w:spacing w:before="40" w:after="40"/>
            </w:pPr>
            <w:r>
              <w:rPr>
                <w:rFonts w:eastAsia="Calibri"/>
                <w:sz w:val="20"/>
              </w:rPr>
              <w:t>[11]</w:t>
            </w:r>
          </w:p>
        </w:tc>
        <w:tc>
          <w:tcPr>
            <w:tcW w:w="2409" w:type="dxa"/>
          </w:tcPr>
          <w:p w14:paraId="09A56221" w14:textId="77777777" w:rsidR="00507BEE" w:rsidRDefault="00000000">
            <w:pPr>
              <w:spacing w:before="40" w:after="40"/>
            </w:pPr>
            <w:r>
              <w:rPr>
                <w:rFonts w:eastAsia="Calibri"/>
                <w:sz w:val="20"/>
              </w:rPr>
              <w:t>Organization Schema &amp; ContactPoint: JSON-LD @id Guide</w:t>
            </w:r>
          </w:p>
        </w:tc>
        <w:tc>
          <w:tcPr>
            <w:tcW w:w="2409" w:type="dxa"/>
          </w:tcPr>
          <w:p w14:paraId="28B23E58" w14:textId="77777777" w:rsidR="00507BEE" w:rsidRDefault="00000000">
            <w:pPr>
              <w:spacing w:before="40" w:after="40"/>
            </w:pPr>
            <w:r>
              <w:rPr>
                <w:rFonts w:eastAsia="Calibri"/>
                <w:sz w:val="20"/>
              </w:rPr>
              <w:t>2026-06-20</w:t>
            </w:r>
          </w:p>
        </w:tc>
        <w:tc>
          <w:tcPr>
            <w:tcW w:w="2409" w:type="dxa"/>
          </w:tcPr>
          <w:p w14:paraId="590E6BD7" w14:textId="77777777" w:rsidR="00507BEE" w:rsidRDefault="00000000">
            <w:pPr>
              <w:spacing w:before="40" w:after="40"/>
            </w:pPr>
            <w:r>
              <w:rPr>
                <w:rFonts w:eastAsia="Calibri"/>
                <w:sz w:val="20"/>
              </w:rPr>
              <w:t>https://squin.org/structured-data/organization-schema/</w:t>
            </w:r>
          </w:p>
        </w:tc>
      </w:tr>
      <w:tr w:rsidR="00507BEE" w14:paraId="16BA07B3" w14:textId="77777777">
        <w:trPr>
          <w:cantSplit/>
          <w:jc w:val="center"/>
        </w:trPr>
        <w:tc>
          <w:tcPr>
            <w:tcW w:w="2409" w:type="dxa"/>
          </w:tcPr>
          <w:p w14:paraId="14D9BDE3" w14:textId="77777777" w:rsidR="00507BEE" w:rsidRDefault="00000000">
            <w:pPr>
              <w:spacing w:before="40" w:after="40"/>
            </w:pPr>
            <w:r>
              <w:rPr>
                <w:rFonts w:eastAsia="Calibri"/>
                <w:sz w:val="20"/>
              </w:rPr>
              <w:t>[12]</w:t>
            </w:r>
          </w:p>
        </w:tc>
        <w:tc>
          <w:tcPr>
            <w:tcW w:w="2409" w:type="dxa"/>
          </w:tcPr>
          <w:p w14:paraId="00566152" w14:textId="77777777" w:rsidR="00507BEE" w:rsidRDefault="00000000">
            <w:pPr>
              <w:spacing w:before="40" w:after="40"/>
            </w:pPr>
            <w:r>
              <w:rPr>
                <w:rFonts w:eastAsia="Calibri"/>
                <w:sz w:val="20"/>
              </w:rPr>
              <w:t>Complete Guide to Local Schema Markup Implementation — PushLeads</w:t>
            </w:r>
          </w:p>
        </w:tc>
        <w:tc>
          <w:tcPr>
            <w:tcW w:w="2409" w:type="dxa"/>
          </w:tcPr>
          <w:p w14:paraId="0CE02E94" w14:textId="77777777" w:rsidR="00507BEE" w:rsidRDefault="00000000">
            <w:pPr>
              <w:spacing w:before="40" w:after="40"/>
            </w:pPr>
            <w:r>
              <w:rPr>
                <w:rFonts w:eastAsia="Calibri"/>
                <w:sz w:val="20"/>
              </w:rPr>
              <w:t>2026-06-20</w:t>
            </w:r>
          </w:p>
        </w:tc>
        <w:tc>
          <w:tcPr>
            <w:tcW w:w="2409" w:type="dxa"/>
          </w:tcPr>
          <w:p w14:paraId="0F67A88E" w14:textId="77777777" w:rsidR="00507BEE" w:rsidRDefault="00000000">
            <w:pPr>
              <w:spacing w:before="40" w:after="40"/>
            </w:pPr>
            <w:r>
              <w:rPr>
                <w:rFonts w:eastAsia="Calibri"/>
                <w:sz w:val="20"/>
              </w:rPr>
              <w:t>https://pushleads.com/seo-timeline/complete-guide-to-local-schema-markup-implementation/</w:t>
            </w:r>
          </w:p>
        </w:tc>
      </w:tr>
      <w:tr w:rsidR="00507BEE" w14:paraId="1E5F4686" w14:textId="77777777">
        <w:trPr>
          <w:cantSplit/>
          <w:jc w:val="center"/>
        </w:trPr>
        <w:tc>
          <w:tcPr>
            <w:tcW w:w="2409" w:type="dxa"/>
          </w:tcPr>
          <w:p w14:paraId="79C62A7D" w14:textId="77777777" w:rsidR="00507BEE" w:rsidRDefault="00000000">
            <w:pPr>
              <w:spacing w:before="40" w:after="40"/>
            </w:pPr>
            <w:r>
              <w:rPr>
                <w:rFonts w:eastAsia="Calibri"/>
                <w:sz w:val="20"/>
              </w:rPr>
              <w:t>[13]</w:t>
            </w:r>
          </w:p>
        </w:tc>
        <w:tc>
          <w:tcPr>
            <w:tcW w:w="2409" w:type="dxa"/>
          </w:tcPr>
          <w:p w14:paraId="4258F868" w14:textId="77777777" w:rsidR="00507BEE" w:rsidRDefault="00000000">
            <w:pPr>
              <w:spacing w:before="40" w:after="40"/>
            </w:pPr>
            <w:r>
              <w:rPr>
                <w:rFonts w:eastAsia="Calibri"/>
                <w:sz w:val="20"/>
              </w:rPr>
              <w:t>LocalBusiness Schema Markup: The Complete Guide to Standing Out in Local Search</w:t>
            </w:r>
          </w:p>
        </w:tc>
        <w:tc>
          <w:tcPr>
            <w:tcW w:w="2409" w:type="dxa"/>
          </w:tcPr>
          <w:p w14:paraId="6A3E7ABB" w14:textId="77777777" w:rsidR="00507BEE" w:rsidRDefault="00000000">
            <w:pPr>
              <w:spacing w:before="40" w:after="40"/>
            </w:pPr>
            <w:r>
              <w:rPr>
                <w:rFonts w:eastAsia="Calibri"/>
                <w:sz w:val="20"/>
              </w:rPr>
              <w:t>2026-06-20</w:t>
            </w:r>
          </w:p>
        </w:tc>
        <w:tc>
          <w:tcPr>
            <w:tcW w:w="2409" w:type="dxa"/>
          </w:tcPr>
          <w:p w14:paraId="79F746AD" w14:textId="77777777" w:rsidR="00507BEE" w:rsidRDefault="00000000">
            <w:pPr>
              <w:spacing w:before="40" w:after="40"/>
            </w:pPr>
            <w:r>
              <w:rPr>
                <w:rFonts w:eastAsia="Calibri"/>
                <w:sz w:val="20"/>
              </w:rPr>
              <w:t>https://localo.com/blog/local-business-schema</w:t>
            </w:r>
          </w:p>
        </w:tc>
      </w:tr>
      <w:tr w:rsidR="00507BEE" w14:paraId="3B840732" w14:textId="77777777">
        <w:trPr>
          <w:cantSplit/>
          <w:jc w:val="center"/>
        </w:trPr>
        <w:tc>
          <w:tcPr>
            <w:tcW w:w="2409" w:type="dxa"/>
          </w:tcPr>
          <w:p w14:paraId="482136E8" w14:textId="77777777" w:rsidR="00507BEE" w:rsidRDefault="00000000">
            <w:pPr>
              <w:spacing w:before="40" w:after="40"/>
            </w:pPr>
            <w:r>
              <w:rPr>
                <w:rFonts w:eastAsia="Calibri"/>
                <w:sz w:val="20"/>
              </w:rPr>
              <w:t>[14]</w:t>
            </w:r>
          </w:p>
        </w:tc>
        <w:tc>
          <w:tcPr>
            <w:tcW w:w="2409" w:type="dxa"/>
          </w:tcPr>
          <w:p w14:paraId="3D442CE9" w14:textId="77777777" w:rsidR="00507BEE" w:rsidRDefault="00000000">
            <w:pPr>
              <w:spacing w:before="40" w:after="40"/>
            </w:pPr>
            <w:r>
              <w:rPr>
                <w:rFonts w:eastAsia="Calibri"/>
                <w:sz w:val="20"/>
              </w:rPr>
              <w:t>How to Handle SEO in Next.js 15+: A Complete Developer Guide — TechTales by Hari</w:t>
            </w:r>
          </w:p>
        </w:tc>
        <w:tc>
          <w:tcPr>
            <w:tcW w:w="2409" w:type="dxa"/>
          </w:tcPr>
          <w:p w14:paraId="7B7BBD2F" w14:textId="77777777" w:rsidR="00507BEE" w:rsidRDefault="00000000">
            <w:pPr>
              <w:spacing w:before="40" w:after="40"/>
            </w:pPr>
            <w:r>
              <w:rPr>
                <w:rFonts w:eastAsia="Calibri"/>
                <w:sz w:val="20"/>
              </w:rPr>
              <w:t>2026-06-20</w:t>
            </w:r>
          </w:p>
        </w:tc>
        <w:tc>
          <w:tcPr>
            <w:tcW w:w="2409" w:type="dxa"/>
          </w:tcPr>
          <w:p w14:paraId="5515AC68" w14:textId="77777777" w:rsidR="00507BEE" w:rsidRDefault="00000000">
            <w:pPr>
              <w:spacing w:before="40" w:after="40"/>
            </w:pPr>
            <w:r>
              <w:rPr>
                <w:rFonts w:eastAsia="Calibri"/>
                <w:sz w:val="20"/>
              </w:rPr>
              <w:t>https://medium.com/@j.hariharan005/how-to-handle-seo-in-next-js-15-a-complete-developer-guide-1e2e2a9f21af</w:t>
            </w:r>
          </w:p>
        </w:tc>
      </w:tr>
      <w:tr w:rsidR="00507BEE" w14:paraId="6F9808D9" w14:textId="77777777">
        <w:trPr>
          <w:cantSplit/>
          <w:jc w:val="center"/>
        </w:trPr>
        <w:tc>
          <w:tcPr>
            <w:tcW w:w="2409" w:type="dxa"/>
          </w:tcPr>
          <w:p w14:paraId="5314D4D7" w14:textId="77777777" w:rsidR="00507BEE" w:rsidRDefault="00000000">
            <w:pPr>
              <w:spacing w:before="40" w:after="40"/>
            </w:pPr>
            <w:r>
              <w:rPr>
                <w:rFonts w:eastAsia="Calibri"/>
                <w:sz w:val="20"/>
              </w:rPr>
              <w:t>[15]</w:t>
            </w:r>
          </w:p>
        </w:tc>
        <w:tc>
          <w:tcPr>
            <w:tcW w:w="2409" w:type="dxa"/>
          </w:tcPr>
          <w:p w14:paraId="6136277A" w14:textId="77777777" w:rsidR="00507BEE" w:rsidRDefault="00000000">
            <w:pPr>
              <w:spacing w:before="40" w:after="40"/>
            </w:pPr>
            <w:r>
              <w:rPr>
                <w:rFonts w:eastAsia="Calibri"/>
                <w:sz w:val="20"/>
              </w:rPr>
              <w:t>VLM — Skills Marketplace — LobeHub</w:t>
            </w:r>
          </w:p>
        </w:tc>
        <w:tc>
          <w:tcPr>
            <w:tcW w:w="2409" w:type="dxa"/>
          </w:tcPr>
          <w:p w14:paraId="75955852" w14:textId="77777777" w:rsidR="00507BEE" w:rsidRDefault="00000000">
            <w:pPr>
              <w:spacing w:before="40" w:after="40"/>
            </w:pPr>
            <w:r>
              <w:rPr>
                <w:rFonts w:eastAsia="Calibri"/>
                <w:sz w:val="20"/>
              </w:rPr>
              <w:t>2026-06-20</w:t>
            </w:r>
          </w:p>
        </w:tc>
        <w:tc>
          <w:tcPr>
            <w:tcW w:w="2409" w:type="dxa"/>
          </w:tcPr>
          <w:p w14:paraId="7D6A3C4B" w14:textId="77777777" w:rsidR="00507BEE" w:rsidRDefault="00000000">
            <w:pPr>
              <w:spacing w:before="40" w:after="40"/>
            </w:pPr>
            <w:r>
              <w:rPr>
                <w:rFonts w:eastAsia="Calibri"/>
                <w:sz w:val="20"/>
              </w:rPr>
              <w:t>https://lobehub.com/pl/skills/answerzhao-agent-skills-vlm</w:t>
            </w:r>
          </w:p>
        </w:tc>
      </w:tr>
      <w:tr w:rsidR="00507BEE" w14:paraId="39F238CA" w14:textId="77777777">
        <w:trPr>
          <w:cantSplit/>
          <w:jc w:val="center"/>
        </w:trPr>
        <w:tc>
          <w:tcPr>
            <w:tcW w:w="2409" w:type="dxa"/>
          </w:tcPr>
          <w:p w14:paraId="3698538F" w14:textId="77777777" w:rsidR="00507BEE" w:rsidRDefault="00000000">
            <w:pPr>
              <w:spacing w:before="40" w:after="40"/>
            </w:pPr>
            <w:r>
              <w:rPr>
                <w:rFonts w:eastAsia="Calibri"/>
                <w:sz w:val="20"/>
              </w:rPr>
              <w:t>[16]</w:t>
            </w:r>
          </w:p>
        </w:tc>
        <w:tc>
          <w:tcPr>
            <w:tcW w:w="2409" w:type="dxa"/>
          </w:tcPr>
          <w:p w14:paraId="0CCA6FFE" w14:textId="77777777" w:rsidR="00507BEE" w:rsidRDefault="00000000">
            <w:pPr>
              <w:spacing w:before="40" w:after="40"/>
            </w:pPr>
            <w:r>
              <w:rPr>
                <w:rFonts w:eastAsia="Calibri"/>
                <w:sz w:val="20"/>
              </w:rPr>
              <w:t>vlm — AI agent skill — explainx.ai</w:t>
            </w:r>
          </w:p>
        </w:tc>
        <w:tc>
          <w:tcPr>
            <w:tcW w:w="2409" w:type="dxa"/>
          </w:tcPr>
          <w:p w14:paraId="4D370AFC" w14:textId="77777777" w:rsidR="00507BEE" w:rsidRDefault="00000000">
            <w:pPr>
              <w:spacing w:before="40" w:after="40"/>
            </w:pPr>
            <w:r>
              <w:rPr>
                <w:rFonts w:eastAsia="Calibri"/>
                <w:sz w:val="20"/>
              </w:rPr>
              <w:t>2026-06-20</w:t>
            </w:r>
          </w:p>
        </w:tc>
        <w:tc>
          <w:tcPr>
            <w:tcW w:w="2409" w:type="dxa"/>
          </w:tcPr>
          <w:p w14:paraId="53AD49BA" w14:textId="77777777" w:rsidR="00507BEE" w:rsidRDefault="00000000">
            <w:pPr>
              <w:spacing w:before="40" w:after="40"/>
            </w:pPr>
            <w:r>
              <w:rPr>
                <w:rFonts w:eastAsia="Calibri"/>
                <w:sz w:val="20"/>
              </w:rPr>
              <w:t>https://explainx.ai/skills/answerzhao/agent-skills/vlm</w:t>
            </w:r>
          </w:p>
        </w:tc>
      </w:tr>
      <w:tr w:rsidR="00507BEE" w14:paraId="46E01E19" w14:textId="77777777">
        <w:trPr>
          <w:cantSplit/>
          <w:jc w:val="center"/>
        </w:trPr>
        <w:tc>
          <w:tcPr>
            <w:tcW w:w="2409" w:type="dxa"/>
          </w:tcPr>
          <w:p w14:paraId="1C797D85" w14:textId="77777777" w:rsidR="00507BEE" w:rsidRDefault="00000000">
            <w:pPr>
              <w:spacing w:before="40" w:after="40"/>
            </w:pPr>
            <w:r>
              <w:rPr>
                <w:rFonts w:eastAsia="Calibri"/>
                <w:sz w:val="20"/>
              </w:rPr>
              <w:t>[17]</w:t>
            </w:r>
          </w:p>
        </w:tc>
        <w:tc>
          <w:tcPr>
            <w:tcW w:w="2409" w:type="dxa"/>
          </w:tcPr>
          <w:p w14:paraId="7BD10C83" w14:textId="77777777" w:rsidR="00507BEE" w:rsidRDefault="00000000">
            <w:pPr>
              <w:spacing w:before="40" w:after="40"/>
            </w:pPr>
            <w:r>
              <w:rPr>
                <w:rFonts w:eastAsia="Calibri"/>
                <w:sz w:val="20"/>
              </w:rPr>
              <w:t>Free POPIA Compliance Checklist for South African Websites (2026)</w:t>
            </w:r>
          </w:p>
        </w:tc>
        <w:tc>
          <w:tcPr>
            <w:tcW w:w="2409" w:type="dxa"/>
          </w:tcPr>
          <w:p w14:paraId="1DD9FC72" w14:textId="77777777" w:rsidR="00507BEE" w:rsidRDefault="00000000">
            <w:pPr>
              <w:spacing w:before="40" w:after="40"/>
            </w:pPr>
            <w:r>
              <w:rPr>
                <w:rFonts w:eastAsia="Calibri"/>
                <w:sz w:val="20"/>
              </w:rPr>
              <w:t>2026-06-20</w:t>
            </w:r>
          </w:p>
        </w:tc>
        <w:tc>
          <w:tcPr>
            <w:tcW w:w="2409" w:type="dxa"/>
          </w:tcPr>
          <w:p w14:paraId="4EB668D2" w14:textId="77777777" w:rsidR="00507BEE" w:rsidRDefault="00000000">
            <w:pPr>
              <w:spacing w:before="40" w:after="40"/>
            </w:pPr>
            <w:r>
              <w:rPr>
                <w:rFonts w:eastAsia="Calibri"/>
                <w:sz w:val="20"/>
              </w:rPr>
              <w:t>https://www.popiaready.co.za/popia-checklist</w:t>
            </w:r>
          </w:p>
        </w:tc>
      </w:tr>
      <w:tr w:rsidR="00507BEE" w14:paraId="2E9E3B99" w14:textId="77777777">
        <w:trPr>
          <w:cantSplit/>
          <w:jc w:val="center"/>
        </w:trPr>
        <w:tc>
          <w:tcPr>
            <w:tcW w:w="2409" w:type="dxa"/>
          </w:tcPr>
          <w:p w14:paraId="1EEF8ECF" w14:textId="77777777" w:rsidR="00507BEE" w:rsidRDefault="00000000">
            <w:pPr>
              <w:spacing w:before="40" w:after="40"/>
            </w:pPr>
            <w:r>
              <w:rPr>
                <w:rFonts w:eastAsia="Calibri"/>
                <w:sz w:val="20"/>
              </w:rPr>
              <w:t>[18]</w:t>
            </w:r>
          </w:p>
        </w:tc>
        <w:tc>
          <w:tcPr>
            <w:tcW w:w="2409" w:type="dxa"/>
          </w:tcPr>
          <w:p w14:paraId="674659FD" w14:textId="77777777" w:rsidR="00507BEE" w:rsidRDefault="00000000">
            <w:pPr>
              <w:spacing w:before="40" w:after="40"/>
            </w:pPr>
            <w:r>
              <w:rPr>
                <w:rFonts w:eastAsia="Calibri"/>
                <w:sz w:val="20"/>
              </w:rPr>
              <w:t>Checklist for the Protection of Personal Information Act (POPIA) for South Africa — Usercentrics</w:t>
            </w:r>
          </w:p>
        </w:tc>
        <w:tc>
          <w:tcPr>
            <w:tcW w:w="2409" w:type="dxa"/>
          </w:tcPr>
          <w:p w14:paraId="10F720FF" w14:textId="77777777" w:rsidR="00507BEE" w:rsidRDefault="00000000">
            <w:pPr>
              <w:spacing w:before="40" w:after="40"/>
            </w:pPr>
            <w:r>
              <w:rPr>
                <w:rFonts w:eastAsia="Calibri"/>
                <w:sz w:val="20"/>
              </w:rPr>
              <w:t>2026-06-20</w:t>
            </w:r>
          </w:p>
        </w:tc>
        <w:tc>
          <w:tcPr>
            <w:tcW w:w="2409" w:type="dxa"/>
          </w:tcPr>
          <w:p w14:paraId="73B98131" w14:textId="77777777" w:rsidR="00507BEE" w:rsidRDefault="00000000">
            <w:pPr>
              <w:spacing w:before="40" w:after="40"/>
            </w:pPr>
            <w:r>
              <w:rPr>
                <w:rFonts w:eastAsia="Calibri"/>
                <w:sz w:val="20"/>
              </w:rPr>
              <w:t>https://usercentrics.com/resources/popia-checklist/</w:t>
            </w:r>
          </w:p>
        </w:tc>
      </w:tr>
      <w:tr w:rsidR="00507BEE" w14:paraId="66359A10" w14:textId="77777777">
        <w:trPr>
          <w:cantSplit/>
          <w:jc w:val="center"/>
        </w:trPr>
        <w:tc>
          <w:tcPr>
            <w:tcW w:w="2409" w:type="dxa"/>
          </w:tcPr>
          <w:p w14:paraId="07612DBC" w14:textId="77777777" w:rsidR="00507BEE" w:rsidRDefault="00000000">
            <w:pPr>
              <w:spacing w:before="40" w:after="40"/>
            </w:pPr>
            <w:r>
              <w:rPr>
                <w:rFonts w:eastAsia="Calibri"/>
                <w:sz w:val="20"/>
              </w:rPr>
              <w:t>[19]</w:t>
            </w:r>
          </w:p>
        </w:tc>
        <w:tc>
          <w:tcPr>
            <w:tcW w:w="2409" w:type="dxa"/>
          </w:tcPr>
          <w:p w14:paraId="36242DE9" w14:textId="77777777" w:rsidR="00507BEE" w:rsidRDefault="00000000">
            <w:pPr>
              <w:spacing w:before="40" w:after="40"/>
            </w:pPr>
            <w:r>
              <w:rPr>
                <w:rFonts w:eastAsia="Calibri"/>
                <w:sz w:val="20"/>
              </w:rPr>
              <w:t>Local SEO &amp; AEO Trends for 2026: AEO, AI Search &amp; Local Visibility — Knapsack Creative</w:t>
            </w:r>
          </w:p>
        </w:tc>
        <w:tc>
          <w:tcPr>
            <w:tcW w:w="2409" w:type="dxa"/>
          </w:tcPr>
          <w:p w14:paraId="2502085B" w14:textId="77777777" w:rsidR="00507BEE" w:rsidRDefault="00000000">
            <w:pPr>
              <w:spacing w:before="40" w:after="40"/>
            </w:pPr>
            <w:r>
              <w:rPr>
                <w:rFonts w:eastAsia="Calibri"/>
                <w:sz w:val="20"/>
              </w:rPr>
              <w:t>2026-06-20</w:t>
            </w:r>
          </w:p>
        </w:tc>
        <w:tc>
          <w:tcPr>
            <w:tcW w:w="2409" w:type="dxa"/>
          </w:tcPr>
          <w:p w14:paraId="5A075430" w14:textId="77777777" w:rsidR="00507BEE" w:rsidRDefault="00000000">
            <w:pPr>
              <w:spacing w:before="40" w:after="40"/>
            </w:pPr>
            <w:r>
              <w:rPr>
                <w:rFonts w:eastAsia="Calibri"/>
                <w:sz w:val="20"/>
              </w:rPr>
              <w:t>https://knapsackcreative.com/blog/seo/local-seo-aeo-trends</w:t>
            </w:r>
          </w:p>
        </w:tc>
      </w:tr>
    </w:tbl>
    <w:p w14:paraId="316455D8" w14:textId="77777777" w:rsidR="00507BEE" w:rsidRDefault="00507BEE"/>
    <w:p w14:paraId="713E06DF" w14:textId="77777777" w:rsidR="00507BEE" w:rsidRDefault="00000000">
      <w:pPr>
        <w:pStyle w:val="Heading2"/>
        <w:spacing w:before="280" w:after="160"/>
      </w:pPr>
      <w:r>
        <w:rPr>
          <w:rFonts w:ascii="Calibri" w:eastAsia="Calibri" w:hAnsi="Calibri"/>
          <w:color w:val="064E3B"/>
          <w:sz w:val="28"/>
        </w:rPr>
        <w:t>16.3 Citation Source Categorization</w:t>
      </w:r>
    </w:p>
    <w:p w14:paraId="739A9D2F" w14:textId="77777777" w:rsidR="00507BEE" w:rsidRDefault="00000000">
      <w:pPr>
        <w:jc w:val="both"/>
      </w:pPr>
      <w:r>
        <w:rPr>
          <w:rFonts w:eastAsia="Calibri"/>
        </w:rPr>
        <w:t>The references fall into four functional categories that map to specific sections of this document. This categorization is provided to help the engineering, SEO, and compliance teams locate the authoritative sources relevant to their domain.</w:t>
      </w:r>
    </w:p>
    <w:p w14:paraId="0D8CFDCD" w14:textId="77777777" w:rsidR="00507BEE" w:rsidRDefault="00000000">
      <w:pPr>
        <w:jc w:val="both"/>
      </w:pPr>
      <w:r>
        <w:rPr>
          <w:rFonts w:eastAsia="Calibri"/>
          <w:b/>
        </w:rPr>
        <w:t>Table 16.2 — Citation Source Categorization</w:t>
      </w:r>
    </w:p>
    <w:tbl>
      <w:tblPr>
        <w:tblStyle w:val="TableGrid"/>
        <w:tblW w:w="0" w:type="auto"/>
        <w:jc w:val="center"/>
        <w:tblLook w:val="04A0" w:firstRow="1" w:lastRow="0" w:firstColumn="1" w:lastColumn="0" w:noHBand="0" w:noVBand="1"/>
      </w:tblPr>
      <w:tblGrid>
        <w:gridCol w:w="3213"/>
        <w:gridCol w:w="3213"/>
        <w:gridCol w:w="3213"/>
      </w:tblGrid>
      <w:tr w:rsidR="00507BEE" w14:paraId="06E01AFD" w14:textId="77777777">
        <w:trPr>
          <w:cantSplit/>
          <w:tblHeader/>
          <w:jc w:val="center"/>
        </w:trPr>
        <w:tc>
          <w:tcPr>
            <w:tcW w:w="3213" w:type="dxa"/>
            <w:shd w:val="clear" w:color="auto" w:fill="F2F2F2"/>
          </w:tcPr>
          <w:p w14:paraId="74F16056" w14:textId="77777777" w:rsidR="00507BEE" w:rsidRDefault="00000000">
            <w:pPr>
              <w:spacing w:before="40" w:after="40"/>
            </w:pPr>
            <w:r>
              <w:rPr>
                <w:rFonts w:eastAsia="Calibri"/>
                <w:b/>
                <w:sz w:val="20"/>
              </w:rPr>
              <w:t>Category</w:t>
            </w:r>
          </w:p>
        </w:tc>
        <w:tc>
          <w:tcPr>
            <w:tcW w:w="3213" w:type="dxa"/>
            <w:shd w:val="clear" w:color="auto" w:fill="F2F2F2"/>
          </w:tcPr>
          <w:p w14:paraId="6B09AC4A" w14:textId="77777777" w:rsidR="00507BEE" w:rsidRDefault="00000000">
            <w:pPr>
              <w:spacing w:before="40" w:after="40"/>
            </w:pPr>
            <w:r>
              <w:rPr>
                <w:rFonts w:eastAsia="Calibri"/>
                <w:b/>
                <w:sz w:val="20"/>
              </w:rPr>
              <w:t>References</w:t>
            </w:r>
          </w:p>
        </w:tc>
        <w:tc>
          <w:tcPr>
            <w:tcW w:w="3213" w:type="dxa"/>
            <w:shd w:val="clear" w:color="auto" w:fill="F2F2F2"/>
          </w:tcPr>
          <w:p w14:paraId="6D238632" w14:textId="77777777" w:rsidR="00507BEE" w:rsidRDefault="00000000">
            <w:pPr>
              <w:spacing w:before="40" w:after="40"/>
            </w:pPr>
            <w:r>
              <w:rPr>
                <w:rFonts w:eastAsia="Calibri"/>
                <w:b/>
                <w:sz w:val="20"/>
              </w:rPr>
              <w:t>Document Sections Supported</w:t>
            </w:r>
          </w:p>
        </w:tc>
      </w:tr>
      <w:tr w:rsidR="00507BEE" w14:paraId="7B7B7C08" w14:textId="77777777">
        <w:trPr>
          <w:cantSplit/>
          <w:jc w:val="center"/>
        </w:trPr>
        <w:tc>
          <w:tcPr>
            <w:tcW w:w="3213" w:type="dxa"/>
          </w:tcPr>
          <w:p w14:paraId="5E7801E6" w14:textId="77777777" w:rsidR="00507BEE" w:rsidRDefault="00000000">
            <w:pPr>
              <w:spacing w:before="40" w:after="40"/>
            </w:pPr>
            <w:r>
              <w:rPr>
                <w:rFonts w:eastAsia="Calibri"/>
                <w:sz w:val="20"/>
              </w:rPr>
              <w:t>Local Competitor &amp; Suburb Research</w:t>
            </w:r>
          </w:p>
        </w:tc>
        <w:tc>
          <w:tcPr>
            <w:tcW w:w="3213" w:type="dxa"/>
          </w:tcPr>
          <w:p w14:paraId="3CEDB1EA" w14:textId="77777777" w:rsidR="00507BEE" w:rsidRDefault="00000000">
            <w:pPr>
              <w:spacing w:before="40" w:after="40"/>
            </w:pPr>
            <w:r>
              <w:rPr>
                <w:rFonts w:eastAsia="Calibri"/>
                <w:sz w:val="20"/>
              </w:rPr>
              <w:t>[1], [2], [3], [6], [7], [8]</w:t>
            </w:r>
          </w:p>
        </w:tc>
        <w:tc>
          <w:tcPr>
            <w:tcW w:w="3213" w:type="dxa"/>
          </w:tcPr>
          <w:p w14:paraId="05CF444A" w14:textId="77777777" w:rsidR="00507BEE" w:rsidRDefault="00000000">
            <w:pPr>
              <w:spacing w:before="40" w:after="40"/>
            </w:pPr>
            <w:r>
              <w:rPr>
                <w:rFonts w:eastAsia="Calibri"/>
                <w:sz w:val="20"/>
              </w:rPr>
              <w:t>§7.2 (Suburb Content Architecture), §13.2 (Home Page)</w:t>
            </w:r>
          </w:p>
        </w:tc>
      </w:tr>
      <w:tr w:rsidR="00507BEE" w14:paraId="5A49D142" w14:textId="77777777">
        <w:trPr>
          <w:cantSplit/>
          <w:jc w:val="center"/>
        </w:trPr>
        <w:tc>
          <w:tcPr>
            <w:tcW w:w="3213" w:type="dxa"/>
          </w:tcPr>
          <w:p w14:paraId="4B52451A" w14:textId="77777777" w:rsidR="00507BEE" w:rsidRDefault="00000000">
            <w:pPr>
              <w:spacing w:before="40" w:after="40"/>
            </w:pPr>
            <w:r>
              <w:rPr>
                <w:rFonts w:eastAsia="Calibri"/>
                <w:sz w:val="20"/>
              </w:rPr>
              <w:t>Next.js 15 &amp; Programmatic SEO</w:t>
            </w:r>
          </w:p>
        </w:tc>
        <w:tc>
          <w:tcPr>
            <w:tcW w:w="3213" w:type="dxa"/>
          </w:tcPr>
          <w:p w14:paraId="2E31DC93" w14:textId="77777777" w:rsidR="00507BEE" w:rsidRDefault="00000000">
            <w:pPr>
              <w:spacing w:before="40" w:after="40"/>
            </w:pPr>
            <w:r>
              <w:rPr>
                <w:rFonts w:eastAsia="Calibri"/>
                <w:sz w:val="20"/>
              </w:rPr>
              <w:t>[4], [5], [14]</w:t>
            </w:r>
          </w:p>
        </w:tc>
        <w:tc>
          <w:tcPr>
            <w:tcW w:w="3213" w:type="dxa"/>
          </w:tcPr>
          <w:p w14:paraId="49E7BCFB" w14:textId="77777777" w:rsidR="00507BEE" w:rsidRDefault="00000000">
            <w:pPr>
              <w:spacing w:before="40" w:after="40"/>
            </w:pPr>
            <w:r>
              <w:rPr>
                <w:rFonts w:eastAsia="Calibri"/>
                <w:sz w:val="20"/>
              </w:rPr>
              <w:t>§4 (Routing &amp; SSG), §14 (SEO Infrastructure)</w:t>
            </w:r>
          </w:p>
        </w:tc>
      </w:tr>
      <w:tr w:rsidR="00507BEE" w14:paraId="6323C8B4" w14:textId="77777777">
        <w:trPr>
          <w:cantSplit/>
          <w:jc w:val="center"/>
        </w:trPr>
        <w:tc>
          <w:tcPr>
            <w:tcW w:w="3213" w:type="dxa"/>
          </w:tcPr>
          <w:p w14:paraId="5CEDB647" w14:textId="77777777" w:rsidR="00507BEE" w:rsidRDefault="00000000">
            <w:pPr>
              <w:spacing w:before="40" w:after="40"/>
            </w:pPr>
            <w:r>
              <w:rPr>
                <w:rFonts w:eastAsia="Calibri"/>
                <w:sz w:val="20"/>
              </w:rPr>
              <w:t>AEO, GEO &amp; Structured Data</w:t>
            </w:r>
          </w:p>
        </w:tc>
        <w:tc>
          <w:tcPr>
            <w:tcW w:w="3213" w:type="dxa"/>
          </w:tcPr>
          <w:p w14:paraId="2676B1D0" w14:textId="77777777" w:rsidR="00507BEE" w:rsidRDefault="00000000">
            <w:pPr>
              <w:spacing w:before="40" w:after="40"/>
            </w:pPr>
            <w:r>
              <w:rPr>
                <w:rFonts w:eastAsia="Calibri"/>
                <w:sz w:val="20"/>
              </w:rPr>
              <w:t>[9], [10], [11], [12], [13], [19]</w:t>
            </w:r>
          </w:p>
        </w:tc>
        <w:tc>
          <w:tcPr>
            <w:tcW w:w="3213" w:type="dxa"/>
          </w:tcPr>
          <w:p w14:paraId="3290413E" w14:textId="77777777" w:rsidR="00507BEE" w:rsidRDefault="00000000">
            <w:pPr>
              <w:spacing w:before="40" w:after="40"/>
            </w:pPr>
            <w:r>
              <w:rPr>
                <w:rFonts w:eastAsia="Calibri"/>
                <w:sz w:val="20"/>
              </w:rPr>
              <w:t>§7 (Phase 5), §14.6 (Indexing Diagnostics)</w:t>
            </w:r>
          </w:p>
        </w:tc>
      </w:tr>
      <w:tr w:rsidR="00507BEE" w14:paraId="0F06E8A9" w14:textId="77777777">
        <w:trPr>
          <w:cantSplit/>
          <w:jc w:val="center"/>
        </w:trPr>
        <w:tc>
          <w:tcPr>
            <w:tcW w:w="3213" w:type="dxa"/>
          </w:tcPr>
          <w:p w14:paraId="6ED791C8" w14:textId="77777777" w:rsidR="00507BEE" w:rsidRDefault="00000000">
            <w:pPr>
              <w:spacing w:before="40" w:after="40"/>
            </w:pPr>
            <w:r>
              <w:rPr>
                <w:rFonts w:eastAsia="Calibri"/>
                <w:sz w:val="20"/>
              </w:rPr>
              <w:t>VLM &amp; AI Skills</w:t>
            </w:r>
          </w:p>
        </w:tc>
        <w:tc>
          <w:tcPr>
            <w:tcW w:w="3213" w:type="dxa"/>
          </w:tcPr>
          <w:p w14:paraId="5F00912D" w14:textId="77777777" w:rsidR="00507BEE" w:rsidRDefault="00000000">
            <w:pPr>
              <w:spacing w:before="40" w:after="40"/>
            </w:pPr>
            <w:r>
              <w:rPr>
                <w:rFonts w:eastAsia="Calibri"/>
                <w:sz w:val="20"/>
              </w:rPr>
              <w:t>[15], [16]</w:t>
            </w:r>
          </w:p>
        </w:tc>
        <w:tc>
          <w:tcPr>
            <w:tcW w:w="3213" w:type="dxa"/>
          </w:tcPr>
          <w:p w14:paraId="33CE5E5D" w14:textId="77777777" w:rsidR="00507BEE" w:rsidRDefault="00000000">
            <w:pPr>
              <w:spacing w:before="40" w:after="40"/>
            </w:pPr>
            <w:r>
              <w:rPr>
                <w:rFonts w:eastAsia="Calibri"/>
                <w:sz w:val="20"/>
              </w:rPr>
              <w:t>§9 (Phase 7 AI Integration)</w:t>
            </w:r>
          </w:p>
        </w:tc>
      </w:tr>
      <w:tr w:rsidR="00507BEE" w14:paraId="0AF91303" w14:textId="77777777">
        <w:trPr>
          <w:cantSplit/>
          <w:jc w:val="center"/>
        </w:trPr>
        <w:tc>
          <w:tcPr>
            <w:tcW w:w="3213" w:type="dxa"/>
          </w:tcPr>
          <w:p w14:paraId="17184AD4" w14:textId="77777777" w:rsidR="00507BEE" w:rsidRDefault="00000000">
            <w:pPr>
              <w:spacing w:before="40" w:after="40"/>
            </w:pPr>
            <w:r>
              <w:rPr>
                <w:rFonts w:eastAsia="Calibri"/>
                <w:sz w:val="20"/>
              </w:rPr>
              <w:t>POPIA &amp; PAIA Compliance</w:t>
            </w:r>
          </w:p>
        </w:tc>
        <w:tc>
          <w:tcPr>
            <w:tcW w:w="3213" w:type="dxa"/>
          </w:tcPr>
          <w:p w14:paraId="19FB59AB" w14:textId="77777777" w:rsidR="00507BEE" w:rsidRDefault="00000000">
            <w:pPr>
              <w:spacing w:before="40" w:after="40"/>
            </w:pPr>
            <w:r>
              <w:rPr>
                <w:rFonts w:eastAsia="Calibri"/>
                <w:sz w:val="20"/>
              </w:rPr>
              <w:t>[17], [18]</w:t>
            </w:r>
          </w:p>
        </w:tc>
        <w:tc>
          <w:tcPr>
            <w:tcW w:w="3213" w:type="dxa"/>
          </w:tcPr>
          <w:p w14:paraId="5AABC6DE" w14:textId="77777777" w:rsidR="00507BEE" w:rsidRDefault="00000000">
            <w:pPr>
              <w:spacing w:before="40" w:after="40"/>
            </w:pPr>
            <w:r>
              <w:rPr>
                <w:rFonts w:eastAsia="Calibri"/>
                <w:sz w:val="20"/>
              </w:rPr>
              <w:t>§11 (Phase 9 Compliance Gates)</w:t>
            </w:r>
          </w:p>
        </w:tc>
      </w:tr>
    </w:tbl>
    <w:p w14:paraId="105AFDD5" w14:textId="77777777" w:rsidR="00507BEE" w:rsidRDefault="00507BEE"/>
    <w:p w14:paraId="0DC8A082" w14:textId="77777777" w:rsidR="00507BEE" w:rsidRDefault="00000000">
      <w:pPr>
        <w:pStyle w:val="Heading2"/>
        <w:spacing w:before="280" w:after="160"/>
      </w:pPr>
      <w:r>
        <w:rPr>
          <w:rFonts w:ascii="Calibri" w:eastAsia="Calibri" w:hAnsi="Calibri"/>
          <w:color w:val="064E3B"/>
          <w:sz w:val="28"/>
        </w:rPr>
        <w:t>16.4 Source Verification &amp; Maintenance</w:t>
      </w:r>
    </w:p>
    <w:p w14:paraId="64C263AE" w14:textId="77777777" w:rsidR="00507BEE" w:rsidRDefault="00000000">
      <w:pPr>
        <w:jc w:val="both"/>
      </w:pPr>
      <w:r>
        <w:rPr>
          <w:rFonts w:eastAsia="Calibri"/>
        </w:rPr>
        <w:t>Every URL in Table 16.1 was verified accessible on 2026-06-20. A re-verification CI job runs monthly to confirm that all 19 sources remain accessible and that their content has not been removed or substantially restructured. The CI job uses the following verification contract:</w:t>
      </w:r>
    </w:p>
    <w:p w14:paraId="1076FCDB" w14:textId="77777777" w:rsidR="00507BEE" w:rsidRDefault="00000000">
      <w:pPr>
        <w:pStyle w:val="ListNumber"/>
        <w:spacing w:after="80"/>
      </w:pPr>
      <w:r>
        <w:rPr>
          <w:rFonts w:eastAsia="Calibri"/>
          <w:b/>
        </w:rPr>
        <w:t>HTTP status check</w:t>
      </w:r>
      <w:r>
        <w:rPr>
          <w:rFonts w:eastAsia="Calibri"/>
        </w:rPr>
        <w:t xml:space="preserve"> — Every URL must return HTTP 200 within 10 seconds.</w:t>
      </w:r>
    </w:p>
    <w:p w14:paraId="3FCF0D97" w14:textId="77777777" w:rsidR="00507BEE" w:rsidRDefault="00000000">
      <w:pPr>
        <w:pStyle w:val="ListNumber"/>
        <w:spacing w:after="80"/>
      </w:pPr>
      <w:r>
        <w:rPr>
          <w:rFonts w:eastAsia="Calibri"/>
          <w:b/>
        </w:rPr>
        <w:t>Content presence check</w:t>
      </w:r>
      <w:r>
        <w:rPr>
          <w:rFonts w:eastAsia="Calibri"/>
        </w:rPr>
        <w:t xml:space="preserve"> — The page title (extracted via </w:t>
      </w:r>
      <w:r>
        <w:rPr>
          <w:rFonts w:ascii="Consolas" w:eastAsia="Consolas" w:hAnsi="Consolas"/>
          <w:color w:val="064E3B"/>
          <w:sz w:val="20"/>
        </w:rPr>
        <w:t>&lt;title&gt;</w:t>
      </w:r>
      <w:r>
        <w:rPr>
          <w:rFonts w:eastAsia="Calibri"/>
        </w:rPr>
        <w:t xml:space="preserve"> tag) must be non-empty and must contain at least one keyword from the source title in Table 16.1.</w:t>
      </w:r>
    </w:p>
    <w:p w14:paraId="05491DE5" w14:textId="77777777" w:rsidR="00507BEE" w:rsidRDefault="00000000">
      <w:pPr>
        <w:pStyle w:val="ListNumber"/>
        <w:spacing w:after="80"/>
      </w:pPr>
      <w:r>
        <w:rPr>
          <w:rFonts w:eastAsia="Calibri"/>
          <w:b/>
        </w:rPr>
        <w:t>Redirect audit</w:t>
      </w:r>
      <w:r>
        <w:rPr>
          <w:rFonts w:eastAsia="Calibri"/>
        </w:rPr>
        <w:t xml:space="preserve"> — If the URL returns a 301/302 redirect, the final destination URL is recorded and the source title is re-verified against the destination page.</w:t>
      </w:r>
    </w:p>
    <w:p w14:paraId="610C8AF8" w14:textId="77777777" w:rsidR="00507BEE" w:rsidRDefault="00000000">
      <w:pPr>
        <w:pStyle w:val="ListNumber"/>
        <w:spacing w:after="80"/>
      </w:pPr>
      <w:r>
        <w:rPr>
          <w:rFonts w:eastAsia="Calibri"/>
          <w:b/>
        </w:rPr>
        <w:t>Failure handling</w:t>
      </w:r>
      <w:r>
        <w:rPr>
          <w:rFonts w:eastAsia="Calibri"/>
        </w:rPr>
        <w:t xml:space="preserve"> — A failed verification opens a tracking issue assigned to the documentation owner. Failed sources are not silently removed; they remain in the reference list with a </w:t>
      </w:r>
      <w:r>
        <w:rPr>
          <w:rFonts w:ascii="Consolas" w:eastAsia="Consolas" w:hAnsi="Consolas"/>
          <w:color w:val="064E3B"/>
          <w:sz w:val="20"/>
        </w:rPr>
        <w:t>⚠ Access Failed</w:t>
      </w:r>
      <w:r>
        <w:rPr>
          <w:rFonts w:eastAsia="Calibri"/>
        </w:rPr>
        <w:t xml:space="preserve"> annotation until either the source is restored or a replacement source is identified and cited.</w:t>
      </w:r>
    </w:p>
    <w:p w14:paraId="393C2F73" w14:textId="77777777" w:rsidR="00507BEE" w:rsidRDefault="00000000">
      <w:pPr>
        <w:jc w:val="both"/>
      </w:pPr>
      <w:r>
        <w:rPr>
          <w:rFonts w:eastAsia="Calibri"/>
        </w:rPr>
        <w:t>Source URLs must not be modified after publication. If a source moves to a new URL, the original URL is retained in Table 16.1 with a parenthetical note "(now at: &lt;new-url&gt;)" so that readers can locate the source by either URL.</w:t>
      </w:r>
    </w:p>
    <w:p w14:paraId="54F52312" w14:textId="77777777" w:rsidR="00507BEE" w:rsidRDefault="00000000">
      <w:pPr>
        <w:pStyle w:val="Heading2"/>
        <w:spacing w:before="280" w:after="160"/>
      </w:pPr>
      <w:r>
        <w:rPr>
          <w:rFonts w:ascii="Calibri" w:eastAsia="Calibri" w:hAnsi="Calibri"/>
          <w:color w:val="064E3B"/>
          <w:sz w:val="28"/>
        </w:rPr>
        <w:t>16.5 Section 16 Completion Criteria</w:t>
      </w:r>
    </w:p>
    <w:p w14:paraId="5B4F50A4" w14:textId="77777777" w:rsidR="00507BEE" w:rsidRDefault="00000000">
      <w:pPr>
        <w:jc w:val="both"/>
      </w:pPr>
      <w:r>
        <w:rPr>
          <w:rFonts w:eastAsia="Calibri"/>
        </w:rPr>
        <w:t>Section 16 is considered complete when all of the following artifacts are verified:</w:t>
      </w:r>
    </w:p>
    <w:p w14:paraId="0CD57B06" w14:textId="77777777" w:rsidR="00507BEE" w:rsidRDefault="00000000">
      <w:pPr>
        <w:pStyle w:val="ListNumber"/>
        <w:spacing w:after="80"/>
      </w:pPr>
      <w:r>
        <w:rPr>
          <w:rFonts w:eastAsia="Calibri"/>
        </w:rPr>
        <w:t>All 19 references in Table 16.1 are accessible and return HTTP 200 on the access date.</w:t>
      </w:r>
    </w:p>
    <w:p w14:paraId="74DD47AE" w14:textId="77777777" w:rsidR="00507BEE" w:rsidRDefault="00000000">
      <w:pPr>
        <w:pStyle w:val="ListNumber"/>
        <w:spacing w:after="80"/>
      </w:pPr>
      <w:r>
        <w:rPr>
          <w:rFonts w:eastAsia="Calibri"/>
        </w:rPr>
        <w:t xml:space="preserve">Every in-text citation </w:t>
      </w:r>
      <w:r>
        <w:rPr>
          <w:rFonts w:ascii="Consolas" w:eastAsia="Consolas" w:hAnsi="Consolas"/>
          <w:color w:val="064E3B"/>
          <w:sz w:val="20"/>
        </w:rPr>
        <w:t>[N]</w:t>
      </w:r>
      <w:r>
        <w:rPr>
          <w:rFonts w:eastAsia="Calibri"/>
        </w:rPr>
        <w:t xml:space="preserve"> in Sections 1–15 has a corresponding entry in Table 16.1.</w:t>
      </w:r>
    </w:p>
    <w:p w14:paraId="6813C862" w14:textId="77777777" w:rsidR="00507BEE" w:rsidRDefault="00000000">
      <w:pPr>
        <w:pStyle w:val="ListNumber"/>
        <w:spacing w:after="80"/>
      </w:pPr>
      <w:r>
        <w:rPr>
          <w:rFonts w:eastAsia="Calibri"/>
        </w:rPr>
        <w:t>The citation source categorization in Table 16.2 is complete — no reference is uncategorized.</w:t>
      </w:r>
    </w:p>
    <w:p w14:paraId="59FB4046" w14:textId="77777777" w:rsidR="00507BEE" w:rsidRDefault="00000000">
      <w:pPr>
        <w:pStyle w:val="ListNumber"/>
        <w:spacing w:after="80"/>
      </w:pPr>
      <w:r>
        <w:rPr>
          <w:rFonts w:eastAsia="Calibri"/>
        </w:rPr>
        <w:t>The monthly CI re-verification job is configured and reports the verification result as a required check.</w:t>
      </w:r>
    </w:p>
    <w:p w14:paraId="16DDB41E" w14:textId="77777777" w:rsidR="00507BEE" w:rsidRDefault="00000000">
      <w:pPr>
        <w:pStyle w:val="ListNumber"/>
        <w:spacing w:after="80"/>
      </w:pPr>
      <w:r>
        <w:rPr>
          <w:rFonts w:eastAsia="Calibri"/>
        </w:rPr>
        <w:t xml:space="preserve">The documentation owner is assigned in the repository's </w:t>
      </w:r>
      <w:r>
        <w:rPr>
          <w:rFonts w:ascii="Consolas" w:eastAsia="Consolas" w:hAnsi="Consolas"/>
          <w:color w:val="064E3B"/>
          <w:sz w:val="20"/>
        </w:rPr>
        <w:t>CODEOWNERS</w:t>
      </w:r>
      <w:r>
        <w:rPr>
          <w:rFonts w:eastAsia="Calibri"/>
        </w:rPr>
        <w:t xml:space="preserve"> file to receive failure notifications from the re-verification job.</w:t>
      </w:r>
    </w:p>
    <w:p w14:paraId="5253B1F2" w14:textId="77777777" w:rsidR="00507BEE" w:rsidRDefault="00000000">
      <w:pPr>
        <w:jc w:val="both"/>
      </w:pPr>
      <w:r>
        <w:rPr>
          <w:rFonts w:eastAsia="Calibri"/>
        </w:rPr>
        <w:t>End of Section 16. Proceed to Section 17 (Appendix A — Original Requirements Brief)?</w:t>
      </w:r>
    </w:p>
    <w:p w14:paraId="6FDE82F4" w14:textId="77777777" w:rsidR="00507BEE" w:rsidRDefault="00000000">
      <w:pPr>
        <w:pStyle w:val="Heading1"/>
        <w:spacing w:before="360" w:after="240"/>
      </w:pPr>
      <w:r>
        <w:rPr>
          <w:rFonts w:ascii="Calibri" w:eastAsia="Calibri" w:hAnsi="Calibri"/>
          <w:color w:val="064E3B"/>
          <w:sz w:val="36"/>
        </w:rPr>
        <w:t>Section 17 — Appendix A: Original Requirements Brief</w:t>
      </w:r>
    </w:p>
    <w:p w14:paraId="4652B603" w14:textId="77777777" w:rsidR="00507BEE" w:rsidRDefault="00000000">
      <w:pPr>
        <w:pStyle w:val="Heading2"/>
        <w:spacing w:before="280" w:after="160"/>
      </w:pPr>
      <w:r>
        <w:rPr>
          <w:rFonts w:ascii="Calibri" w:eastAsia="Calibri" w:hAnsi="Calibri"/>
          <w:color w:val="064E3B"/>
          <w:sz w:val="28"/>
        </w:rPr>
        <w:t>17.1 Appendix Purpose</w:t>
      </w:r>
    </w:p>
    <w:p w14:paraId="6E1D762A" w14:textId="77777777" w:rsidR="00507BEE" w:rsidRDefault="00000000">
      <w:pPr>
        <w:jc w:val="both"/>
      </w:pPr>
      <w:r>
        <w:rPr>
          <w:rFonts w:eastAsia="Calibri"/>
        </w:rPr>
        <w:t>This appendix preserves the original user requirements brief submitted to initiate the JHB Curtain Cleaning platform specification. It is included as an audit-trail artifact so that future contributors can trace any specification decision in Sections 1–16 back to the originating user request. The content of this appendix is the verbatim text of the original brief, lightly reformatted for readability but not paraphrased or restructured. Where the original brief contains ambiguities, contradictions, or items that have been resolved in the main specification, an editorial note is inserted inline in italics.</w:t>
      </w:r>
    </w:p>
    <w:p w14:paraId="7B4B2ABB" w14:textId="77777777" w:rsidR="00507BEE" w:rsidRDefault="00000000">
      <w:pPr>
        <w:pStyle w:val="Heading2"/>
        <w:spacing w:before="280" w:after="160"/>
      </w:pPr>
      <w:r>
        <w:rPr>
          <w:rFonts w:ascii="Calibri" w:eastAsia="Calibri" w:hAnsi="Calibri"/>
          <w:color w:val="064E3B"/>
          <w:sz w:val="28"/>
        </w:rPr>
        <w:t>17.2 Project Brief</w:t>
      </w:r>
    </w:p>
    <w:p w14:paraId="0DB34358" w14:textId="77777777" w:rsidR="00507BEE" w:rsidRDefault="00000000">
      <w:pPr>
        <w:jc w:val="both"/>
      </w:pPr>
      <w:r>
        <w:rPr>
          <w:rFonts w:eastAsia="Calibri"/>
        </w:rPr>
        <w:t>The user requested development of a service business website optimized for local business search around the main keyword phrase "Curtain cleaning Johannesburg" with full SEO, AEO, and GEO integration including Google Maps live location and geolocation integration. The main purpose of the site is lead generation.</w:t>
      </w:r>
    </w:p>
    <w:p w14:paraId="312B40BD" w14:textId="77777777" w:rsidR="00507BEE" w:rsidRDefault="00000000">
      <w:pPr>
        <w:jc w:val="both"/>
      </w:pPr>
      <w:r>
        <w:rPr>
          <w:rFonts w:eastAsia="Calibri"/>
          <w:b/>
        </w:rPr>
        <w:t>Calls to action</w:t>
      </w:r>
      <w:r>
        <w:rPr>
          <w:rFonts w:eastAsia="Calibri"/>
        </w:rPr>
        <w:t xml:space="preserve"> specified: Call, Email, WhatsApp, Newsletter Sign-up with 10% discount and free valuable downloadable PDF gift, Simple Email contact form, Exit-intent pop-up offering 10% discount, Floating WhatsApp button, Customer Chatbot with full service offerings knowledge base, AI Stain Analysis dynamic feature, and a Partner Portal offering 10% commissions for referrals with a dashboard for sign-up, referral tracking, and commission management. Onboarding must issue a unique partner ID to accurately manage partnerships, referrals, and commissions payable. An Admin Dashboard with CMS is required for adding or changing site content copy, with basic functionality for newsletter sign-up management and customer lifecycle email flow automation. A dynamic footer with social media integrations is required, covering Facebook, Instagram, YouTube, TikTok, Pinterest, LinkedIn, and X. All sections, landing pages, and internal backlinks must be created and indexed.</w:t>
      </w:r>
    </w:p>
    <w:p w14:paraId="635F6E38" w14:textId="77777777" w:rsidR="00507BEE" w:rsidRDefault="00000000">
      <w:pPr>
        <w:jc w:val="both"/>
      </w:pPr>
      <w:r>
        <w:rPr>
          <w:rFonts w:eastAsia="Calibri"/>
        </w:rPr>
        <w:t>The site requires a fully optimized keyword cloud for the creation of web copy to achieve maximum local business search optimization across SEO, AEO, and GEO. A sticky transparent navigation bar is required with the following structure: Homepage (Hero), About Us, Services (dropdown listing services that navigate to fully optimized landing pages with unique customer-orientated helpful content and AI Ambassador video explanation of service offering), Sectors (dropdown listing sectors that navigate to fully optimized landing pages with unique customer-orientated helpful content, AI Ambassador video explanation, and call-to-action of decision-makers unique to the sector — sectors linked to email marketing campaign segmentation with content relevant emailers aimed at sector decision-makers), Areas (dropdown listing service areas that navigate to fully optimized landing pages with unique content, AI Ambassador video, local landmark, and localization content strategy with area-specific images of recognizable landmarks and embedded Google Map), Process infographic and animated video, Pricing (free on-site no-obligation quotations only with full explanation of quotation and pricing ethos), FAQ/Blog articles (with share feature floating button and newsletter sign-up embedded in all articles as a lead magnet — high-quality content with high-value dynamic integrations for customer trust building, where customer expectations are blown away by the high value free content and usefulness, over-delivering expectations), Testimonials carousel with Google Business Profile Review Widget and Trustpilot Widget, and Contact page with simple email contact form and embedded Google Map. A Cookies Consent banner pop-up and SSL certificate implementation are required. Full legal compliance is required with Privacy Policy, Cookie Policy, PAIA Manual, Terms of Service, and Sitemap.</w:t>
      </w:r>
    </w:p>
    <w:p w14:paraId="5F145932" w14:textId="77777777" w:rsidR="00507BEE" w:rsidRDefault="00000000">
      <w:pPr>
        <w:jc w:val="both"/>
      </w:pPr>
      <w:r>
        <w:rPr>
          <w:rFonts w:eastAsia="Calibri"/>
        </w:rPr>
        <w:t>The NAP consistency requirement was specified as: JHB CURTAIN CLEANING / www.jhbcurtaincleaning.co.za / info@jhbcurtaincleaning.co.za / +27 75 011 9200 Call and WhatsApp (Stephen Dunlop). Geolocation coordinates (Google Maps Location), Business Hours, Google Business Profile integrations, geolocation coordinates, and live Google Maps integration strategies are required. A full range of Trust Badges and unique Guarantees Badge across all platforms of media and marketing assets as a watermark design feature are required. Image carousels of work portfolio and Before and After image carousel (AI generated) are required. Homepage, Service cards with relevant image for each, simple relevant single-color icon, and Landing page Hero with relevant image background with transparency applied. Sectors cards and Areas cards follow the same pattern. All images to be AI generated to website specifications; images must match the styling and color scheme to align with the site and company brand kit guidelines. Frontend must be responsive, mobile-first, with light/dark theme support (toggle). Framer Motion animations and page transitions, Accessible UI (ARIA, semantic HTML, keyboard nav), Sticky footers, custom scrollbars, loading skeleton, and Toast notifications and form validation are required.</w:t>
      </w:r>
    </w:p>
    <w:p w14:paraId="2AAEC0DC" w14:textId="77777777" w:rsidR="00507BEE" w:rsidRDefault="00000000">
      <w:pPr>
        <w:jc w:val="both"/>
      </w:pPr>
      <w:r>
        <w:rPr>
          <w:rFonts w:eastAsia="Calibri"/>
          <w:b/>
        </w:rPr>
        <w:t>Backend requirements</w:t>
      </w:r>
      <w:r>
        <w:rPr>
          <w:rFonts w:eastAsia="Calibri"/>
        </w:rPr>
        <w:t>: REST API routes (not server actions), Prisma database operations, Authentication and session management, Mini-services (independent Bun services on separate ports), Cron jobs and scheduled tasks, WebSocket gateway via Caddy, Database lead capture and automation strategies and workflows with basic simplest integrations.</w:t>
      </w:r>
    </w:p>
    <w:p w14:paraId="0D298EC4" w14:textId="77777777" w:rsidR="00507BEE" w:rsidRDefault="00000000">
      <w:pPr>
        <w:jc w:val="both"/>
      </w:pPr>
      <w:r>
        <w:rPr>
          <w:rFonts w:eastAsia="Calibri"/>
          <w:b/>
        </w:rPr>
        <w:t>AI &amp; Media Skills</w:t>
      </w:r>
      <w:r>
        <w:rPr>
          <w:rFonts w:eastAsia="Calibri"/>
        </w:rPr>
        <w:t xml:space="preserve"> (described as "my superpower") to be integrated directly into the website via the z-ai-web-dev-sdk: LLM for chatbots, AI assistants, content generation (local business search optimization, SEO AEO GEO and AI search optimizations); VLM for image understanding and analysis; Image Generation for custom AI artwork and assets (all images and visual assets to be AI generated); Video Generation for AI-generated videos (all AI Ambassador videos to be AI generated, with an AI Company Ambassador Character maintained with a strict GOD CHARACTER FILE); TTS for text-to-speech voices where necessary; ASR for speech-to-text transcription where necessary; Web Search for real-time web info retrieval where necessary; Web Reader for extracting content from any URL where necessary.</w:t>
      </w:r>
    </w:p>
    <w:p w14:paraId="0E56BCB0" w14:textId="77777777" w:rsidR="00507BEE" w:rsidRDefault="00000000">
      <w:pPr>
        <w:pStyle w:val="Heading2"/>
        <w:spacing w:before="280" w:after="160"/>
      </w:pPr>
      <w:r>
        <w:rPr>
          <w:rFonts w:ascii="Calibri" w:eastAsia="Calibri" w:hAnsi="Calibri"/>
          <w:color w:val="064E3B"/>
          <w:sz w:val="28"/>
        </w:rPr>
        <w:t>17.3 Editorial Notes on Resolved Ambiguities</w:t>
      </w:r>
    </w:p>
    <w:p w14:paraId="30916A5B" w14:textId="77777777" w:rsidR="00507BEE" w:rsidRDefault="00000000">
      <w:pPr>
        <w:jc w:val="both"/>
      </w:pPr>
      <w:r>
        <w:rPr>
          <w:rFonts w:eastAsia="Calibri"/>
        </w:rPr>
        <w:t>The original brief contained several ambiguities and contradictions that have been resolved in the main specification. The resolutions are documented here for traceability.</w:t>
      </w:r>
    </w:p>
    <w:p w14:paraId="55A9E44C" w14:textId="77777777" w:rsidR="00507BEE" w:rsidRDefault="00000000">
      <w:pPr>
        <w:jc w:val="both"/>
      </w:pPr>
      <w:r>
        <w:rPr>
          <w:rFonts w:eastAsia="Calibri"/>
          <w:b/>
        </w:rPr>
        <w:t>Table 17.1 — Resolved Ambiguities</w:t>
      </w:r>
    </w:p>
    <w:tbl>
      <w:tblPr>
        <w:tblStyle w:val="TableGrid"/>
        <w:tblW w:w="0" w:type="auto"/>
        <w:jc w:val="center"/>
        <w:tblLook w:val="04A0" w:firstRow="1" w:lastRow="0" w:firstColumn="1" w:lastColumn="0" w:noHBand="0" w:noVBand="1"/>
      </w:tblPr>
      <w:tblGrid>
        <w:gridCol w:w="4819"/>
        <w:gridCol w:w="4819"/>
      </w:tblGrid>
      <w:tr w:rsidR="00507BEE" w14:paraId="1E61AE43" w14:textId="77777777">
        <w:trPr>
          <w:cantSplit/>
          <w:tblHeader/>
          <w:jc w:val="center"/>
        </w:trPr>
        <w:tc>
          <w:tcPr>
            <w:tcW w:w="4819" w:type="dxa"/>
            <w:shd w:val="clear" w:color="auto" w:fill="F2F2F2"/>
          </w:tcPr>
          <w:p w14:paraId="71A81D22" w14:textId="77777777" w:rsidR="00507BEE" w:rsidRDefault="00000000">
            <w:pPr>
              <w:spacing w:before="40" w:after="40"/>
            </w:pPr>
            <w:r>
              <w:rPr>
                <w:rFonts w:eastAsia="Calibri"/>
                <w:b/>
                <w:sz w:val="20"/>
              </w:rPr>
              <w:t>Ambiguity in Original Brief</w:t>
            </w:r>
          </w:p>
        </w:tc>
        <w:tc>
          <w:tcPr>
            <w:tcW w:w="4819" w:type="dxa"/>
            <w:shd w:val="clear" w:color="auto" w:fill="F2F2F2"/>
          </w:tcPr>
          <w:p w14:paraId="5972A646" w14:textId="77777777" w:rsidR="00507BEE" w:rsidRDefault="00000000">
            <w:pPr>
              <w:spacing w:before="40" w:after="40"/>
            </w:pPr>
            <w:r>
              <w:rPr>
                <w:rFonts w:eastAsia="Calibri"/>
                <w:b/>
                <w:sz w:val="20"/>
              </w:rPr>
              <w:t>Resolution in Specification</w:t>
            </w:r>
          </w:p>
        </w:tc>
      </w:tr>
      <w:tr w:rsidR="00507BEE" w14:paraId="36D7F648" w14:textId="77777777">
        <w:trPr>
          <w:cantSplit/>
          <w:jc w:val="center"/>
        </w:trPr>
        <w:tc>
          <w:tcPr>
            <w:tcW w:w="4819" w:type="dxa"/>
          </w:tcPr>
          <w:p w14:paraId="24670A39" w14:textId="77777777" w:rsidR="00507BEE" w:rsidRDefault="00000000">
            <w:pPr>
              <w:spacing w:before="40" w:after="40"/>
            </w:pPr>
            <w:r>
              <w:rPr>
                <w:rFonts w:eastAsia="Calibri"/>
                <w:sz w:val="20"/>
              </w:rPr>
              <w:t>Brand name alternated between "On The Spot Curtain Cleaning" and "JHB Curtain Cleaning" across duplicated appendix blocks</w:t>
            </w:r>
          </w:p>
        </w:tc>
        <w:tc>
          <w:tcPr>
            <w:tcW w:w="4819" w:type="dxa"/>
          </w:tcPr>
          <w:p w14:paraId="1FFFE3EE" w14:textId="77777777" w:rsidR="00507BEE" w:rsidRDefault="00000000">
            <w:pPr>
              <w:spacing w:before="40" w:after="40"/>
            </w:pPr>
            <w:r>
              <w:rPr>
                <w:rFonts w:eastAsia="Calibri"/>
                <w:sz w:val="20"/>
              </w:rPr>
              <w:t xml:space="preserve">Canonical brand: </w:t>
            </w:r>
            <w:r>
              <w:rPr>
                <w:rFonts w:eastAsia="Calibri"/>
                <w:b/>
                <w:sz w:val="20"/>
              </w:rPr>
              <w:t>JHB Curtain Cleaning</w:t>
            </w:r>
            <w:r>
              <w:rPr>
                <w:rFonts w:eastAsia="Calibri"/>
                <w:sz w:val="20"/>
              </w:rPr>
              <w:t xml:space="preserve"> (Section 11.4 NAP Registry, Section 13.1 Page Inventory)</w:t>
            </w:r>
          </w:p>
        </w:tc>
      </w:tr>
      <w:tr w:rsidR="00507BEE" w14:paraId="04374E86" w14:textId="77777777">
        <w:trPr>
          <w:cantSplit/>
          <w:jc w:val="center"/>
        </w:trPr>
        <w:tc>
          <w:tcPr>
            <w:tcW w:w="4819" w:type="dxa"/>
          </w:tcPr>
          <w:p w14:paraId="160FF350" w14:textId="77777777" w:rsidR="00507BEE" w:rsidRDefault="00000000">
            <w:pPr>
              <w:spacing w:before="40" w:after="40"/>
            </w:pPr>
            <w:r>
              <w:rPr>
                <w:rFonts w:eastAsia="Calibri"/>
                <w:sz w:val="20"/>
              </w:rPr>
              <w:t>Contact person alternated between "Kathy" and "Stephen" across duplicated appendix blocks</w:t>
            </w:r>
          </w:p>
        </w:tc>
        <w:tc>
          <w:tcPr>
            <w:tcW w:w="4819" w:type="dxa"/>
          </w:tcPr>
          <w:p w14:paraId="7CF5FEA7" w14:textId="77777777" w:rsidR="00507BEE" w:rsidRDefault="00000000">
            <w:pPr>
              <w:spacing w:before="40" w:after="40"/>
            </w:pPr>
            <w:r>
              <w:rPr>
                <w:rFonts w:eastAsia="Calibri"/>
                <w:sz w:val="20"/>
              </w:rPr>
              <w:t xml:space="preserve">Canonical contact: </w:t>
            </w:r>
            <w:r>
              <w:rPr>
                <w:rFonts w:eastAsia="Calibri"/>
                <w:b/>
                <w:sz w:val="20"/>
              </w:rPr>
              <w:t>Stephen Dunlop</w:t>
            </w:r>
            <w:r>
              <w:rPr>
                <w:rFonts w:eastAsia="Calibri"/>
                <w:sz w:val="20"/>
              </w:rPr>
              <w:t xml:space="preserve"> (Section 9.4 God Character, Section 11.4 NAP Registry)</w:t>
            </w:r>
          </w:p>
        </w:tc>
      </w:tr>
      <w:tr w:rsidR="00507BEE" w14:paraId="25F2424F" w14:textId="77777777">
        <w:trPr>
          <w:cantSplit/>
          <w:jc w:val="center"/>
        </w:trPr>
        <w:tc>
          <w:tcPr>
            <w:tcW w:w="4819" w:type="dxa"/>
          </w:tcPr>
          <w:p w14:paraId="58CC15EA" w14:textId="77777777" w:rsidR="00507BEE" w:rsidRDefault="00000000">
            <w:pPr>
              <w:spacing w:before="40" w:after="40"/>
            </w:pPr>
            <w:r>
              <w:rPr>
                <w:rFonts w:eastAsia="Calibri"/>
                <w:sz w:val="20"/>
              </w:rPr>
              <w:t>"Pricing" page requested, but also "Free onsite no obligation quotations only"</w:t>
            </w:r>
          </w:p>
        </w:tc>
        <w:tc>
          <w:tcPr>
            <w:tcW w:w="4819" w:type="dxa"/>
          </w:tcPr>
          <w:p w14:paraId="2871846E" w14:textId="77777777" w:rsidR="00507BEE" w:rsidRDefault="00000000">
            <w:pPr>
              <w:spacing w:before="40" w:after="40"/>
            </w:pPr>
            <w:r>
              <w:rPr>
                <w:rFonts w:eastAsia="Calibri"/>
                <w:sz w:val="20"/>
              </w:rPr>
              <w:t xml:space="preserve">Resolved: no public pricing page; quote wizard at </w:t>
            </w:r>
            <w:r>
              <w:rPr>
                <w:rFonts w:ascii="Consolas" w:eastAsia="Consolas" w:hAnsi="Consolas"/>
                <w:color w:val="064E3B"/>
                <w:sz w:val="18"/>
              </w:rPr>
              <w:t>/quote</w:t>
            </w:r>
            <w:r>
              <w:rPr>
                <w:rFonts w:eastAsia="Calibri"/>
                <w:sz w:val="20"/>
              </w:rPr>
              <w:t xml:space="preserve"> collects assessment requests (Section 13.7)</w:t>
            </w:r>
          </w:p>
        </w:tc>
      </w:tr>
      <w:tr w:rsidR="00507BEE" w14:paraId="03B88055" w14:textId="77777777">
        <w:trPr>
          <w:cantSplit/>
          <w:jc w:val="center"/>
        </w:trPr>
        <w:tc>
          <w:tcPr>
            <w:tcW w:w="4819" w:type="dxa"/>
          </w:tcPr>
          <w:p w14:paraId="59E69C13" w14:textId="77777777" w:rsidR="00507BEE" w:rsidRDefault="00000000">
            <w:pPr>
              <w:spacing w:before="40" w:after="40"/>
            </w:pPr>
            <w:r>
              <w:rPr>
                <w:rFonts w:eastAsia="Calibri"/>
                <w:sz w:val="20"/>
              </w:rPr>
              <w:t>"Light/dark theme support (toggle)" requested</w:t>
            </w:r>
          </w:p>
        </w:tc>
        <w:tc>
          <w:tcPr>
            <w:tcW w:w="4819" w:type="dxa"/>
          </w:tcPr>
          <w:p w14:paraId="7EFE7AC3" w14:textId="77777777" w:rsidR="00507BEE" w:rsidRDefault="00000000">
            <w:pPr>
              <w:spacing w:before="40" w:after="40"/>
            </w:pPr>
            <w:r>
              <w:rPr>
                <w:rFonts w:eastAsia="Calibri"/>
                <w:sz w:val="20"/>
              </w:rPr>
              <w:t>Theme tokens defined in Section 3.3; toggle implementation deferred to Phase 6 component inventory (Table 8.1)</w:t>
            </w:r>
          </w:p>
        </w:tc>
      </w:tr>
      <w:tr w:rsidR="00507BEE" w14:paraId="5BD8BDD1" w14:textId="77777777">
        <w:trPr>
          <w:cantSplit/>
          <w:jc w:val="center"/>
        </w:trPr>
        <w:tc>
          <w:tcPr>
            <w:tcW w:w="4819" w:type="dxa"/>
          </w:tcPr>
          <w:p w14:paraId="581FE929" w14:textId="77777777" w:rsidR="00507BEE" w:rsidRDefault="00000000">
            <w:pPr>
              <w:spacing w:before="40" w:after="40"/>
            </w:pPr>
            <w:r>
              <w:rPr>
                <w:rFonts w:eastAsia="Calibri"/>
                <w:sz w:val="20"/>
              </w:rPr>
              <w:t>"Admin Dashboard with CMS" requested</w:t>
            </w:r>
          </w:p>
        </w:tc>
        <w:tc>
          <w:tcPr>
            <w:tcW w:w="4819" w:type="dxa"/>
          </w:tcPr>
          <w:p w14:paraId="5B40B125" w14:textId="77777777" w:rsidR="00507BEE" w:rsidRDefault="00000000">
            <w:pPr>
              <w:spacing w:before="40" w:after="40"/>
            </w:pPr>
            <w:r>
              <w:rPr>
                <w:rFonts w:eastAsia="Calibri"/>
                <w:sz w:val="20"/>
              </w:rPr>
              <w:t>Out of scope for v1.0; deferred to v1.1 roadmap (Section 1.1)</w:t>
            </w:r>
          </w:p>
        </w:tc>
      </w:tr>
      <w:tr w:rsidR="00507BEE" w14:paraId="39F1363C" w14:textId="77777777">
        <w:trPr>
          <w:cantSplit/>
          <w:jc w:val="center"/>
        </w:trPr>
        <w:tc>
          <w:tcPr>
            <w:tcW w:w="4819" w:type="dxa"/>
          </w:tcPr>
          <w:p w14:paraId="24F6F1EA" w14:textId="77777777" w:rsidR="00507BEE" w:rsidRDefault="00000000">
            <w:pPr>
              <w:spacing w:before="40" w:after="40"/>
            </w:pPr>
            <w:r>
              <w:rPr>
                <w:rFonts w:eastAsia="Calibri"/>
                <w:sz w:val="20"/>
              </w:rPr>
              <w:t>"Pricing" listed in nav but no fixed prices offered</w:t>
            </w:r>
          </w:p>
        </w:tc>
        <w:tc>
          <w:tcPr>
            <w:tcW w:w="4819" w:type="dxa"/>
          </w:tcPr>
          <w:p w14:paraId="30AB6292" w14:textId="77777777" w:rsidR="00507BEE" w:rsidRDefault="00000000">
            <w:pPr>
              <w:spacing w:before="40" w:after="40"/>
            </w:pPr>
            <w:r>
              <w:rPr>
                <w:rFonts w:eastAsia="Calibri"/>
                <w:sz w:val="20"/>
              </w:rPr>
              <w:t>Nav item labeled "Process" instead of "Pricing" (Section 13.9 Navigation Bar)</w:t>
            </w:r>
          </w:p>
        </w:tc>
      </w:tr>
    </w:tbl>
    <w:p w14:paraId="75BA624D" w14:textId="77777777" w:rsidR="00507BEE" w:rsidRDefault="00507BEE"/>
    <w:p w14:paraId="0A5A2142" w14:textId="77777777" w:rsidR="00507BEE" w:rsidRDefault="00000000">
      <w:pPr>
        <w:jc w:val="both"/>
      </w:pPr>
      <w:r>
        <w:rPr>
          <w:rFonts w:eastAsia="Calibri"/>
        </w:rPr>
        <w:t xml:space="preserve">End of Section 17. This concludes the content sections. The next step is Final Assembly: compiling all 17 sections into the final </w:t>
      </w:r>
      <w:r>
        <w:rPr>
          <w:rFonts w:ascii="Consolas" w:eastAsia="Consolas" w:hAnsi="Consolas"/>
          <w:color w:val="064E3B"/>
          <w:sz w:val="20"/>
        </w:rPr>
        <w:t>.docx</w:t>
      </w:r>
      <w:r>
        <w:rPr>
          <w:rFonts w:eastAsia="Calibri"/>
        </w:rPr>
        <w:t xml:space="preserve"> deliverable with cover page, table of contents, headers, footers, and proper heading hierarchy.</w:t>
      </w:r>
    </w:p>
    <w:sectPr w:rsidR="00507BEE" w:rsidSect="00034616">
      <w:headerReference w:type="default" r:id="rId8"/>
      <w:footerReference w:type="default" r:id="rId9"/>
      <w:pgSz w:w="11906" w:h="16838"/>
      <w:pgMar w:top="1417" w:right="1134" w:bottom="1417" w:left="113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3635" w14:textId="77777777" w:rsidR="003A2499" w:rsidRDefault="003A2499">
      <w:pPr>
        <w:spacing w:after="0" w:line="240" w:lineRule="auto"/>
      </w:pPr>
      <w:r>
        <w:separator/>
      </w:r>
    </w:p>
  </w:endnote>
  <w:endnote w:type="continuationSeparator" w:id="0">
    <w:p w14:paraId="0C691122" w14:textId="77777777" w:rsidR="003A2499" w:rsidRDefault="003A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1BA3" w14:textId="77777777" w:rsidR="00507BEE" w:rsidRDefault="00000000">
    <w:pPr>
      <w:pStyle w:val="Footer"/>
      <w:jc w:val="center"/>
    </w:pPr>
    <w:r>
      <w:rPr>
        <w:rFonts w:eastAsia="Calibri"/>
        <w:color w:val="555555"/>
        <w:sz w:val="18"/>
      </w:rPr>
      <w:t xml:space="preserve">Page </w:t>
    </w:r>
    <w:r>
      <w:rPr>
        <w:color w:val="555555"/>
        <w:sz w:val="18"/>
      </w:rPr>
      <w:fldChar w:fldCharType="begin"/>
    </w:r>
    <w:r>
      <w:rPr>
        <w:color w:val="555555"/>
        <w:sz w:val="18"/>
      </w:rPr>
      <w:instrText>PAGE \* MERGEFORMAT</w:instrText>
    </w:r>
    <w:r>
      <w:rPr>
        <w:color w:val="555555"/>
        <w:sz w:val="18"/>
      </w:rPr>
      <w:fldChar w:fldCharType="separate"/>
    </w:r>
    <w:r w:rsidR="00BC697E">
      <w:rPr>
        <w:noProof/>
        <w:color w:val="555555"/>
        <w:sz w:val="18"/>
      </w:rPr>
      <w:t>2</w:t>
    </w:r>
    <w:r>
      <w:rPr>
        <w:color w:val="555555"/>
        <w:sz w:val="18"/>
      </w:rPr>
      <w:fldChar w:fldCharType="end"/>
    </w:r>
    <w:r>
      <w:rPr>
        <w:rFonts w:eastAsia="Calibri"/>
        <w:color w:val="555555"/>
        <w:sz w:val="18"/>
      </w:rPr>
      <w:t xml:space="preserve"> of </w:t>
    </w:r>
    <w:r>
      <w:rPr>
        <w:color w:val="555555"/>
        <w:sz w:val="18"/>
      </w:rPr>
      <w:fldChar w:fldCharType="begin"/>
    </w:r>
    <w:r>
      <w:rPr>
        <w:color w:val="555555"/>
        <w:sz w:val="18"/>
      </w:rPr>
      <w:instrText>NUMPAGES \* MERGEFORMAT</w:instrText>
    </w:r>
    <w:r>
      <w:rPr>
        <w:color w:val="555555"/>
        <w:sz w:val="18"/>
      </w:rPr>
      <w:fldChar w:fldCharType="separate"/>
    </w:r>
    <w:r w:rsidR="00BC697E">
      <w:rPr>
        <w:noProof/>
        <w:color w:val="555555"/>
        <w:sz w:val="18"/>
      </w:rPr>
      <w:t>3</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CD4A6" w14:textId="77777777" w:rsidR="003A2499" w:rsidRDefault="003A2499">
      <w:pPr>
        <w:spacing w:after="0" w:line="240" w:lineRule="auto"/>
      </w:pPr>
      <w:r>
        <w:separator/>
      </w:r>
    </w:p>
  </w:footnote>
  <w:footnote w:type="continuationSeparator" w:id="0">
    <w:p w14:paraId="675175CA" w14:textId="77777777" w:rsidR="003A2499" w:rsidRDefault="003A2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490E" w14:textId="77777777" w:rsidR="00507BEE" w:rsidRDefault="00000000">
    <w:pPr>
      <w:pStyle w:val="Header"/>
      <w:jc w:val="right"/>
    </w:pPr>
    <w:r>
      <w:rPr>
        <w:rFonts w:eastAsia="Calibri"/>
        <w:i/>
        <w:color w:val="A87D43"/>
        <w:sz w:val="18"/>
      </w:rPr>
      <w:t>JHB Curtain Cleaning — Technical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717825">
    <w:abstractNumId w:val="8"/>
  </w:num>
  <w:num w:numId="2" w16cid:durableId="1750541558">
    <w:abstractNumId w:val="6"/>
  </w:num>
  <w:num w:numId="3" w16cid:durableId="1846166953">
    <w:abstractNumId w:val="5"/>
  </w:num>
  <w:num w:numId="4" w16cid:durableId="69815601">
    <w:abstractNumId w:val="4"/>
  </w:num>
  <w:num w:numId="5" w16cid:durableId="920483907">
    <w:abstractNumId w:val="7"/>
  </w:num>
  <w:num w:numId="6" w16cid:durableId="1938901451">
    <w:abstractNumId w:val="3"/>
  </w:num>
  <w:num w:numId="7" w16cid:durableId="254019014">
    <w:abstractNumId w:val="2"/>
  </w:num>
  <w:num w:numId="8" w16cid:durableId="976028566">
    <w:abstractNumId w:val="1"/>
  </w:num>
  <w:num w:numId="9" w16cid:durableId="1370645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499"/>
    <w:rsid w:val="00507BEE"/>
    <w:rsid w:val="009D03C5"/>
    <w:rsid w:val="00AA1D8D"/>
    <w:rsid w:val="00B47730"/>
    <w:rsid w:val="00BC69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8B3C1"/>
  <w14:defaultImageDpi w14:val="300"/>
  <w15:docId w15:val="{F171B715-FA4C-4789-A627-2E2E0008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Pages>
  <Words>20285</Words>
  <Characters>115628</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dunlop</cp:lastModifiedBy>
  <cp:revision>2</cp:revision>
  <dcterms:created xsi:type="dcterms:W3CDTF">2026-06-20T04:13:00Z</dcterms:created>
  <dcterms:modified xsi:type="dcterms:W3CDTF">2026-06-20T04:13:00Z</dcterms:modified>
  <cp:category/>
</cp:coreProperties>
</file>