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ATIVIDADE 2</w:t>
      </w:r>
    </w:p>
    <w:p>
      <w:pPr>
        <w:pStyle w:val="Normal"/>
        <w:ind w:firstLine="708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Realizar a atividade abaixo e postar a resolução no local indicado para envio de arquivo no APRENDER.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EXERCÍCIOS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Para um estudo sobre o perfil dos idosos que moram no Asilo Santa Marcelina, foi coletada a idade de uma amostra de 10 idosos:</w:t>
      </w:r>
    </w:p>
    <w:p>
      <w:pPr>
        <w:pStyle w:val="ListParagraph"/>
        <w:spacing w:lineRule="auto" w:line="360" w:before="0" w:after="0"/>
        <w:ind w:left="284" w:hanging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67   69   102  72   83   77   69   82   74  83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Calcule as medidas de posição para o conjunto acima.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720" w:hanging="0"/>
        <w:contextualSpacing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>quantile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Calcule o coeficiente de variação e verifique se o conjunto de dados podem ser considerados homogêneos. Justifique sua resposta.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720" w:hanging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ascii="Droid Sans Mono;monospace;monospace" w:hAnsi="Droid Sans Mono;monospace;monospace" w:cstheme="minorHAnsi"/>
          <w:b w:val="false"/>
          <w:color w:val="6A9955"/>
          <w:sz w:val="24"/>
          <w:szCs w:val="24"/>
          <w:shd w:fill="1F1F1F" w:val="clear"/>
        </w:rPr>
        <w:t># Calcular a média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media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mean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Calcular o desvio padrão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desvio_padrao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Calcular o coeficiente de variação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coefficiente_variacao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desvio_padrao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media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Resultado: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 xml:space="preserve"> 13.39614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 xml:space="preserve">Os dados podem ser considerados homogêneos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 xml:space="preserve">pois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 variabilidade dos dados em relação à média é baixa, o que sugere que os valores estão mais próximos uns dos outros..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Verifique se a média é uma medida adequada para representar esse conjunto de dados e justifique sua resposta.</w:t>
      </w:r>
    </w:p>
    <w:p>
      <w:pPr>
        <w:pStyle w:val="ListParagraph"/>
        <w:spacing w:lineRule="auto" w:line="360" w:before="0" w:after="200"/>
        <w:contextualSpacing/>
        <w:jc w:val="both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Não, pois a presença de valores extremos, como o 102 no conjunto de dados, pode distorcer a média, tornando-a menos representativa da maioria dos valores.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Suponha que as notas finais de uma disciplina de programação foram: </w:t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3, 7, 4, 5, 1, 8, 4, 6, 5, 6, 2, 4, 6, 9, 8, 4, 5, 5, 6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Separe os dados em dois grupos: 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“</w:t>
      </w:r>
      <w:r>
        <w:rPr>
          <w:rFonts w:cs="Calibri" w:cstheme="minorHAnsi"/>
          <w:sz w:val="24"/>
          <w:szCs w:val="24"/>
        </w:rPr>
        <w:t>Aprovados”, com nota maior ou igual que 5;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aprovados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D4D4D4"/>
          <w:sz w:val="24"/>
          <w:szCs w:val="24"/>
          <w:shd w:fill="1F1F1F" w:val="clear"/>
        </w:rPr>
        <w:t>&lt;-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DCDCAA"/>
          <w:sz w:val="24"/>
          <w:szCs w:val="24"/>
          <w:shd w:fill="1F1F1F" w:val="clear"/>
        </w:rPr>
        <w:t>c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5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5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5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5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6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6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6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6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7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8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8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9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>)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“</w:t>
      </w:r>
      <w:r>
        <w:rPr>
          <w:rFonts w:cs="Calibri" w:cstheme="minorHAnsi"/>
          <w:sz w:val="24"/>
          <w:szCs w:val="24"/>
        </w:rPr>
        <w:t xml:space="preserve">Reprovados”, com nota menor que cinco. 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reprovados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D4D4D4"/>
          <w:sz w:val="24"/>
          <w:szCs w:val="24"/>
          <w:shd w:fill="1F1F1F" w:val="clear"/>
        </w:rPr>
        <w:t>&lt;-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DCDCAA"/>
          <w:sz w:val="24"/>
          <w:szCs w:val="24"/>
          <w:shd w:fill="1F1F1F" w:val="clear"/>
        </w:rPr>
        <w:t>c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1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2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3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4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4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4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B5CEA8"/>
          <w:sz w:val="24"/>
          <w:szCs w:val="24"/>
          <w:shd w:fill="1F1F1F" w:val="clear"/>
        </w:rPr>
        <w:t>4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>)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Calcule a amplitude de cada grupo.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aprovados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Resposta = 5 9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reprovados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Resposta = 1 4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Analise se é possível utilizar o desvio-padrão para comparar a variabilidade dos 2 grupos. Explique.</w:t>
      </w:r>
    </w:p>
    <w:p>
      <w:pPr>
        <w:pStyle w:val="Normal"/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A</w:t>
      </w:r>
      <w:r>
        <w:rPr>
          <w:rFonts w:cs="Calibri" w:cstheme="minorHAnsi"/>
          <w:b/>
          <w:bCs/>
          <w:sz w:val="24"/>
          <w:szCs w:val="24"/>
        </w:rPr>
        <w:t>o comparar a variabilidade entre dois grupos com tamanhos diferentes, como no caso dos grupos de aprovados e reprovados, é importante ter em mente que o desvio-padrão pode não ser a medida mais apropriada por si só.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Determine, através da medida adequada, qual é o grupo com menor variação.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aprovados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6A9955"/>
          <w:sz w:val="24"/>
          <w:szCs w:val="24"/>
          <w:shd w:fill="1F1F1F" w:val="clear"/>
        </w:rPr>
        <w:t># 21.64246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Verifique se os 2 grupos podem ser considerados homogêneos.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ascii="Roboto" w:hAnsi="Roboto" w:cstheme="minorHAnsi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Como o coeficiente de variação para ambos os grupos é igual a zero, isso indica que não há variabilidade nos dados, o que não é um resultado comum em situações reais. Portanto, com base nos dados fornecidos, não é possível determinar se os dois grupos são homogêneos a partir do coeficiente de variação.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Importe o conjunto de dados “amostra.csv” e realize uma Análise de Correlação entre as variáveis Renda e Idade, cumprindo as 3 etapas: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Construção do Diagrama de Dispersão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ascii="Droid Sans Mono;monospace;monospace" w:hAnsi="Droid Sans Mono;monospace;monospace" w:cstheme="minorHAnsi"/>
          <w:b w:val="false"/>
          <w:color w:val="DCDCAA"/>
          <w:sz w:val="24"/>
          <w:szCs w:val="24"/>
          <w:shd w:fill="1F1F1F" w:val="clear"/>
        </w:rPr>
        <w:t>plot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dados</w:t>
      </w:r>
      <w:r>
        <w:rPr>
          <w:rFonts w:cs="Calibri" w:ascii="Droid Sans Mono;monospace;monospace" w:hAnsi="Droid Sans Mono;monospace;monospace" w:cstheme="minorHAnsi"/>
          <w:b w:val="false"/>
          <w:color w:val="569CD6"/>
          <w:sz w:val="24"/>
          <w:szCs w:val="24"/>
          <w:shd w:fill="1F1F1F" w:val="clear"/>
        </w:rPr>
        <w:t>$</w:t>
      </w: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Idade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dados</w:t>
      </w:r>
      <w:r>
        <w:rPr>
          <w:rFonts w:cs="Calibri" w:ascii="Droid Sans Mono;monospace;monospace" w:hAnsi="Droid Sans Mono;monospace;monospace" w:cstheme="minorHAnsi"/>
          <w:b w:val="false"/>
          <w:color w:val="569CD6"/>
          <w:sz w:val="24"/>
          <w:szCs w:val="24"/>
          <w:shd w:fill="1F1F1F" w:val="clear"/>
        </w:rPr>
        <w:t>$</w:t>
      </w: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Renda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xlab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D4D4D4"/>
          <w:sz w:val="24"/>
          <w:szCs w:val="24"/>
          <w:shd w:fill="1F1F1F" w:val="clear"/>
        </w:rPr>
        <w:t>=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CE9178"/>
          <w:sz w:val="24"/>
          <w:szCs w:val="24"/>
          <w:shd w:fill="1F1F1F" w:val="clear"/>
        </w:rPr>
        <w:t>"Idade"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ylab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D4D4D4"/>
          <w:sz w:val="24"/>
          <w:szCs w:val="24"/>
          <w:shd w:fill="1F1F1F" w:val="clear"/>
        </w:rPr>
        <w:t>=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CE9178"/>
          <w:sz w:val="24"/>
          <w:szCs w:val="24"/>
          <w:shd w:fill="1F1F1F" w:val="clear"/>
        </w:rPr>
        <w:t>"Renda"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, </w:t>
      </w:r>
      <w:r>
        <w:rPr>
          <w:rFonts w:cs="Calibri" w:ascii="Droid Sans Mono;monospace;monospace" w:hAnsi="Droid Sans Mono;monospace;monospace" w:cstheme="minorHAnsi"/>
          <w:b w:val="false"/>
          <w:color w:val="9CDCFE"/>
          <w:sz w:val="24"/>
          <w:szCs w:val="24"/>
          <w:shd w:fill="1F1F1F" w:val="clear"/>
        </w:rPr>
        <w:t>main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D4D4D4"/>
          <w:sz w:val="24"/>
          <w:szCs w:val="24"/>
          <w:shd w:fill="1F1F1F" w:val="clear"/>
        </w:rPr>
        <w:t>=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Calibri" w:ascii="Droid Sans Mono;monospace;monospace" w:hAnsi="Droid Sans Mono;monospace;monospace" w:cstheme="minorHAnsi"/>
          <w:b w:val="false"/>
          <w:color w:val="CE9178"/>
          <w:sz w:val="24"/>
          <w:szCs w:val="24"/>
          <w:shd w:fill="1F1F1F" w:val="clear"/>
        </w:rPr>
        <w:t>"Diagrama de Dispersão Renda x Idade"</w:t>
      </w:r>
      <w:r>
        <w:rPr>
          <w:rFonts w:cs="Calibri" w:ascii="Droid Sans Mono;monospace;monospace" w:hAnsi="Droid Sans Mono;monospace;monospace" w:cstheme="minorHAnsi"/>
          <w:b w:val="false"/>
          <w:color w:val="CCCCCC"/>
          <w:sz w:val="24"/>
          <w:szCs w:val="24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7071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Teste de Pearson e Cálculo do Coeficiente de Correlação de Pearson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resultado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 xml:space="preserve">        </w:t>
      </w:r>
      <w:r>
        <w:rPr>
          <w:rFonts w:cs="Calibri" w:cstheme="minorHAnsi"/>
          <w:b/>
          <w:bCs/>
          <w:sz w:val="24"/>
          <w:szCs w:val="24"/>
        </w:rPr>
        <w:t>Pearson's product-moment correlation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data:  dados$Renda and dados$Idade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t = 3.7473, df = 198, p-value = 0.0002345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alternative hypothesis: true correlation is not equal to 0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95 percent confidence interval: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0.1229895 0.3824264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sample estimates: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 xml:space="preserve">      </w:t>
      </w:r>
      <w:r>
        <w:rPr>
          <w:rFonts w:cs="Calibri" w:cstheme="minorHAnsi"/>
          <w:b/>
          <w:bCs/>
          <w:sz w:val="24"/>
          <w:szCs w:val="24"/>
        </w:rPr>
        <w:t xml:space="preserve">cor 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 xml:space="preserve">0.2573394 </w:t>
      </w:r>
    </w:p>
    <w:p>
      <w:pPr>
        <w:pStyle w:val="ListParagraph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Ajuste do modelo de Regressão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Renda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~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summary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modelo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Residuals: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Min      1Q  Median      3Q     Max 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-14.728  -6.374  -2.213   3.727  41.822 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Coefficients: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Estimate Std. Error t value Pr(&gt;|t|)    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(Intercept)  4.61088    2.08604   2.210 0.028227 *  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Idade        0.24935    0.06654   3.747 0.000234 ***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---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Signif. codes:  0 ‘***’ 0.001 ‘**’ 0.01 ‘*’ 0.05 ‘.’ 0.1 ‘ ’ 1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Residual standard error: 9.189 on 198 degrees of freedom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Multiple R-squared:  0.06622,   Adjusted R-squared:  0.06151 </w:t>
      </w:r>
    </w:p>
    <w:p>
      <w:pPr>
        <w:pStyle w:val="Normal"/>
        <w:spacing w:lineRule="atLeast" w:line="285" w:before="0" w:after="0"/>
        <w:rPr>
          <w:rFonts w:cs="Calibri" w:cstheme="minorHAnsi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F-statistic: 14.04 on 1 and 198 DF,  p-value: 0.0002345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jc w:val="both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Interprete os resultados de cada etapa e insira a reta do modelo no Diagrama de Dispersão utilizando a função </w:t>
      </w:r>
      <w:r>
        <w:rPr>
          <w:rFonts w:cs="Calibri" w:cstheme="minorHAnsi"/>
          <w:i/>
          <w:sz w:val="24"/>
          <w:szCs w:val="24"/>
        </w:rPr>
        <w:t>abline.</w:t>
      </w:r>
    </w:p>
    <w:p>
      <w:pPr>
        <w:pStyle w:val="Normal"/>
        <w:jc w:val="both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 w:ascii="Roboto" w:hAnsi="Roboto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1. Ajuste do Modelo de Regressão: - O primeiro passo foi ajustar um modelo de regressão linear simples entre as variáveis "Renda" e "Idade" com o comando `lm`. - O resumo do modelo foi obtido com o comando `summary(modelo)` para visualizar os coeficientes de regressão, estatísticas de ajuste e significância dos coeficientes. 2. Interpretação dos Resultados: - No resumo do modelo, observe os coeficientes de regressão, em particular o coeficiente associado à variável "Idade", que indicará a variação na variável "Renda" para cada unidade de variação na "Idade". - Verifique o valor de R² (coeficiente de determinação), que indica a proporção da variabilidade da variável resposta explicada pelas variáveis explicativas. 3. Inserção da Reta do Modelo no Diagrama de Dispersão: - Utilize a função `abline` para adicionar a reta de regressão ao Diagrama de Dispersão. - O argumento `abline(modelo)` ajusta a reta do modelo de regressão ao gráfico criado com a função `plot`.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ListParagraph"/>
        <w:ind w:left="0" w:hanging="0"/>
        <w:jc w:val="both"/>
        <w:rPr>
          <w:rFonts w:cs="Calibri" w:cstheme="minorHAnsi"/>
          <w:iCs/>
          <w:sz w:val="24"/>
          <w:szCs w:val="24"/>
        </w:rPr>
      </w:pPr>
      <w:r>
        <w:rPr/>
        <w:drawing>
          <wp:inline distT="0" distB="0" distL="0" distR="0">
            <wp:extent cx="5400040" cy="2105025"/>
            <wp:effectExtent l="0" t="0" r="0" b="0"/>
            <wp:docPr id="2" name="Espaço Reservado para Conteúdo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aço Reservado para Conteúdo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178" t="35955" r="22010" b="2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Aplique o teste adequado e verifique se o fato de o produto ser defeituoso depende da fábrica de origem ou não.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Pearson's Chi-squared test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data:  dados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X-squared = 1.401, df = 2, p-value = 0.4963</w:t>
      </w:r>
    </w:p>
    <w:p>
      <w:pPr>
        <w:pStyle w:val="Normal"/>
        <w:spacing w:before="0" w:after="160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Pelo resultado do p–value é </w:t>
      </w:r>
      <w:r>
        <w:rPr>
          <w:b/>
          <w:bCs/>
          <w:sz w:val="24"/>
          <w:szCs w:val="24"/>
        </w:rPr>
        <w:t>rejeitado o H0 portanto não tem relação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Robot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szCs w:val="28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08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6</Pages>
  <Words>842</Words>
  <Characters>4107</Characters>
  <CharactersWithSpaces>4957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2024-05-25T11:49:00Z</dcterms:created>
  <dc:creator>Pos</dc:creator>
  <dc:description/>
  <dc:language>en-US</dc:language>
  <cp:lastModifiedBy/>
  <dcterms:modified xsi:type="dcterms:W3CDTF">2024-06-15T12:15:43Z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