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4"/>
          <w:szCs w:val="24"/>
        </w:rPr>
        <w:t>Ensayo de Arquitectura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 xml:space="preserve">Gabriel Silva </w:t>
      </w:r>
      <w:r>
        <w:rPr>
          <w:rFonts w:ascii="Calibri" w:hAnsi="Calibri"/>
          <w:sz w:val="22"/>
          <w:szCs w:val="22"/>
        </w:rPr>
        <w:t>29803338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Juan Sanabria 30276906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2"/>
          <w:szCs w:val="22"/>
        </w:rPr>
        <w:t>Virtualización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La virtualización es un proceso que permite crear versiones virtuales de recursos computacionales, como sistemas operativos, almacenamiento o redes, en lugar de depender de hardware físico. Se utiliza para optimizar la eficiencia, facilitar la gestión de recursos y ejecutar múltiples entornos en un solo servidor físico.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2"/>
          <w:szCs w:val="22"/>
        </w:rPr>
        <w:t>Tipos de virtualización: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Virtualización de Hardware:</w:t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Permite ejecutar múltiples sistemas operativos (máquinas virtuales) sobre una única máquina física.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Puede ser usado en un servidor físico que aloje varias maquinas virtuales donde cada una ejecute un sistema operativo diferente,para así optimizar recursos.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Virtualización de Red:</w:t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Abstrae los recursos de red para crear redes virtuales aisladas.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 xml:space="preserve">Se </w:t>
      </w:r>
      <w:r>
        <w:rPr>
          <w:rFonts w:ascii="Calibri" w:hAnsi="Calibri"/>
          <w:sz w:val="22"/>
          <w:szCs w:val="22"/>
        </w:rPr>
        <w:t>puede</w:t>
      </w:r>
      <w:r>
        <w:rPr>
          <w:rFonts w:ascii="Calibri" w:hAnsi="Calibri"/>
          <w:sz w:val="22"/>
          <w:szCs w:val="22"/>
        </w:rPr>
        <w:t xml:space="preserve"> usar en </w:t>
      </w:r>
      <w:r>
        <w:rPr>
          <w:rFonts w:ascii="Calibri" w:hAnsi="Calibri"/>
          <w:sz w:val="22"/>
          <w:szCs w:val="22"/>
        </w:rPr>
        <w:t xml:space="preserve">entornos de </w:t>
      </w:r>
      <w:r>
        <w:rPr>
          <w:rFonts w:ascii="Calibri" w:hAnsi="Calibri"/>
          <w:sz w:val="22"/>
          <w:szCs w:val="22"/>
        </w:rPr>
        <w:t xml:space="preserve">desarrollo </w:t>
      </w:r>
      <w:r>
        <w:rPr>
          <w:rFonts w:ascii="Calibri" w:hAnsi="Calibri"/>
          <w:sz w:val="22"/>
          <w:szCs w:val="22"/>
        </w:rPr>
        <w:t xml:space="preserve">y </w:t>
      </w:r>
      <w:r>
        <w:rPr>
          <w:rFonts w:ascii="Calibri" w:hAnsi="Calibri"/>
          <w:sz w:val="22"/>
          <w:szCs w:val="22"/>
        </w:rPr>
        <w:t>pruebas,creando redes virtuales para proyectos diferentes,permitiendo simular diferentes escenarios de red.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Virtualización de Almacenamiento:</w:t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Separa el almacenamiento físico del acceso lógico, mejorando la eficiencia y flexibilidad.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Utilizado en entornos empresariales para implementar almacenamiento compartido, facilitando la administración y el escalado.</w:t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Virtualización de Escritorio:</w:t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Proporciona escritorios virtuales accesibles desde cualquier dispositivo.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Puede ser usado en una empresa que implemente dichos escritorios virtuales para que sus empleados accedan desde cualquier lugar,mejorando la movilidad.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Virtualización de Sistema Operativo (Contenedores):</w:t>
      </w:r>
    </w:p>
    <w:p>
      <w:pPr>
        <w:pStyle w:val="Normal"/>
        <w:bidi w:val="0"/>
        <w:jc w:val="both"/>
        <w:rPr>
          <w:i/>
          <w:i/>
          <w:iCs/>
          <w:sz w:val="24"/>
          <w:szCs w:val="24"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Utiliza contenedores para encapsular aplicaciones y sus dependencias, compartiendo el núcleo del sistema operativo.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  <w:t>Se puede hacer un d</w:t>
      </w:r>
      <w:r>
        <w:rPr>
          <w:rFonts w:ascii="Calibri" w:hAnsi="Calibri"/>
          <w:sz w:val="22"/>
          <w:szCs w:val="22"/>
        </w:rPr>
        <w:t>espliegue de aplicaciones en entornos de desarrollo, pruebas y producción de manera consistente y eficiente.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Calibri" w:hAnsi="Calibri"/>
          <w:b/>
          <w:bCs/>
          <w:sz w:val="22"/>
          <w:szCs w:val="22"/>
        </w:rPr>
        <w:t>Herramientas de Virtualización: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b/>
          <w:bCs/>
          <w:i/>
          <w:iCs/>
          <w:sz w:val="22"/>
          <w:szCs w:val="22"/>
          <w:u w:val="single"/>
        </w:rPr>
        <w:t>Virtualización de Hardware.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b/>
          <w:bCs/>
          <w:i/>
          <w:iCs/>
          <w:sz w:val="22"/>
          <w:szCs w:val="22"/>
          <w:u w:val="single"/>
        </w:rPr>
        <w:t>VirtualBox</w:t>
      </w:r>
      <w:r>
        <w:rPr>
          <w:rFonts w:ascii="Calibri" w:hAnsi="Calibri"/>
          <w:i/>
          <w:iCs/>
          <w:sz w:val="22"/>
          <w:szCs w:val="22"/>
          <w:u w:val="single"/>
        </w:rPr>
        <w:t>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Usado para d</w:t>
      </w:r>
      <w:r>
        <w:rPr>
          <w:rFonts w:ascii="Calibri" w:hAnsi="Calibri"/>
          <w:sz w:val="22"/>
          <w:szCs w:val="22"/>
        </w:rPr>
        <w:t>esarrollo, pruebas y ejecución de sistemas operativos en entornos virtuales. Útil para crear laboratorios de pruebas.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b/>
          <w:bCs/>
          <w:i/>
          <w:iCs/>
          <w:sz w:val="22"/>
          <w:szCs w:val="22"/>
          <w:u w:val="single"/>
        </w:rPr>
        <w:t>Vmware</w:t>
      </w:r>
      <w:r>
        <w:rPr>
          <w:rFonts w:ascii="Calibri" w:hAnsi="Calibri"/>
          <w:i/>
          <w:iCs/>
          <w:sz w:val="22"/>
          <w:szCs w:val="22"/>
          <w:u w:val="single"/>
        </w:rPr>
        <w:t>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Se usa para la i</w:t>
      </w:r>
      <w:r>
        <w:rPr>
          <w:rFonts w:ascii="Calibri" w:hAnsi="Calibri"/>
          <w:sz w:val="22"/>
          <w:szCs w:val="22"/>
        </w:rPr>
        <w:t>mplementación de entornos de servidores virtuales en entornos empresariales. Permite la consolidación de servidores físicos.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b/>
          <w:bCs/>
          <w:i/>
          <w:iCs/>
          <w:sz w:val="22"/>
          <w:szCs w:val="22"/>
          <w:u w:val="single"/>
        </w:rPr>
        <w:t>Xen: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Usado para v</w:t>
      </w:r>
      <w:r>
        <w:rPr>
          <w:rFonts w:ascii="Calibri" w:hAnsi="Calibri"/>
          <w:sz w:val="22"/>
          <w:szCs w:val="22"/>
        </w:rPr>
        <w:t>irtualización de servidores para mejorar la eficiencia de recursos y permitir la migración de máquinas virtuales entre servidores físicos.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b/>
          <w:bCs/>
          <w:i/>
          <w:iCs/>
          <w:sz w:val="22"/>
          <w:szCs w:val="22"/>
          <w:u w:val="single"/>
        </w:rPr>
        <w:t>QEMU: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Sirve para la e</w:t>
      </w:r>
      <w:r>
        <w:rPr>
          <w:rFonts w:ascii="Calibri" w:hAnsi="Calibri"/>
          <w:sz w:val="22"/>
          <w:szCs w:val="22"/>
        </w:rPr>
        <w:t>mulación de arquitecturas de hardware diferentes, lo que permite la ejecución de sistemas operativos y programas diseñados para plataformas específicas.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Docker: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Virtualización de Sistema Operativo (Contenedores).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Se usa en e</w:t>
      </w:r>
      <w:r>
        <w:rPr>
          <w:rFonts w:ascii="Calibri" w:hAnsi="Calibri"/>
          <w:sz w:val="22"/>
          <w:szCs w:val="22"/>
        </w:rPr>
        <w:t>mpaquetamiento y distribución de aplicaciones junto con sus dependencias. Facilita la implementación y escalabilidad de aplicaciones en entornos de contenedores.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Vagrant: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Gestor de Entornos de Desarrollo (No es una herramienta de virtualización, pero se utiliza comúnmente con máquinas virtuales).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Vagrant es una herramienta de código abierto que ayuda a gestionar entornos de desarrollo reproducibles. Aunque no realiza virtualización directamente, trabaja con proveedores de virtualización (como VirtualBox, VMware, etc.) para crear y configurar entornos de desarrollo consistentes.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Calibri" w:hAnsi="Calibri"/>
          <w:b/>
          <w:bCs/>
          <w:sz w:val="22"/>
          <w:szCs w:val="22"/>
        </w:rPr>
        <w:t>MPI (Message Passing Interface) o (Interfaz de paso de mensajes)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MPI es un estándar de comunicación utilizado para la programación paralela en sistemas distribuidos. Permite la comunicación entre procesos que se ejecutan en nodos separados de un clúster.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Características Principales: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Paso de Mensajes: La comunicación entre procesos se realiza mediante el intercambio explícito de mensajes.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Escalabilidad: Permite diseñar aplicaciones paralelas que pueden escalar para aprovechar eficientemente recursos en sistemas distribuidos.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Portabilidad: Al ser un estándar, las implementaciones de MPI están disponibles en varias plataformas, haciendo que el código sea portable.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Beneficios: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Permite desarrollar aplicaciones paralelas en entornos distribuidos.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Aprovecha eficientemente recursos de clústeres.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Mejora el rendimiento de cálculos intensivos distribuyendo la carga de trabajo.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Limitaciones: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Requiere un clúster o sistema distribuido para aprovechar completamente sus capacidades.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diseño y la implementación de algoritmos paralelos pueden ser más complejos que en modelos de programación secuenciales </w:t>
      </w:r>
      <w:r>
        <w:rPr>
          <w:rFonts w:ascii="Calibri" w:hAnsi="Calibri"/>
          <w:sz w:val="22"/>
          <w:szCs w:val="22"/>
        </w:rPr>
        <w:t xml:space="preserve">por lo que </w:t>
      </w:r>
      <w:r>
        <w:rPr>
          <w:rFonts w:ascii="Calibri" w:hAnsi="Calibri"/>
          <w:sz w:val="22"/>
          <w:szCs w:val="22"/>
        </w:rPr>
        <w:t>MPI es una herramienta poderosa para programadores que buscan aprovechar el paralelismo en entornos distribuidos.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2"/>
          <w:szCs w:val="22"/>
        </w:rPr>
        <w:t>OpenMP (Open Multi-Processing):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OpenMP es una API de programación que facilita la creación de programas paralelos en sistemas de memoria compartida. Permite a los desarrolladores agregar directivas de compilador a su código para indicar áreas que se pueden ejecutar en paralelo.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Características Principales: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Memoria Compartida: OpenMP se centra en la programación paralela en sistemas de memoria compartida, donde varios hilos pueden acceder a la misma región de memoria.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Directivas de Compilador: Se utilizan directivas de compilador para indicar regiones de código que pueden ejecutarse en paralelo.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Simplicidad: Comparado con MPI, OpenMP es más simple de implementar y se integra con el código existente de manera más directa.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Beneficios: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Simplifica la creación de programas paralelos en sistemas de memoria compartida </w:t>
      </w:r>
      <w:r>
        <w:rPr>
          <w:rFonts w:ascii="Calibri" w:hAnsi="Calibri"/>
          <w:sz w:val="22"/>
          <w:szCs w:val="22"/>
        </w:rPr>
        <w:t>así a</w:t>
      </w:r>
      <w:r>
        <w:rPr>
          <w:rFonts w:ascii="Calibri" w:hAnsi="Calibri"/>
          <w:sz w:val="22"/>
          <w:szCs w:val="22"/>
        </w:rPr>
        <w:t>provecha la concurrencia mediante hilos en un solo procesador.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Integración más sencilla en comparación con modelos de programación distribuida.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Limitaciones: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limita a sistemas de memoria compartida, y puede no escalar tan bien en sistemas distribuidos.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competencia por recursos compartidos puede introducir condiciones de carrera, lo que requiere precauciones.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OpenMP es una opción excelente para programadores que desean paralelizar tareas en sistemas de memoria compartida. Es más sencillo de implementar que modelos de programación distribuida como MPI.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2"/>
          <w:szCs w:val="22"/>
        </w:rPr>
        <w:t>CUDA (Compute Unified Device Architecture):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CUDA es una plataforma de computación paralela y un modelo de programación desarrollado por NVIDIA. Permite a los desarrolladores utilizar las GPU de NVIDIA para realizar cálculos de propósito general, no solo gráficos. CUDA se basa en la arquitectura de la GPU y proporciona un conjunto de extensiones para el lenguaje de programación C.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Características Principales: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GPU como Coprocesador: Permite a los desarrolladores utilizar la potencia de cálculo de la GPU junto con la CPU para acelerar tareas computacionales intensivas.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Modelo de Programación: Utiliza extensiones de C para definir funciones que se ejecutan en la GPU. Estas funciones se conocen como “kernels” y se ejecutan en paralelo en muchos núcleos de la GPU.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Jerarquía de Hilos y Bloques: CUDA organiza la ejecución en hilos y bloques, lo que facilita la explotación de la paralelización masiva.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Beneficios: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Aprovecha la potencia de cálculo masiva de las GPU.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Permite la ejecución de cientos o miles de hilos en paralelo.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Puede acelerar significativamente tareas computacionales intensivas.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Limitaciones: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Depende de la disponibilidad de hardware compatible con CUDA (GPU de NVIDIA).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 es una solución universal para todas las tareas. CUDA es una herramienta poderosa para la computación paralela en GPU, especialmente en entornos donde se dispone de hardware NVIDIA compatible. 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2"/>
          <w:szCs w:val="22"/>
        </w:rPr>
        <w:t>RAID (Redundant Array of Independent Disks) Matriz redundante de discos independientes: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RAID es una tecnología de almacenamiento que utiliza múltiples discos duros para mejorar el rendimiento, la confiabilidad o ambas cosas, según la configuración. Los discos se agrupan en una sola unidad lógica, y los datos se distribuyen o replican entre ellos. Cada configuración RAID se denomina nivel de RAID, y cada nivel tiene sus propias características y aplicaciones específicas.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RAID 0: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ivide los datos en bloques y los distribuye a través de múltiples discos. No ofrece redundancia ni espejo. </w:t>
      </w:r>
      <w:r>
        <w:rPr>
          <w:rFonts w:ascii="Calibri" w:hAnsi="Calibri"/>
          <w:sz w:val="22"/>
          <w:szCs w:val="22"/>
        </w:rPr>
        <w:t>Ofrece m</w:t>
      </w:r>
      <w:r>
        <w:rPr>
          <w:rFonts w:ascii="Calibri" w:hAnsi="Calibri"/>
          <w:sz w:val="22"/>
          <w:szCs w:val="22"/>
        </w:rPr>
        <w:t>ayor rendimiento en lectura y escritura debido a la distribución de datos entre discos.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</w:rPr>
        <w:t>a pérdida de un disco implica la pérdida de todos los datos del conjunto.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utiliza en situaciones donde se busca mejorar el rendimiento sin importar la redundancia, como en aplicaciones que requieren una alta velocidad de transferencia de datos.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RAID 1: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rea una copia exacta (espejo) de los datos en dos discos diferentes.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i un disco falla, los datos aún están disponibles en el espejo.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Rendimiento similar al de un solo disco, ya que todas las operaciones de lectura se pueden realizar desde cualquiera de los discos en el conjunto.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Es u</w:t>
      </w:r>
      <w:r>
        <w:rPr>
          <w:rFonts w:ascii="Calibri" w:hAnsi="Calibri"/>
          <w:sz w:val="22"/>
          <w:szCs w:val="22"/>
        </w:rPr>
        <w:t>tilizado en entornos donde la redundancia y la disponibilidad de datos son críticas, pero el rendimiento no es una prioridad.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RAID 5: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istribuye datos y paridad (información de verificación de errores) a través de varios discos. Ofrece un equilibrio entre rendimiento y redundancia, </w:t>
      </w:r>
      <w:r>
        <w:rPr>
          <w:rFonts w:ascii="Calibri" w:hAnsi="Calibri"/>
          <w:sz w:val="22"/>
          <w:szCs w:val="22"/>
        </w:rPr>
        <w:t>tiene ma</w:t>
      </w:r>
      <w:r>
        <w:rPr>
          <w:rFonts w:ascii="Calibri" w:hAnsi="Calibri"/>
          <w:sz w:val="22"/>
          <w:szCs w:val="22"/>
        </w:rPr>
        <w:t>yor rendimiento que RAID 1.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>l conjunto puede resistir la pérdida de un disco.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 </w:t>
      </w:r>
      <w:r>
        <w:rPr>
          <w:rFonts w:ascii="Calibri" w:hAnsi="Calibri"/>
          <w:sz w:val="22"/>
          <w:szCs w:val="22"/>
          <w:u w:val="none"/>
        </w:rPr>
        <w:t>a</w:t>
      </w:r>
      <w:r>
        <w:rPr>
          <w:rFonts w:ascii="Calibri" w:hAnsi="Calibri"/>
          <w:sz w:val="22"/>
          <w:szCs w:val="22"/>
          <w:u w:val="none"/>
        </w:rPr>
        <w:t xml:space="preserve">decuado </w:t>
      </w:r>
      <w:r>
        <w:rPr>
          <w:rFonts w:ascii="Calibri" w:hAnsi="Calibri"/>
          <w:sz w:val="22"/>
          <w:szCs w:val="22"/>
        </w:rPr>
        <w:t>para entornos empresariales donde se requiere un buen rendimiento y una capacidad de recuperación ante fallos.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i/>
          <w:iCs/>
          <w:sz w:val="22"/>
          <w:szCs w:val="22"/>
          <w:u w:val="single"/>
        </w:rPr>
        <w:t>RAID 10:</w:t>
      </w:r>
    </w:p>
    <w:p>
      <w:pPr>
        <w:pStyle w:val="Normal"/>
        <w:bidi w:val="0"/>
        <w:jc w:val="both"/>
        <w:rPr>
          <w:i/>
          <w:i/>
          <w:iCs/>
          <w:u w:val="single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>ombina características de RAID 1 y RAID 0. Esencialmente, es un conjunto de discos RAID 1 configurados en un conjunto RAID 0.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Tiene m</w:t>
      </w:r>
      <w:r>
        <w:rPr>
          <w:rFonts w:ascii="Calibri" w:hAnsi="Calibri"/>
          <w:sz w:val="22"/>
          <w:szCs w:val="22"/>
        </w:rPr>
        <w:t xml:space="preserve">ayor rendimiento en comparación con RAID 1, </w:t>
      </w:r>
      <w:r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>lta redundancia y resistencia a fallos de disco.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Es id</w:t>
      </w:r>
      <w:r>
        <w:rPr>
          <w:rFonts w:ascii="Calibri" w:hAnsi="Calibri"/>
          <w:sz w:val="22"/>
          <w:szCs w:val="22"/>
        </w:rPr>
        <w:t>eal para entornos empresariales que requieren un equilibrio entre rendimiento y redundancia crítica, como servidores que manejan bases de datos importantes.</w:t>
      </w:r>
    </w:p>
    <w:p>
      <w:pPr>
        <w:pStyle w:val="Normal"/>
        <w:bidi w:val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bidi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5</Pages>
  <Words>1308</Words>
  <Characters>7916</Characters>
  <CharactersWithSpaces>9130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2023-11-12T00:11:53Z</dcterms:created>
  <dc:creator/>
  <dc:description/>
  <dc:language>es-VE</dc:language>
  <cp:lastModifiedBy/>
  <dcterms:modified xsi:type="dcterms:W3CDTF">2023-11-12T01:11:41Z</dcterms:modified>
  <cp:revision>12</cp:revision>
  <dc:subject/>
  <dc:title/>
</cp:coreProperties>
</file>