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900B" w14:textId="77777777" w:rsidR="00333838" w:rsidRPr="00333838" w:rsidRDefault="00333838" w:rsidP="00333838">
      <w:pPr>
        <w:numPr>
          <w:ilvl w:val="0"/>
          <w:numId w:val="1"/>
        </w:numPr>
        <w:spacing w:after="0" w:line="360" w:lineRule="auto"/>
        <w:contextualSpacing/>
        <w:jc w:val="both"/>
        <w:rPr>
          <w:rFonts w:ascii="Arial" w:eastAsia="MS Mincho" w:hAnsi="Arial" w:cs="Times New Roman"/>
          <w:kern w:val="0"/>
          <w:sz w:val="18"/>
          <w:szCs w:val="20"/>
          <w:lang w:eastAsia="ja-JP"/>
          <w14:ligatures w14:val="none"/>
        </w:rPr>
      </w:pPr>
      <w:r w:rsidRPr="00333838">
        <w:rPr>
          <w:rFonts w:ascii="Arial" w:eastAsia="MS Mincho" w:hAnsi="Arial" w:cs="Times New Roman"/>
          <w:b/>
          <w:bCs/>
          <w:kern w:val="0"/>
          <w:sz w:val="18"/>
          <w:szCs w:val="20"/>
          <w:lang w:eastAsia="ja-JP"/>
          <w14:ligatures w14:val="none"/>
        </w:rPr>
        <w:t>Überprüfung der Server-Sicherheit:</w:t>
      </w:r>
      <w:r w:rsidRPr="00333838">
        <w:rPr>
          <w:rFonts w:ascii="Arial" w:eastAsia="MS Mincho" w:hAnsi="Arial" w:cs="Times New Roman"/>
          <w:kern w:val="0"/>
          <w:sz w:val="18"/>
          <w:szCs w:val="20"/>
          <w:lang w:eastAsia="ja-JP"/>
          <w14:ligatures w14:val="none"/>
        </w:rPr>
        <w:t xml:space="preserve"> Im Rahmen des Assessments wird ein Penetrationstest auf dem Server durchgeführt, auf dem die Webanwendung gehostet wird. Dabei werden potenzielle Schwachstellen, wie veraltete Software oder unsichere Dienste, identifiziert, die sich unmittelbar auf die Sicherheit der Webanwendung auswirken können.</w:t>
      </w:r>
    </w:p>
    <w:p w14:paraId="4B2E8261" w14:textId="633C10AA" w:rsidR="00976E8E" w:rsidRPr="005F6F98" w:rsidRDefault="00333838" w:rsidP="005F6F98">
      <w:pPr>
        <w:numPr>
          <w:ilvl w:val="0"/>
          <w:numId w:val="1"/>
        </w:numPr>
        <w:spacing w:after="0" w:line="360" w:lineRule="auto"/>
        <w:contextualSpacing/>
        <w:jc w:val="both"/>
        <w:rPr>
          <w:rFonts w:ascii="Arial" w:eastAsia="MS Mincho" w:hAnsi="Arial" w:cs="Times New Roman"/>
          <w:kern w:val="0"/>
          <w:sz w:val="18"/>
          <w:szCs w:val="20"/>
          <w:lang w:eastAsia="ja-JP"/>
          <w14:ligatures w14:val="none"/>
        </w:rPr>
      </w:pPr>
      <w:r w:rsidRPr="00333838">
        <w:rPr>
          <w:rFonts w:ascii="Arial" w:eastAsia="MS Mincho" w:hAnsi="Arial" w:cs="Times New Roman"/>
          <w:b/>
          <w:bCs/>
          <w:kern w:val="0"/>
          <w:sz w:val="18"/>
          <w:szCs w:val="20"/>
          <w:lang w:eastAsia="ja-JP"/>
          <w14:ligatures w14:val="none"/>
        </w:rPr>
        <w:t>Bewertung der Angriffsvektoren für anonyme und authentifizierte Angreifer:</w:t>
      </w:r>
      <w:r w:rsidRPr="00333838">
        <w:rPr>
          <w:rFonts w:ascii="Arial" w:eastAsia="MS Mincho" w:hAnsi="Arial" w:cs="Times New Roman"/>
          <w:kern w:val="0"/>
          <w:sz w:val="18"/>
          <w:szCs w:val="20"/>
          <w:lang w:eastAsia="ja-JP"/>
          <w14:ligatures w14:val="none"/>
        </w:rPr>
        <w:t xml:space="preserve"> Die Webanwendung wird sowohl aus der Perspektive eines anonymen als auch eines privilegierten Angreifers getestet, um </w:t>
      </w:r>
      <w:proofErr w:type="gramStart"/>
      <w:r w:rsidRPr="00333838">
        <w:rPr>
          <w:rFonts w:ascii="Arial" w:eastAsia="MS Mincho" w:hAnsi="Arial" w:cs="Times New Roman"/>
          <w:kern w:val="0"/>
          <w:sz w:val="18"/>
          <w:szCs w:val="20"/>
          <w:lang w:eastAsia="ja-JP"/>
          <w14:ligatures w14:val="none"/>
        </w:rPr>
        <w:t>potenzielle Angriffsmöglichkeiten</w:t>
      </w:r>
      <w:proofErr w:type="gramEnd"/>
      <w:r w:rsidRPr="00333838">
        <w:rPr>
          <w:rFonts w:ascii="Arial" w:eastAsia="MS Mincho" w:hAnsi="Arial" w:cs="Times New Roman"/>
          <w:kern w:val="0"/>
          <w:sz w:val="18"/>
          <w:szCs w:val="20"/>
          <w:lang w:eastAsia="ja-JP"/>
          <w14:ligatures w14:val="none"/>
        </w:rPr>
        <w:t xml:space="preserve"> für nicht authentifizierte und authentifizierte Benutzer zu identifizieren.</w:t>
      </w:r>
    </w:p>
    <w:sectPr w:rsidR="00976E8E" w:rsidRPr="005F6F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0399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38"/>
    <w:rsid w:val="00034D99"/>
    <w:rsid w:val="00333838"/>
    <w:rsid w:val="005F6F98"/>
    <w:rsid w:val="00976E8E"/>
    <w:rsid w:val="00EE4B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9669"/>
  <w15:chartTrackingRefBased/>
  <w15:docId w15:val="{3FA1EA4F-D601-46BF-9FEF-D35E5EE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838"/>
    <w:rPr>
      <w:rFonts w:eastAsiaTheme="majorEastAsia" w:cstheme="majorBidi"/>
      <w:color w:val="272727" w:themeColor="text1" w:themeTint="D8"/>
    </w:rPr>
  </w:style>
  <w:style w:type="paragraph" w:styleId="Title">
    <w:name w:val="Title"/>
    <w:basedOn w:val="Normal"/>
    <w:next w:val="Normal"/>
    <w:link w:val="TitleChar"/>
    <w:uiPriority w:val="10"/>
    <w:qFormat/>
    <w:rsid w:val="00333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838"/>
    <w:pPr>
      <w:spacing w:before="160"/>
      <w:jc w:val="center"/>
    </w:pPr>
    <w:rPr>
      <w:i/>
      <w:iCs/>
      <w:color w:val="404040" w:themeColor="text1" w:themeTint="BF"/>
    </w:rPr>
  </w:style>
  <w:style w:type="character" w:customStyle="1" w:styleId="QuoteChar">
    <w:name w:val="Quote Char"/>
    <w:basedOn w:val="DefaultParagraphFont"/>
    <w:link w:val="Quote"/>
    <w:uiPriority w:val="29"/>
    <w:rsid w:val="00333838"/>
    <w:rPr>
      <w:i/>
      <w:iCs/>
      <w:color w:val="404040" w:themeColor="text1" w:themeTint="BF"/>
    </w:rPr>
  </w:style>
  <w:style w:type="paragraph" w:styleId="ListParagraph">
    <w:name w:val="List Paragraph"/>
    <w:basedOn w:val="Normal"/>
    <w:uiPriority w:val="34"/>
    <w:qFormat/>
    <w:rsid w:val="00333838"/>
    <w:pPr>
      <w:ind w:left="720"/>
      <w:contextualSpacing/>
    </w:pPr>
  </w:style>
  <w:style w:type="character" w:styleId="IntenseEmphasis">
    <w:name w:val="Intense Emphasis"/>
    <w:basedOn w:val="DefaultParagraphFont"/>
    <w:uiPriority w:val="21"/>
    <w:qFormat/>
    <w:rsid w:val="00333838"/>
    <w:rPr>
      <w:i/>
      <w:iCs/>
      <w:color w:val="0F4761" w:themeColor="accent1" w:themeShade="BF"/>
    </w:rPr>
  </w:style>
  <w:style w:type="paragraph" w:styleId="IntenseQuote">
    <w:name w:val="Intense Quote"/>
    <w:basedOn w:val="Normal"/>
    <w:next w:val="Normal"/>
    <w:link w:val="IntenseQuoteChar"/>
    <w:uiPriority w:val="30"/>
    <w:qFormat/>
    <w:rsid w:val="0033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38"/>
    <w:rPr>
      <w:i/>
      <w:iCs/>
      <w:color w:val="0F4761" w:themeColor="accent1" w:themeShade="BF"/>
    </w:rPr>
  </w:style>
  <w:style w:type="character" w:styleId="IntenseReference">
    <w:name w:val="Intense Reference"/>
    <w:basedOn w:val="DefaultParagraphFont"/>
    <w:uiPriority w:val="32"/>
    <w:qFormat/>
    <w:rsid w:val="00333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550</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Löhnert Kai</dc:creator>
  <cp:keywords/>
  <dc:description/>
  <cp:lastModifiedBy>Löhnert Kai</cp:lastModifiedBy>
  <cp:revision>2</cp:revision>
  <dcterms:created xsi:type="dcterms:W3CDTF">2025-02-03T15:16:00Z</dcterms:created>
  <dcterms:modified xsi:type="dcterms:W3CDTF">2025-02-03T15:17:00Z</dcterms:modified>
</cp:coreProperties>
</file>